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_GBK" w:hAnsi="华文中宋" w:eastAsia="方正小标宋_GBK" w:cs="Times New Roman"/>
          <w:sz w:val="44"/>
          <w:szCs w:val="36"/>
        </w:rPr>
      </w:pPr>
      <w:r>
        <w:rPr>
          <w:rFonts w:hint="eastAsia" w:ascii="方正小标宋_GBK" w:hAnsi="华文中宋" w:eastAsia="方正小标宋_GBK" w:cs="Times New Roman"/>
          <w:sz w:val="44"/>
          <w:szCs w:val="36"/>
        </w:rPr>
        <w:t>关于</w:t>
      </w:r>
      <w:r>
        <w:rPr>
          <w:rFonts w:hint="eastAsia" w:ascii="方正小标宋_GBK" w:hAnsi="华文中宋" w:eastAsia="方正小标宋_GBK" w:cs="Times New Roman"/>
          <w:sz w:val="44"/>
          <w:szCs w:val="36"/>
          <w:lang w:eastAsia="zh-CN"/>
        </w:rPr>
        <w:t>2021</w:t>
      </w:r>
      <w:r>
        <w:rPr>
          <w:rFonts w:hint="eastAsia" w:ascii="方正小标宋_GBK" w:hAnsi="华文中宋" w:eastAsia="方正小标宋_GBK" w:cs="Times New Roman"/>
          <w:sz w:val="44"/>
          <w:szCs w:val="36"/>
        </w:rPr>
        <w:t>年</w:t>
      </w:r>
      <w:r>
        <w:rPr>
          <w:rFonts w:hint="eastAsia" w:ascii="方正小标宋_GBK" w:hAnsi="华文中宋" w:eastAsia="方正小标宋_GBK" w:cs="Times New Roman"/>
          <w:sz w:val="44"/>
          <w:szCs w:val="36"/>
          <w:lang w:val="en-US" w:eastAsia="zh-CN"/>
        </w:rPr>
        <w:t>昌吉州阜康市</w:t>
      </w:r>
      <w:r>
        <w:rPr>
          <w:rFonts w:hint="eastAsia" w:ascii="方正小标宋_GBK" w:hAnsi="华文中宋" w:eastAsia="方正小标宋_GBK" w:cs="Times New Roman"/>
          <w:sz w:val="44"/>
          <w:szCs w:val="36"/>
        </w:rPr>
        <w:t>社会保险基金</w:t>
      </w:r>
    </w:p>
    <w:p>
      <w:pPr>
        <w:spacing w:line="580" w:lineRule="exact"/>
        <w:jc w:val="center"/>
        <w:rPr>
          <w:rFonts w:hint="eastAsia" w:ascii="方正小标宋_GBK" w:hAnsi="华文中宋" w:eastAsia="方正小标宋_GBK" w:cs="Times New Roman"/>
          <w:sz w:val="44"/>
          <w:szCs w:val="36"/>
        </w:rPr>
      </w:pPr>
      <w:r>
        <w:rPr>
          <w:rFonts w:hint="eastAsia" w:ascii="方正小标宋_GBK" w:hAnsi="华文中宋" w:eastAsia="方正小标宋_GBK" w:cs="Times New Roman"/>
          <w:sz w:val="44"/>
          <w:szCs w:val="36"/>
        </w:rPr>
        <w:t>预算的说明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阜康市财政局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_GB2312" w:eastAsia="仿宋_GB2312"/>
          <w:sz w:val="32"/>
          <w:szCs w:val="32"/>
          <w:lang w:eastAsia="zh-CN"/>
        </w:rPr>
        <w:t>2021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阜康市</w:t>
      </w:r>
      <w:r>
        <w:rPr>
          <w:rFonts w:hint="eastAsia" w:ascii="仿宋_GB2312" w:eastAsia="仿宋_GB2312"/>
          <w:sz w:val="32"/>
          <w:szCs w:val="32"/>
        </w:rPr>
        <w:t>社会保险基金预算的报告已报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阜康市</w:t>
      </w:r>
      <w:r>
        <w:rPr>
          <w:rFonts w:hint="eastAsia" w:ascii="仿宋_GB2312" w:eastAsia="仿宋_GB2312"/>
          <w:sz w:val="32"/>
          <w:szCs w:val="32"/>
        </w:rPr>
        <w:t>人民政府和人大同意，现将有关情况公布如下：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2021</w:t>
      </w:r>
      <w:r>
        <w:rPr>
          <w:rFonts w:hint="eastAsia" w:ascii="仿宋_GB2312" w:eastAsia="仿宋_GB2312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阜康市</w:t>
      </w:r>
      <w:r>
        <w:rPr>
          <w:rFonts w:hint="eastAsia" w:ascii="仿宋_GB2312" w:eastAsia="仿宋_GB2312"/>
          <w:sz w:val="32"/>
          <w:szCs w:val="32"/>
        </w:rPr>
        <w:t>社会保险基金预算总收入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20537.08万</w:t>
      </w:r>
      <w:r>
        <w:rPr>
          <w:rFonts w:hint="eastAsia" w:ascii="仿宋_GB2312" w:eastAsia="仿宋_GB2312"/>
          <w:sz w:val="32"/>
          <w:szCs w:val="32"/>
        </w:rPr>
        <w:t>元，总支出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19223.51万</w:t>
      </w:r>
      <w:r>
        <w:rPr>
          <w:rFonts w:hint="eastAsia" w:ascii="仿宋_GB2312" w:eastAsia="仿宋_GB2312"/>
          <w:sz w:val="32"/>
          <w:szCs w:val="32"/>
        </w:rPr>
        <w:t>元，本年收支结余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1313.58万</w:t>
      </w:r>
      <w:r>
        <w:rPr>
          <w:rFonts w:hint="eastAsia" w:ascii="仿宋_GB2312" w:eastAsia="仿宋_GB2312"/>
          <w:sz w:val="32"/>
          <w:szCs w:val="32"/>
        </w:rPr>
        <w:t>元，年末滚存结余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8901.41万</w:t>
      </w:r>
      <w:r>
        <w:rPr>
          <w:rFonts w:hint="eastAsia" w:ascii="仿宋_GB2312" w:eastAsia="仿宋_GB2312"/>
          <w:sz w:val="32"/>
          <w:szCs w:val="32"/>
        </w:rPr>
        <w:t>元。分项情况如下：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 企业职工基本养老保险基金预算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州级统筹。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二、机关事业单位基本养老保险基金预算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17819.29</w:t>
      </w:r>
      <w:r>
        <w:rPr>
          <w:rFonts w:hint="eastAsia" w:ascii="仿宋_GB2312" w:eastAsia="仿宋_GB2312"/>
          <w:sz w:val="32"/>
          <w:szCs w:val="32"/>
        </w:rPr>
        <w:t>元，其中：基本养老保险费收入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9610.87万</w:t>
      </w:r>
      <w:r>
        <w:rPr>
          <w:rFonts w:hint="eastAsia" w:ascii="仿宋_GB2312" w:eastAsia="仿宋_GB2312"/>
          <w:sz w:val="32"/>
          <w:szCs w:val="32"/>
        </w:rPr>
        <w:t>元，财政补贴收入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8205万</w:t>
      </w:r>
      <w:r>
        <w:rPr>
          <w:rFonts w:hint="eastAsia" w:ascii="仿宋_GB2312" w:eastAsia="仿宋_GB2312"/>
          <w:sz w:val="32"/>
          <w:szCs w:val="32"/>
        </w:rPr>
        <w:t>元。本年支出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17526.92万</w:t>
      </w:r>
      <w:r>
        <w:rPr>
          <w:rFonts w:hint="eastAsia" w:ascii="仿宋_GB2312" w:eastAsia="仿宋_GB2312"/>
          <w:sz w:val="32"/>
          <w:szCs w:val="32"/>
        </w:rPr>
        <w:t>元，其中，基本养老金支出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17526.92万</w:t>
      </w:r>
      <w:r>
        <w:rPr>
          <w:rFonts w:hint="eastAsia" w:ascii="仿宋_GB2312" w:eastAsia="仿宋_GB2312"/>
          <w:sz w:val="32"/>
          <w:szCs w:val="32"/>
        </w:rPr>
        <w:t>元。本年收支结余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292.37万</w:t>
      </w:r>
      <w:r>
        <w:rPr>
          <w:rFonts w:hint="eastAsia" w:ascii="仿宋_GB2312" w:eastAsia="仿宋_GB2312"/>
          <w:sz w:val="32"/>
          <w:szCs w:val="32"/>
        </w:rPr>
        <w:t>元，年末滚存结余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2354.25万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三、城乡居民养老保险基金预算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3360.75万</w:t>
      </w:r>
      <w:r>
        <w:rPr>
          <w:rFonts w:hint="eastAsia" w:ascii="仿宋_GB2312" w:eastAsia="仿宋_GB2312"/>
          <w:sz w:val="32"/>
          <w:szCs w:val="32"/>
        </w:rPr>
        <w:t>元，其中：基本养老保险费收入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807.37万</w:t>
      </w:r>
      <w:r>
        <w:rPr>
          <w:rFonts w:hint="eastAsia" w:ascii="仿宋_GB2312" w:eastAsia="仿宋_GB2312"/>
          <w:sz w:val="32"/>
          <w:szCs w:val="32"/>
        </w:rPr>
        <w:t>元，财政补贴收入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2452.36万</w:t>
      </w:r>
      <w:r>
        <w:rPr>
          <w:rFonts w:hint="eastAsia" w:ascii="仿宋_GB2312" w:eastAsia="仿宋_GB2312"/>
          <w:sz w:val="32"/>
          <w:szCs w:val="32"/>
        </w:rPr>
        <w:t>元。本年支出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2456.59万</w:t>
      </w:r>
      <w:r>
        <w:rPr>
          <w:rFonts w:hint="eastAsia" w:ascii="仿宋_GB2312" w:eastAsia="仿宋_GB2312"/>
          <w:sz w:val="32"/>
          <w:szCs w:val="32"/>
        </w:rPr>
        <w:t>元，其中，基本养老金支出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2289.12万</w:t>
      </w:r>
      <w:r>
        <w:rPr>
          <w:rFonts w:hint="eastAsia" w:ascii="仿宋_GB2312" w:eastAsia="仿宋_GB2312"/>
          <w:sz w:val="32"/>
          <w:szCs w:val="32"/>
        </w:rPr>
        <w:t>元。本年收支结余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904.16万</w:t>
      </w:r>
      <w:r>
        <w:rPr>
          <w:rFonts w:hint="eastAsia" w:ascii="仿宋_GB2312" w:eastAsia="仿宋_GB2312"/>
          <w:sz w:val="32"/>
          <w:szCs w:val="32"/>
        </w:rPr>
        <w:t>元，年末滚存结余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6974.35万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四、城镇职工基本医疗保险基金预算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州级统筹。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五、城乡医疗保险基金预算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州级统筹。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六、工伤保险基金预算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州级统筹。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七、失业保险基金预算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州级统筹。</w:t>
      </w:r>
    </w:p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</w:t>
      </w:r>
    </w:p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阜康市财政局</w:t>
      </w:r>
    </w:p>
    <w:p>
      <w:pPr>
        <w:ind w:firstLine="5440" w:firstLineChars="1700"/>
        <w:rPr>
          <w:rFonts w:hint="eastAsia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2021年2月8日</w:t>
      </w:r>
    </w:p>
    <w:p>
      <w:pPr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8D"/>
    <w:rsid w:val="000168B8"/>
    <w:rsid w:val="00017B23"/>
    <w:rsid w:val="00022C5D"/>
    <w:rsid w:val="0006554E"/>
    <w:rsid w:val="000D01B7"/>
    <w:rsid w:val="00185484"/>
    <w:rsid w:val="0019550A"/>
    <w:rsid w:val="001C4683"/>
    <w:rsid w:val="001D47A2"/>
    <w:rsid w:val="00213893"/>
    <w:rsid w:val="002C5996"/>
    <w:rsid w:val="003571F5"/>
    <w:rsid w:val="00371757"/>
    <w:rsid w:val="00502C75"/>
    <w:rsid w:val="00525BB9"/>
    <w:rsid w:val="00547018"/>
    <w:rsid w:val="00554FCF"/>
    <w:rsid w:val="00561694"/>
    <w:rsid w:val="005871B4"/>
    <w:rsid w:val="005B1F8D"/>
    <w:rsid w:val="005B2ABC"/>
    <w:rsid w:val="006A5157"/>
    <w:rsid w:val="006B09A7"/>
    <w:rsid w:val="006D162B"/>
    <w:rsid w:val="00780534"/>
    <w:rsid w:val="007C10C9"/>
    <w:rsid w:val="007C2132"/>
    <w:rsid w:val="00852DC4"/>
    <w:rsid w:val="00853292"/>
    <w:rsid w:val="00862D79"/>
    <w:rsid w:val="00892B2E"/>
    <w:rsid w:val="008A108D"/>
    <w:rsid w:val="008F6201"/>
    <w:rsid w:val="00930C6B"/>
    <w:rsid w:val="00980B4F"/>
    <w:rsid w:val="009D0AD7"/>
    <w:rsid w:val="00A4269E"/>
    <w:rsid w:val="00A45D8A"/>
    <w:rsid w:val="00A73D74"/>
    <w:rsid w:val="00AD58EA"/>
    <w:rsid w:val="00B0708D"/>
    <w:rsid w:val="00B26078"/>
    <w:rsid w:val="00BA7E35"/>
    <w:rsid w:val="00BE3172"/>
    <w:rsid w:val="00C15611"/>
    <w:rsid w:val="00C74963"/>
    <w:rsid w:val="00D01F22"/>
    <w:rsid w:val="00D2138A"/>
    <w:rsid w:val="00D44288"/>
    <w:rsid w:val="00E0328F"/>
    <w:rsid w:val="00E30ADB"/>
    <w:rsid w:val="00EA6809"/>
    <w:rsid w:val="00EB0B55"/>
    <w:rsid w:val="00F54DD9"/>
    <w:rsid w:val="028D762D"/>
    <w:rsid w:val="12764972"/>
    <w:rsid w:val="12C7705B"/>
    <w:rsid w:val="1393692C"/>
    <w:rsid w:val="1607146E"/>
    <w:rsid w:val="17F85DE0"/>
    <w:rsid w:val="205E4C1C"/>
    <w:rsid w:val="217D679D"/>
    <w:rsid w:val="310D1841"/>
    <w:rsid w:val="501B54F2"/>
    <w:rsid w:val="522938BF"/>
    <w:rsid w:val="5CDE3232"/>
    <w:rsid w:val="70F1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locked/>
    <w:uiPriority w:val="0"/>
    <w:pPr>
      <w:spacing w:line="240" w:lineRule="atLeast"/>
      <w:jc w:val="center"/>
      <w:outlineLvl w:val="1"/>
    </w:pPr>
    <w:rPr>
      <w:sz w:val="28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semiHidden/>
    <w:qFormat/>
    <w:locked/>
    <w:uiPriority w:val="99"/>
    <w:rPr>
      <w:sz w:val="2"/>
      <w:szCs w:val="2"/>
    </w:rPr>
  </w:style>
  <w:style w:type="character" w:customStyle="1" w:styleId="9">
    <w:name w:val="页眉 Char"/>
    <w:basedOn w:val="6"/>
    <w:link w:val="5"/>
    <w:qFormat/>
    <w:uiPriority w:val="99"/>
    <w:rPr>
      <w:rFonts w:cs="Calibri"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163</Words>
  <Characters>930</Characters>
  <Lines>7</Lines>
  <Paragraphs>2</Paragraphs>
  <TotalTime>4</TotalTime>
  <ScaleCrop>false</ScaleCrop>
  <LinksUpToDate>false</LinksUpToDate>
  <CharactersWithSpaces>1091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2019-01-22T04:27:00Z</dcterms:created>
  <dc:creator>sbc</dc:creator>
  <cp:lastModifiedBy>1234</cp:lastModifiedBy>
  <cp:lastPrinted>2020-05-29T03:56:00Z</cp:lastPrinted>
  <dcterms:modified xsi:type="dcterms:W3CDTF">2021-02-08T03:12:55Z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