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阜康市城乡供排水管理站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阜康市城乡供排水管理站部门单位概况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一、关于阜康市城乡供排水管理站2020年收支预算情况的总体说明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二、关于阜康市城乡供排水管理站2020年收入预算情况说明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三、关于阜康市城乡供排水管理站2020年支出预算情况说明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阜康市城乡供排水管理站2020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五、关于阜康市城乡供排水管理站2020年一般公共预算当年拨款情况说明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六、关于阜康市城乡供排水管理站2020年一般公共预算基本支出情况说明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七、关于阜康市城乡供排水管理站2020年项目支出情况说明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八、关于阜康市城乡供排水管理站2020年一般公共预算“三公”经费预算情况说明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九、关于阜康市城乡供排水管理站2020年政府性基金预算拨款情况说明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阜康市城乡供排水管理站部门单位概况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（一）贯彻执行国家、区、州、市有关农村饮水安全的方针、政策和法律法规等，并参与相关地方性法规、规章制度和规费收缴标准的制定。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（二）根据我市农村饮水安全发展总体规划，编制农村供水设施近期、远期发展规划。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（三）负责市域内地表水、地下水配置给农村（包括三产服务业）、乡镇、农村人畜饮水方面的供引水水量配置、水方落实、水情汇总分析，各项规费收缴和政府投资利益分成征收入库工作。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（四）负责各类城乡人畜饮水项目前期和资金落实，负责管辖范围内工程的建设、管理、安全运行以及应急保障等工作；对下辖各片区供水站进行业务指导和管理。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（五）负责农村饮水水质监测和水源地的保护及水质化验室的管理等工作。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（六）负责景区供水管理工作。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（七）处理农村人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畜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饮水相关信访纠纷及上级交办的其他业务工作。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阜康市城乡供排水管理站无下属预算单位，下设4个农业片区供水站分别是：</w:t>
      </w:r>
      <w:bookmarkStart w:id="0" w:name="_GoBack"/>
      <w:bookmarkEnd w:id="0"/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（一）阜康市滋泥泉子片区供水管理站，机构规格相当于股级，核定自收自支事业编制6名；现有在职3人、退休1人。较上年预算人数减少1人。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（二）阜康市九运街片区供水管理站，机构规格相当于股级，核定自收自支事业编制4名，实有在职2人。较上年预算人数增加或减少0人。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（三）阜康市城关片区供水管理站，机构规格相当于股级，核定差额事业编制3名，实有在职4人。较上年预算人数增加或减少0人。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（四）阜康市甘河子片区供水站，机构规格相当于股级，核定差额事业编制4名，实有在职4人。较上年预算人数增加或减少0人。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阜康市城乡供排水管理站单位全额编制数13人，实有人数9人，其中：在职7人，减少2人；退休2人，增加2人；离休0人，减少0人。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20" w:beforeLines="50" w:line="24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 w:line="240" w:lineRule="exact"/>
        <w:outlineLvl w:val="1"/>
        <w:rPr>
          <w:rFonts w:ascii="仿宋_GB2312" w:hAnsi="宋体" w:eastAsia="仿宋_GB2312"/>
          <w:b/>
          <w:kern w:val="0"/>
          <w:sz w:val="30"/>
          <w:szCs w:val="30"/>
        </w:rPr>
      </w:pPr>
      <w:r>
        <w:rPr>
          <w:rFonts w:hint="eastAsia" w:ascii="仿宋_GB2312" w:hAnsi="宋体" w:eastAsia="仿宋_GB2312"/>
          <w:b/>
          <w:kern w:val="0"/>
          <w:sz w:val="30"/>
          <w:szCs w:val="30"/>
        </w:rPr>
        <w:t>表一：</w:t>
      </w:r>
    </w:p>
    <w:p>
      <w:pPr>
        <w:widowControl/>
        <w:spacing w:line="40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编制部门：阜康市城乡供排水管理站  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217.81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217.81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21.23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16.36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161.28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18.94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217.81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217.81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217.81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217.81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填报部门：阜康市城乡供排水管理站  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67"/>
        <w:gridCol w:w="567"/>
        <w:gridCol w:w="1701"/>
        <w:gridCol w:w="851"/>
        <w:gridCol w:w="850"/>
        <w:gridCol w:w="851"/>
        <w:gridCol w:w="709"/>
        <w:gridCol w:w="425"/>
        <w:gridCol w:w="709"/>
        <w:gridCol w:w="508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水资源节约管理与保护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161.28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161.28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21.23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21.23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2.85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2.85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18.94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18.94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217.81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217.81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编制部门：阜康市城乡供排水管理站         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425"/>
        <w:gridCol w:w="425"/>
        <w:gridCol w:w="2323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2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水资源节约管理与保护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161.28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161.28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21.23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21.23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2.85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2.85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18.94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217.81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217.81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编制部门：阜康市城乡供排水管理站           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217.81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217.81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21.23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21.23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16.36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16.36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161.28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161.28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18.94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18.94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217.81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217.81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217.81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500"/>
        <w:gridCol w:w="2427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阜康市城乡供排水管理站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2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2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水资源节约管理与保护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161.28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161.28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21.23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21.23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13.51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13.51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2.85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2.85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18.94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18.94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217.81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szCs w:val="22"/>
              </w:rPr>
              <w:t>217.81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612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9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编制部门：阜康市城乡供排水管理站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2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jc w:val="right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126.82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126.82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21.23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13.64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2.85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18.94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217.81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210.19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7.62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阜康市城乡供排水管理站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备注：本年无项目支出预算安排，此表为空表。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编制单位：阜康市城乡供排水管理站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编制单位：阜康市城乡供排水管理站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备注：本年无政府性基金预算支出预算安排，此表为空表。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关于阜康市城乡供排水管理站部门2020年收支预算情况的总体说明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按照全口径预算的原则，阜康市城乡供排水管理站部门2020年所有收入和支出均纳入部门预算管理。收支总预算217.81万元。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收入预算包括：一般公共预算217.81万元，政府性基金预算0万元。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支出预算包括：社会保障和就业支出21.23万元、卫生健康支出16.36万元、农林水支出161.28万元、住房保障支出18.94万元。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二、关于阜康市城乡供排水管理站部门2020年收入预算情况说明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阜康市城乡供排水管理站部门收入预算217.81万元，其中：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一般公共预算217.81万元，占100%，比上年减少 28.59万元，主要原因是人员调动，人员减少，人员工资及社保缴费均减少。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三、关于阜康市城乡供排水管理站部门单位2020年支出预算情况说明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阜康市城乡供排水管理站部门单位2020年支出预算217.81万元，其中：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基本支出217.81万元，占100%，比上年减少28.59万元，主要原因是人员调动，人员减少，人员工资及社保缴费均减少。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项目支出0万元，占0%，比上年增加0万元，主要原因是我单位本年无项目支出安排。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关于阜康市城乡供排水管理站部门2020年财政拨款收支预算情况的总体说明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2020年财政拨款收支总预算217.81万元。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支出预算包括：社会保障和就业支出21.23万元，主要用于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机关事业单位基本养老保险缴费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医疗卫生健康支出16.36万元，主要用于人员医疗卫生补助支出；农林水支出161.28万元，主要用于保障机关正常运行的人员经费、公用经费；住房保障支出18.94万元，主要用于</w:t>
      </w:r>
      <w:r>
        <w:rPr>
          <w:rFonts w:hint="eastAsia" w:ascii="仿宋_GB2312" w:hAnsi="宋体" w:eastAsia="仿宋_GB2312" w:cs="宋体"/>
          <w:sz w:val="32"/>
          <w:szCs w:val="32"/>
        </w:rPr>
        <w:t>职工住房公积金缴费支出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五、关于阜康市城乡供排水管理站部门2020年一般公共预算当年拨款情况说明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阜康市城乡供排水管理站部门2020年一般公共预算拨款基本支出217.81万元，比上年执行数减少385.6万元，下降63.91%。主要原因是人员调动，人员减少，人员工资、社保缴费均减少及未追加项目。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</w:t>
      </w:r>
      <w:r>
        <w:rPr>
          <w:rFonts w:hint="eastAsia" w:ascii="仿宋_GB2312" w:eastAsia="仿宋_GB2312"/>
          <w:sz w:val="32"/>
          <w:szCs w:val="32"/>
        </w:rPr>
        <w:t>（208类）21.23万元，占9.7%。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</w:t>
      </w:r>
      <w:r>
        <w:rPr>
          <w:rFonts w:hint="eastAsia" w:ascii="仿宋_GB2312" w:eastAsia="仿宋_GB2312"/>
          <w:sz w:val="32"/>
          <w:szCs w:val="32"/>
        </w:rPr>
        <w:t>（210类）16.36万元，占7.5%。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</w:t>
      </w:r>
      <w:r>
        <w:rPr>
          <w:rFonts w:hint="eastAsia" w:ascii="仿宋_GB2312" w:eastAsia="仿宋_GB2312"/>
          <w:sz w:val="32"/>
          <w:szCs w:val="32"/>
        </w:rPr>
        <w:t>（213类）161.28万元，占74.1%。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</w:t>
      </w:r>
      <w:r>
        <w:rPr>
          <w:rFonts w:hint="eastAsia" w:ascii="仿宋_GB2312" w:eastAsia="仿宋_GB2312"/>
          <w:sz w:val="32"/>
          <w:szCs w:val="32"/>
        </w:rPr>
        <w:t>（221类）18.94万元，占8.7%。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1.社会保障和就业支出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208</w:t>
      </w:r>
      <w:r>
        <w:rPr>
          <w:rFonts w:ascii="仿宋_GB2312" w:hAnsi="宋体" w:eastAsia="仿宋_GB2312" w:cs="宋体"/>
          <w:kern w:val="0"/>
          <w:sz w:val="32"/>
          <w:szCs w:val="32"/>
        </w:rPr>
        <w:t>）行政事业单位养老（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05</w:t>
      </w:r>
      <w:r>
        <w:rPr>
          <w:rFonts w:ascii="仿宋_GB2312" w:hAnsi="宋体" w:eastAsia="仿宋_GB2312" w:cs="宋体"/>
          <w:kern w:val="0"/>
          <w:sz w:val="32"/>
          <w:szCs w:val="32"/>
        </w:rPr>
        <w:t>）机关事业单位基本养老保险缴费（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05</w:t>
      </w:r>
      <w:r>
        <w:rPr>
          <w:rFonts w:ascii="仿宋_GB2312" w:hAnsi="宋体" w:eastAsia="仿宋_GB2312" w:cs="宋体"/>
          <w:kern w:val="0"/>
          <w:sz w:val="32"/>
          <w:szCs w:val="32"/>
        </w:rPr>
        <w:t>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21.23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比上年执行数减少6.29万元，下降22.86%，主要原因是：2名人员调离，1名人员退休，人员减少社保缴费金额减少。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</w:rPr>
        <w:t>）行政事业单位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</w:rPr>
        <w:t>）事业单位医疗（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13.51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比上年执行数增加0.69万元，增长5.38%，主要原因是：本年缴费基数比例调整。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3.卫生健康支出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210</w:t>
      </w:r>
      <w:r>
        <w:rPr>
          <w:rFonts w:ascii="仿宋_GB2312" w:hAnsi="宋体" w:eastAsia="仿宋_GB2312" w:cs="宋体"/>
          <w:kern w:val="0"/>
          <w:sz w:val="32"/>
          <w:szCs w:val="32"/>
        </w:rPr>
        <w:t>）行政事业单位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</w:rPr>
        <w:t>）公务员医疗补助（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</w:rPr>
        <w:t>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2.85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比上年执行数减少2.91万元，下降50.52%，主要原因是：2名人员调离，1名人员退休，人员减少公务员医疗补助缴费金额减少。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4.农林水支出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213</w:t>
      </w:r>
      <w:r>
        <w:rPr>
          <w:rFonts w:ascii="仿宋_GB2312" w:hAnsi="宋体" w:eastAsia="仿宋_GB2312" w:cs="宋体"/>
          <w:kern w:val="0"/>
          <w:sz w:val="32"/>
          <w:szCs w:val="32"/>
        </w:rPr>
        <w:t>）水利（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</w:rPr>
        <w:t>）水资源节约管理与保护（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11</w:t>
      </w:r>
      <w:r>
        <w:rPr>
          <w:rFonts w:ascii="仿宋_GB2312" w:hAnsi="宋体" w:eastAsia="仿宋_GB2312" w:cs="宋体"/>
          <w:kern w:val="0"/>
          <w:sz w:val="32"/>
          <w:szCs w:val="32"/>
        </w:rPr>
        <w:t>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161.28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比上年执行数减少57.59万元，下降26.31%，主要原因是：2名人员调离，1名人员退休，人员工资、人均办公费等预算减少。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5.住房保障支出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221</w:t>
      </w:r>
      <w:r>
        <w:rPr>
          <w:rFonts w:ascii="仿宋_GB2312" w:hAnsi="宋体" w:eastAsia="仿宋_GB2312" w:cs="宋体"/>
          <w:kern w:val="0"/>
          <w:sz w:val="32"/>
          <w:szCs w:val="32"/>
        </w:rPr>
        <w:t>）住房改革支出（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）住房公积金（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18.94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比上年执行数减少0.42万元，下降2.17%，主要原因是：2名人员调离，1名人员退休，人员减少，住房公积金缴纳金额减少。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六、关于阜康市城乡供排水管理站部门2020年一般公共预算基本支出情况说明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阜康市城乡供排水管理站部门2020年一般公共预算基本支出217.81万元，其中：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210.19万元，主要包括：基本工资126.82万元、机关事业单位基本养老保险缴费21.23万元、职工基本医疗保险缴费13.64万元、公务员医疗补助缴费2.85万元、其他社会保障缴费1.41万元、住房公积金18.94万元、其他工资福利支出25.2万元、其他对个人和家庭的补助0.1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公用经费7.62万元，主要包括：办公费0.84万元、水费0.21万元、电费0.35万元、邮电费0.35万元、差旅费2.1万元、公务接待费0.5万元、工会经费1.27万元、其他交通费用2万元。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七、关于阜康市城乡供排水管理站部门2020年项目支出情况说明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我单位本年无项目支出安排。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八、关于阜康市城乡供排水管理站部门2020年一般公共预算“三公”经费预算情况说明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阜康市城乡供排水管理站部门2020年“三公”经费财政拨款预算数为0.5万元，其中：因公出国（境）费0万元，公务用车购置0万元，公务用车运行费0万元，公务接待费0.5万元。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0.5万元，其中：因公出国（境）费减少0万元，主要原因是本年无此项预算安排；公务用车购置费减少0万元，主要原因是本年无此项预算安排；公务用车运行费增加0万元，主要原因是本年严格控制车辆燃油费、维修维护费、车辆保险费预算，本年无此项预算安排；公务接待费增加0.5万元，主要原因是与上年持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九、关于阜康市城乡供排水管理站部门2020年政府性基金预算拨款情况说明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阜康市城乡供排水管理站部门2020年没有使用政府性基金预算拨款安排的支出，政府性基金预算支出情况表为空表。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城乡供排水管理站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的机关运行经费财政拨款预算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%。主要原因是上年年初无公用经费预算安排，本年支出预算主要用于办公费、工会经费、差旅费、其他交通费等。      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2020年，城乡供排水管理站政府采购预算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万元，政府采购工程预算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万元，其中：面向小微企业预留政府采购项目预算金额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截至2019年底，城乡供排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水管理站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4.其他资产价值40.805万元。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阜康市城乡供排水管理站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州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阜康市城乡供排水管理站</w:t>
      </w:r>
    </w:p>
    <w:p>
      <w:pPr>
        <w:widowControl/>
        <w:spacing w:line="52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D3141"/>
    <w:rsid w:val="000D5648"/>
    <w:rsid w:val="000E518A"/>
    <w:rsid w:val="00130662"/>
    <w:rsid w:val="001329D9"/>
    <w:rsid w:val="0015259B"/>
    <w:rsid w:val="00166B00"/>
    <w:rsid w:val="001708A3"/>
    <w:rsid w:val="00172A27"/>
    <w:rsid w:val="00196F6F"/>
    <w:rsid w:val="001A6ACB"/>
    <w:rsid w:val="001B0782"/>
    <w:rsid w:val="001D4B7F"/>
    <w:rsid w:val="00214B4A"/>
    <w:rsid w:val="00234493"/>
    <w:rsid w:val="00261DC0"/>
    <w:rsid w:val="002822ED"/>
    <w:rsid w:val="002B1188"/>
    <w:rsid w:val="002C33B6"/>
    <w:rsid w:val="002D655F"/>
    <w:rsid w:val="002E3E40"/>
    <w:rsid w:val="002F654A"/>
    <w:rsid w:val="002F7841"/>
    <w:rsid w:val="003057C7"/>
    <w:rsid w:val="00327BBC"/>
    <w:rsid w:val="00333C66"/>
    <w:rsid w:val="00335855"/>
    <w:rsid w:val="00342E41"/>
    <w:rsid w:val="00351FAA"/>
    <w:rsid w:val="00366155"/>
    <w:rsid w:val="00373E81"/>
    <w:rsid w:val="00377F4C"/>
    <w:rsid w:val="00383A14"/>
    <w:rsid w:val="003A0661"/>
    <w:rsid w:val="003B2D2E"/>
    <w:rsid w:val="003B6047"/>
    <w:rsid w:val="003D5B37"/>
    <w:rsid w:val="003E2110"/>
    <w:rsid w:val="0041557F"/>
    <w:rsid w:val="0044283C"/>
    <w:rsid w:val="00446F41"/>
    <w:rsid w:val="00464D8C"/>
    <w:rsid w:val="00490023"/>
    <w:rsid w:val="00492C06"/>
    <w:rsid w:val="00493CDF"/>
    <w:rsid w:val="004B31EE"/>
    <w:rsid w:val="004C18F3"/>
    <w:rsid w:val="004C5A0F"/>
    <w:rsid w:val="004D2CF0"/>
    <w:rsid w:val="004D41C8"/>
    <w:rsid w:val="004E65CE"/>
    <w:rsid w:val="004E7B0D"/>
    <w:rsid w:val="004F18D3"/>
    <w:rsid w:val="004F7E44"/>
    <w:rsid w:val="00516866"/>
    <w:rsid w:val="00532E32"/>
    <w:rsid w:val="00570F05"/>
    <w:rsid w:val="00575584"/>
    <w:rsid w:val="00581F45"/>
    <w:rsid w:val="005B30B6"/>
    <w:rsid w:val="005D377F"/>
    <w:rsid w:val="005D435A"/>
    <w:rsid w:val="005F2A75"/>
    <w:rsid w:val="005F2EEE"/>
    <w:rsid w:val="005F754F"/>
    <w:rsid w:val="006038D0"/>
    <w:rsid w:val="0060579C"/>
    <w:rsid w:val="00616E36"/>
    <w:rsid w:val="0062518F"/>
    <w:rsid w:val="00631F3D"/>
    <w:rsid w:val="00651E6D"/>
    <w:rsid w:val="00652756"/>
    <w:rsid w:val="00652B09"/>
    <w:rsid w:val="00654DC5"/>
    <w:rsid w:val="00667801"/>
    <w:rsid w:val="00686E4C"/>
    <w:rsid w:val="00691F68"/>
    <w:rsid w:val="00697A06"/>
    <w:rsid w:val="006A2A20"/>
    <w:rsid w:val="006A7B0E"/>
    <w:rsid w:val="006C1337"/>
    <w:rsid w:val="006D5B41"/>
    <w:rsid w:val="006E6780"/>
    <w:rsid w:val="00717B3D"/>
    <w:rsid w:val="00726F4C"/>
    <w:rsid w:val="007273BB"/>
    <w:rsid w:val="00732BB7"/>
    <w:rsid w:val="00735221"/>
    <w:rsid w:val="00765206"/>
    <w:rsid w:val="007663F1"/>
    <w:rsid w:val="00773BBC"/>
    <w:rsid w:val="0077655F"/>
    <w:rsid w:val="00782245"/>
    <w:rsid w:val="007A06F7"/>
    <w:rsid w:val="007B523B"/>
    <w:rsid w:val="007B7A45"/>
    <w:rsid w:val="007D0FDE"/>
    <w:rsid w:val="007E28C1"/>
    <w:rsid w:val="007E56CE"/>
    <w:rsid w:val="007F26EC"/>
    <w:rsid w:val="007F42A4"/>
    <w:rsid w:val="007F594F"/>
    <w:rsid w:val="00803DEF"/>
    <w:rsid w:val="00841BD6"/>
    <w:rsid w:val="008452CE"/>
    <w:rsid w:val="00851724"/>
    <w:rsid w:val="00851A9F"/>
    <w:rsid w:val="00854A23"/>
    <w:rsid w:val="008735B9"/>
    <w:rsid w:val="00875F8B"/>
    <w:rsid w:val="00877CF5"/>
    <w:rsid w:val="0088500A"/>
    <w:rsid w:val="008879BE"/>
    <w:rsid w:val="008B1ABD"/>
    <w:rsid w:val="008B1FEB"/>
    <w:rsid w:val="008B46B5"/>
    <w:rsid w:val="008B601D"/>
    <w:rsid w:val="008B78C1"/>
    <w:rsid w:val="008D2D67"/>
    <w:rsid w:val="008D5533"/>
    <w:rsid w:val="008E2148"/>
    <w:rsid w:val="008E492F"/>
    <w:rsid w:val="008F0B97"/>
    <w:rsid w:val="00906960"/>
    <w:rsid w:val="00921385"/>
    <w:rsid w:val="0093378C"/>
    <w:rsid w:val="00944C5F"/>
    <w:rsid w:val="00947311"/>
    <w:rsid w:val="00947A57"/>
    <w:rsid w:val="00961810"/>
    <w:rsid w:val="00967B2F"/>
    <w:rsid w:val="00984DCF"/>
    <w:rsid w:val="009A0D2D"/>
    <w:rsid w:val="009A29CB"/>
    <w:rsid w:val="009A2DA4"/>
    <w:rsid w:val="009A64DA"/>
    <w:rsid w:val="009A6792"/>
    <w:rsid w:val="009E0834"/>
    <w:rsid w:val="00A06C36"/>
    <w:rsid w:val="00A17546"/>
    <w:rsid w:val="00A26618"/>
    <w:rsid w:val="00A3409E"/>
    <w:rsid w:val="00A361C8"/>
    <w:rsid w:val="00A4568B"/>
    <w:rsid w:val="00A51E01"/>
    <w:rsid w:val="00A649D2"/>
    <w:rsid w:val="00A675D6"/>
    <w:rsid w:val="00A74DEC"/>
    <w:rsid w:val="00A92759"/>
    <w:rsid w:val="00A92AB0"/>
    <w:rsid w:val="00A93CA8"/>
    <w:rsid w:val="00AB13D3"/>
    <w:rsid w:val="00AB1C6C"/>
    <w:rsid w:val="00AB4321"/>
    <w:rsid w:val="00AD1C56"/>
    <w:rsid w:val="00AD32DF"/>
    <w:rsid w:val="00AF3BF5"/>
    <w:rsid w:val="00B00AA9"/>
    <w:rsid w:val="00B206C4"/>
    <w:rsid w:val="00B34A0E"/>
    <w:rsid w:val="00B359CC"/>
    <w:rsid w:val="00B66B75"/>
    <w:rsid w:val="00B94473"/>
    <w:rsid w:val="00BA6844"/>
    <w:rsid w:val="00BB5F2A"/>
    <w:rsid w:val="00BC0A1A"/>
    <w:rsid w:val="00BD1099"/>
    <w:rsid w:val="00BD6FD8"/>
    <w:rsid w:val="00C05A6B"/>
    <w:rsid w:val="00C1778D"/>
    <w:rsid w:val="00C252C2"/>
    <w:rsid w:val="00C4020B"/>
    <w:rsid w:val="00C47558"/>
    <w:rsid w:val="00C63653"/>
    <w:rsid w:val="00C86845"/>
    <w:rsid w:val="00C9313A"/>
    <w:rsid w:val="00CB041F"/>
    <w:rsid w:val="00CD14BC"/>
    <w:rsid w:val="00CD364B"/>
    <w:rsid w:val="00CD501D"/>
    <w:rsid w:val="00CE76F9"/>
    <w:rsid w:val="00D16F29"/>
    <w:rsid w:val="00D34751"/>
    <w:rsid w:val="00D37AD4"/>
    <w:rsid w:val="00D55963"/>
    <w:rsid w:val="00D57662"/>
    <w:rsid w:val="00D74C34"/>
    <w:rsid w:val="00D75F10"/>
    <w:rsid w:val="00D769AA"/>
    <w:rsid w:val="00D846ED"/>
    <w:rsid w:val="00D97B29"/>
    <w:rsid w:val="00DA0808"/>
    <w:rsid w:val="00DA1E52"/>
    <w:rsid w:val="00DB48D9"/>
    <w:rsid w:val="00DC6BBA"/>
    <w:rsid w:val="00DE1BFA"/>
    <w:rsid w:val="00E12BAC"/>
    <w:rsid w:val="00E3422B"/>
    <w:rsid w:val="00E4042E"/>
    <w:rsid w:val="00E44C39"/>
    <w:rsid w:val="00E73228"/>
    <w:rsid w:val="00E83C6E"/>
    <w:rsid w:val="00E83D07"/>
    <w:rsid w:val="00E90922"/>
    <w:rsid w:val="00E955B1"/>
    <w:rsid w:val="00E970E1"/>
    <w:rsid w:val="00EA564E"/>
    <w:rsid w:val="00EB6AD0"/>
    <w:rsid w:val="00ED761C"/>
    <w:rsid w:val="00F045BC"/>
    <w:rsid w:val="00F05640"/>
    <w:rsid w:val="00F11B1D"/>
    <w:rsid w:val="00F14170"/>
    <w:rsid w:val="00F203DB"/>
    <w:rsid w:val="00F24B97"/>
    <w:rsid w:val="00F37381"/>
    <w:rsid w:val="00F61D29"/>
    <w:rsid w:val="00F9312E"/>
    <w:rsid w:val="00FA23E9"/>
    <w:rsid w:val="00FC472C"/>
    <w:rsid w:val="00FC4E99"/>
    <w:rsid w:val="00FF5F8A"/>
    <w:rsid w:val="04B050DF"/>
    <w:rsid w:val="06AC7DC1"/>
    <w:rsid w:val="072655FE"/>
    <w:rsid w:val="0E5C2EA3"/>
    <w:rsid w:val="11993644"/>
    <w:rsid w:val="13EA238F"/>
    <w:rsid w:val="14080410"/>
    <w:rsid w:val="1C636766"/>
    <w:rsid w:val="276E354E"/>
    <w:rsid w:val="3A1E675A"/>
    <w:rsid w:val="3EE05911"/>
    <w:rsid w:val="4B8D580D"/>
    <w:rsid w:val="5260031E"/>
    <w:rsid w:val="593125D4"/>
    <w:rsid w:val="66B66C57"/>
    <w:rsid w:val="692D16C0"/>
    <w:rsid w:val="6E1C026A"/>
    <w:rsid w:val="7A983FAF"/>
    <w:rsid w:val="7D245AA1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25CB16-47AA-4D7F-B3C7-AE027DA85F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25</Pages>
  <Words>1528</Words>
  <Characters>8713</Characters>
  <Lines>72</Lines>
  <Paragraphs>20</Paragraphs>
  <TotalTime>1</TotalTime>
  <ScaleCrop>false</ScaleCrop>
  <LinksUpToDate>false</LinksUpToDate>
  <CharactersWithSpaces>10221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2020-03-30T08:39:00Z</cp:lastPrinted>
  <dcterms:modified xsi:type="dcterms:W3CDTF">2025-02-06T07:56:24Z</dcterms:modified>
  <dc:title>哈密地区财政局           发文稿纸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SaveFontToCloudKey">
    <vt:lpwstr>325433147_cloud</vt:lpwstr>
  </property>
  <property fmtid="{D5CDD505-2E9C-101B-9397-08002B2CF9AE}" pid="4" name="ICV">
    <vt:lpwstr>9393A22420F049B8839FA3ABD04B65B0</vt:lpwstr>
  </property>
</Properties>
</file>