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C32E34">
      <w:pPr>
        <w:pageBreakBefore w:val="0"/>
        <w:widowControl w:val="0"/>
        <w:kinsoku/>
        <w:wordWrap/>
        <w:overflowPunct/>
        <w:topLinePunct w:val="0"/>
        <w:autoSpaceDE/>
        <w:autoSpaceDN/>
        <w:bidi w:val="0"/>
        <w:adjustRightInd/>
        <w:spacing w:line="560" w:lineRule="exact"/>
        <w:ind w:firstLine="1142" w:firstLineChars="316"/>
        <w:jc w:val="center"/>
        <w:textAlignment w:val="auto"/>
        <w:rPr>
          <w:rFonts w:hint="default" w:ascii="Times New Roman" w:hAnsi="Times New Roman" w:eastAsia="宋体" w:cs="Times New Roman"/>
          <w:b/>
          <w:bCs/>
          <w:color w:val="000000" w:themeColor="text1"/>
          <w:sz w:val="36"/>
          <w:szCs w:val="36"/>
          <w:highlight w:val="none"/>
          <w:shd w:val="clear" w:color="auto" w:fill="auto"/>
          <w14:textFill>
            <w14:solidFill>
              <w14:schemeClr w14:val="tx1"/>
            </w14:solidFill>
          </w14:textFill>
        </w:rPr>
      </w:pPr>
    </w:p>
    <w:p w14:paraId="3EB1F69C">
      <w:pPr>
        <w:pageBreakBefore w:val="0"/>
        <w:widowControl w:val="0"/>
        <w:kinsoku/>
        <w:wordWrap/>
        <w:overflowPunct/>
        <w:topLinePunct w:val="0"/>
        <w:autoSpaceDE/>
        <w:autoSpaceDN/>
        <w:bidi w:val="0"/>
        <w:adjustRightInd/>
        <w:spacing w:line="560" w:lineRule="exact"/>
        <w:jc w:val="center"/>
        <w:textAlignment w:val="auto"/>
        <w:rPr>
          <w:rFonts w:hint="default" w:ascii="Times New Roman" w:hAnsi="Times New Roman" w:eastAsia="宋体" w:cs="Times New Roman"/>
          <w:b/>
          <w:bCs/>
          <w:color w:val="000000" w:themeColor="text1"/>
          <w:sz w:val="36"/>
          <w:szCs w:val="36"/>
          <w:highlight w:val="none"/>
          <w:shd w:val="clear" w:color="auto" w:fill="auto"/>
          <w14:textFill>
            <w14:solidFill>
              <w14:schemeClr w14:val="tx1"/>
            </w14:solidFill>
          </w14:textFill>
        </w:rPr>
      </w:pPr>
    </w:p>
    <w:p w14:paraId="76ABF029">
      <w:pPr>
        <w:pageBreakBefore w:val="0"/>
        <w:widowControl w:val="0"/>
        <w:kinsoku/>
        <w:wordWrap/>
        <w:overflowPunct/>
        <w:topLinePunct w:val="0"/>
        <w:autoSpaceDE/>
        <w:autoSpaceDN/>
        <w:bidi w:val="0"/>
        <w:adjustRightInd/>
        <w:spacing w:line="560" w:lineRule="exact"/>
        <w:jc w:val="center"/>
        <w:textAlignment w:val="auto"/>
        <w:rPr>
          <w:rFonts w:hint="default" w:ascii="Times New Roman" w:hAnsi="Times New Roman" w:eastAsia="宋体" w:cs="Times New Roman"/>
          <w:b/>
          <w:bCs/>
          <w:color w:val="000000" w:themeColor="text1"/>
          <w:sz w:val="36"/>
          <w:szCs w:val="36"/>
          <w:highlight w:val="none"/>
          <w:shd w:val="clear" w:color="auto" w:fill="auto"/>
          <w14:textFill>
            <w14:solidFill>
              <w14:schemeClr w14:val="tx1"/>
            </w14:solidFill>
          </w14:textFill>
        </w:rPr>
      </w:pPr>
    </w:p>
    <w:p w14:paraId="681ADB55">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0"/>
        <w:rPr>
          <w:rFonts w:hint="default" w:ascii="Times New Roman" w:hAnsi="Times New Roman" w:eastAsia="宋体" w:cs="Times New Roman"/>
          <w:b/>
          <w:bCs/>
          <w:color w:val="000000" w:themeColor="text1"/>
          <w:sz w:val="40"/>
          <w:szCs w:val="40"/>
          <w:highlight w:val="none"/>
          <w:shd w:val="clear" w:color="auto" w:fill="auto"/>
          <w14:textFill>
            <w14:solidFill>
              <w14:schemeClr w14:val="tx1"/>
            </w14:solidFill>
          </w14:textFill>
        </w:rPr>
      </w:pPr>
      <w:bookmarkStart w:id="0" w:name="_Toc15679"/>
      <w:bookmarkStart w:id="1" w:name="_Toc29123"/>
      <w:bookmarkStart w:id="2" w:name="_Toc25575"/>
      <w:bookmarkStart w:id="3" w:name="_Toc1949"/>
      <w:r>
        <w:rPr>
          <w:rFonts w:hint="default" w:ascii="Times New Roman" w:hAnsi="Times New Roman" w:eastAsia="宋体" w:cs="Times New Roman"/>
          <w:b/>
          <w:bCs/>
          <w:color w:val="000000" w:themeColor="text1"/>
          <w:sz w:val="40"/>
          <w:szCs w:val="40"/>
          <w:highlight w:val="none"/>
          <w:shd w:val="clear" w:color="auto" w:fill="auto"/>
          <w:lang w:val="en-US" w:eastAsia="zh-CN"/>
          <w14:textFill>
            <w14:solidFill>
              <w14:schemeClr w14:val="tx1"/>
            </w14:solidFill>
          </w14:textFill>
        </w:rPr>
        <w:t>债务化解项目</w:t>
      </w:r>
      <w:r>
        <w:rPr>
          <w:rFonts w:hint="default" w:ascii="Times New Roman" w:hAnsi="Times New Roman" w:eastAsia="宋体" w:cs="Times New Roman"/>
          <w:b/>
          <w:bCs/>
          <w:color w:val="000000" w:themeColor="text1"/>
          <w:sz w:val="40"/>
          <w:szCs w:val="40"/>
          <w:highlight w:val="none"/>
          <w:shd w:val="clear" w:color="auto" w:fill="auto"/>
          <w14:textFill>
            <w14:solidFill>
              <w14:schemeClr w14:val="tx1"/>
            </w14:solidFill>
          </w14:textFill>
        </w:rPr>
        <w:t>支出绩效评价报告</w:t>
      </w:r>
      <w:bookmarkEnd w:id="0"/>
      <w:bookmarkEnd w:id="1"/>
      <w:bookmarkEnd w:id="2"/>
      <w:bookmarkEnd w:id="3"/>
    </w:p>
    <w:p w14:paraId="043C8A58">
      <w:pPr>
        <w:keepNext w:val="0"/>
        <w:keepLines w:val="0"/>
        <w:pageBreakBefore w:val="0"/>
        <w:widowControl w:val="0"/>
        <w:kinsoku/>
        <w:wordWrap/>
        <w:overflowPunct/>
        <w:topLinePunct w:val="0"/>
        <w:autoSpaceDE/>
        <w:autoSpaceDN/>
        <w:bidi w:val="0"/>
        <w:adjustRightInd/>
        <w:snapToGrid/>
        <w:spacing w:line="560" w:lineRule="exact"/>
        <w:ind w:firstLine="723" w:firstLineChars="200"/>
        <w:jc w:val="center"/>
        <w:textAlignment w:val="auto"/>
        <w:rPr>
          <w:rFonts w:hint="default" w:ascii="Times New Roman" w:hAnsi="Times New Roman" w:eastAsia="宋体" w:cs="Times New Roman"/>
          <w:b/>
          <w:bCs/>
          <w:color w:val="000000" w:themeColor="text1"/>
          <w:sz w:val="36"/>
          <w:szCs w:val="36"/>
          <w:highlight w:val="none"/>
          <w:shd w:val="clear" w:color="auto" w:fill="auto"/>
          <w14:textFill>
            <w14:solidFill>
              <w14:schemeClr w14:val="tx1"/>
            </w14:solidFill>
          </w14:textFill>
        </w:rPr>
      </w:pPr>
    </w:p>
    <w:p w14:paraId="224A38F0">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宋体" w:cs="Times New Roman"/>
          <w:b/>
          <w:bCs/>
          <w:color w:val="000000" w:themeColor="text1"/>
          <w:sz w:val="36"/>
          <w:szCs w:val="36"/>
          <w:highlight w:val="none"/>
          <w:shd w:val="clear" w:color="auto" w:fill="auto"/>
          <w14:textFill>
            <w14:solidFill>
              <w14:schemeClr w14:val="tx1"/>
            </w14:solidFill>
          </w14:textFill>
        </w:rPr>
      </w:pPr>
    </w:p>
    <w:p w14:paraId="4EE90821">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宋体" w:cs="Times New Roman"/>
          <w:b/>
          <w:bCs/>
          <w:color w:val="000000" w:themeColor="text1"/>
          <w:sz w:val="36"/>
          <w:szCs w:val="36"/>
          <w:highlight w:val="none"/>
          <w:shd w:val="clear" w:color="auto" w:fill="auto"/>
          <w14:textFill>
            <w14:solidFill>
              <w14:schemeClr w14:val="tx1"/>
            </w14:solidFill>
          </w14:textFill>
        </w:rPr>
      </w:pPr>
    </w:p>
    <w:p w14:paraId="0A99B519">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宋体" w:cs="Times New Roman"/>
          <w:b/>
          <w:bCs/>
          <w:color w:val="000000" w:themeColor="text1"/>
          <w:sz w:val="36"/>
          <w:szCs w:val="36"/>
          <w:highlight w:val="none"/>
          <w:shd w:val="clear" w:color="auto" w:fill="auto"/>
          <w14:textFill>
            <w14:solidFill>
              <w14:schemeClr w14:val="tx1"/>
            </w14:solidFill>
          </w14:textFill>
        </w:rPr>
      </w:pPr>
    </w:p>
    <w:p w14:paraId="6FF3F74B">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宋体" w:cs="Times New Roman"/>
          <w:b/>
          <w:bCs/>
          <w:color w:val="000000" w:themeColor="text1"/>
          <w:sz w:val="36"/>
          <w:szCs w:val="36"/>
          <w:highlight w:val="none"/>
          <w:shd w:val="clear" w:color="auto" w:fill="auto"/>
          <w14:textFill>
            <w14:solidFill>
              <w14:schemeClr w14:val="tx1"/>
            </w14:solidFill>
          </w14:textFill>
        </w:rPr>
      </w:pPr>
    </w:p>
    <w:p w14:paraId="22AFFA4E">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宋体" w:cs="Times New Roman"/>
          <w:b/>
          <w:bCs/>
          <w:color w:val="000000" w:themeColor="text1"/>
          <w:sz w:val="36"/>
          <w:szCs w:val="36"/>
          <w:highlight w:val="none"/>
          <w:shd w:val="clear" w:color="auto" w:fill="auto"/>
          <w14:textFill>
            <w14:solidFill>
              <w14:schemeClr w14:val="tx1"/>
            </w14:solidFill>
          </w14:textFill>
        </w:rPr>
      </w:pPr>
    </w:p>
    <w:p w14:paraId="13B2B66A">
      <w:pPr>
        <w:keepNext w:val="0"/>
        <w:keepLines w:val="0"/>
        <w:pageBreakBefore w:val="0"/>
        <w:widowControl w:val="0"/>
        <w:kinsoku/>
        <w:wordWrap/>
        <w:overflowPunct/>
        <w:topLinePunct w:val="0"/>
        <w:autoSpaceDE/>
        <w:autoSpaceDN/>
        <w:bidi w:val="0"/>
        <w:adjustRightInd/>
        <w:snapToGrid/>
        <w:spacing w:line="560" w:lineRule="exact"/>
        <w:ind w:firstLine="723" w:firstLineChars="200"/>
        <w:jc w:val="center"/>
        <w:textAlignment w:val="auto"/>
        <w:rPr>
          <w:rFonts w:hint="default" w:ascii="Times New Roman" w:hAnsi="Times New Roman" w:eastAsia="宋体" w:cs="Times New Roman"/>
          <w:b/>
          <w:bCs/>
          <w:color w:val="000000" w:themeColor="text1"/>
          <w:sz w:val="36"/>
          <w:szCs w:val="36"/>
          <w:highlight w:val="none"/>
          <w:shd w:val="clear" w:color="auto" w:fill="auto"/>
          <w14:textFill>
            <w14:solidFill>
              <w14:schemeClr w14:val="tx1"/>
            </w14:solidFill>
          </w14:textFill>
        </w:rPr>
      </w:pPr>
    </w:p>
    <w:p w14:paraId="66D3E53B">
      <w:pPr>
        <w:pageBreakBefore w:val="0"/>
        <w:widowControl w:val="0"/>
        <w:kinsoku/>
        <w:wordWrap/>
        <w:overflowPunct/>
        <w:topLinePunct w:val="0"/>
        <w:autoSpaceDE/>
        <w:autoSpaceDN/>
        <w:bidi w:val="0"/>
        <w:adjustRightInd/>
        <w:spacing w:line="360" w:lineRule="auto"/>
        <w:ind w:firstLine="0" w:firstLineChars="0"/>
        <w:jc w:val="left"/>
        <w:rPr>
          <w:rFonts w:hint="default" w:ascii="Times New Roman" w:hAnsi="Times New Roman" w:eastAsia="黑体" w:cs="Times New Roman"/>
          <w:b w:val="0"/>
          <w:bCs/>
          <w:color w:val="000000"/>
          <w:sz w:val="30"/>
          <w:szCs w:val="30"/>
          <w:lang w:val="en-US" w:eastAsia="zh-CN"/>
        </w:rPr>
      </w:pPr>
      <w:r>
        <w:rPr>
          <w:rFonts w:hint="default" w:ascii="Times New Roman" w:hAnsi="Times New Roman" w:eastAsia="黑体" w:cs="Times New Roman"/>
          <w:b w:val="0"/>
          <w:bCs/>
          <w:color w:val="000000"/>
          <w:sz w:val="30"/>
          <w:szCs w:val="30"/>
        </w:rPr>
        <w:t>项目名称：</w:t>
      </w:r>
      <w:r>
        <w:rPr>
          <w:rFonts w:hint="default" w:ascii="Times New Roman" w:hAnsi="Times New Roman" w:eastAsia="黑体" w:cs="Times New Roman"/>
          <w:b w:val="0"/>
          <w:bCs/>
          <w:color w:val="000000"/>
          <w:sz w:val="30"/>
          <w:szCs w:val="30"/>
          <w:lang w:val="en-US" w:eastAsia="zh-CN"/>
        </w:rPr>
        <w:t>债务化解项目</w:t>
      </w:r>
    </w:p>
    <w:p w14:paraId="529A79A6">
      <w:pPr>
        <w:pageBreakBefore w:val="0"/>
        <w:widowControl w:val="0"/>
        <w:kinsoku/>
        <w:wordWrap/>
        <w:overflowPunct/>
        <w:topLinePunct w:val="0"/>
        <w:autoSpaceDE/>
        <w:autoSpaceDN/>
        <w:bidi w:val="0"/>
        <w:adjustRightInd/>
        <w:spacing w:line="360" w:lineRule="auto"/>
        <w:ind w:firstLine="0" w:firstLineChars="0"/>
        <w:jc w:val="left"/>
        <w:rPr>
          <w:rFonts w:hint="default" w:ascii="Times New Roman" w:hAnsi="Times New Roman" w:eastAsia="黑体" w:cs="Times New Roman"/>
          <w:b w:val="0"/>
          <w:bCs/>
          <w:color w:val="000000"/>
          <w:sz w:val="30"/>
          <w:szCs w:val="30"/>
        </w:rPr>
      </w:pPr>
      <w:r>
        <w:rPr>
          <w:rFonts w:hint="default" w:ascii="Times New Roman" w:hAnsi="Times New Roman" w:eastAsia="黑体" w:cs="Times New Roman"/>
          <w:b w:val="0"/>
          <w:bCs/>
          <w:color w:val="000000"/>
          <w:sz w:val="30"/>
          <w:szCs w:val="30"/>
        </w:rPr>
        <w:t>实施单位：</w:t>
      </w:r>
      <w:r>
        <w:rPr>
          <w:rFonts w:hint="default" w:ascii="Times New Roman" w:hAnsi="Times New Roman" w:eastAsia="黑体" w:cs="Times New Roman"/>
          <w:b w:val="0"/>
          <w:bCs/>
          <w:color w:val="000000"/>
          <w:sz w:val="30"/>
          <w:szCs w:val="30"/>
          <w:lang w:val="en-US" w:eastAsia="zh-CN"/>
        </w:rPr>
        <w:t>阜康国有林管理局</w:t>
      </w:r>
    </w:p>
    <w:p w14:paraId="3EA8EE76">
      <w:pPr>
        <w:pageBreakBefore w:val="0"/>
        <w:widowControl w:val="0"/>
        <w:kinsoku/>
        <w:wordWrap/>
        <w:overflowPunct/>
        <w:topLinePunct w:val="0"/>
        <w:autoSpaceDE/>
        <w:autoSpaceDN/>
        <w:bidi w:val="0"/>
        <w:adjustRightInd/>
        <w:spacing w:line="360" w:lineRule="auto"/>
        <w:ind w:firstLine="0" w:firstLineChars="0"/>
        <w:jc w:val="left"/>
        <w:rPr>
          <w:rFonts w:hint="default" w:ascii="Times New Roman" w:hAnsi="Times New Roman" w:eastAsia="黑体" w:cs="Times New Roman"/>
          <w:b w:val="0"/>
          <w:bCs/>
          <w:color w:val="000000"/>
          <w:sz w:val="30"/>
          <w:szCs w:val="30"/>
        </w:rPr>
      </w:pPr>
      <w:r>
        <w:rPr>
          <w:rFonts w:hint="default" w:ascii="Times New Roman" w:hAnsi="Times New Roman" w:eastAsia="黑体" w:cs="Times New Roman"/>
          <w:b w:val="0"/>
          <w:bCs/>
          <w:color w:val="000000"/>
          <w:sz w:val="30"/>
          <w:szCs w:val="30"/>
        </w:rPr>
        <w:t>主管部门：</w:t>
      </w:r>
      <w:r>
        <w:rPr>
          <w:rFonts w:hint="default" w:ascii="Times New Roman" w:hAnsi="Times New Roman" w:eastAsia="黑体" w:cs="Times New Roman"/>
          <w:b w:val="0"/>
          <w:bCs/>
          <w:color w:val="000000"/>
          <w:sz w:val="30"/>
          <w:szCs w:val="30"/>
          <w:lang w:val="en-US" w:eastAsia="zh-CN"/>
        </w:rPr>
        <w:t>阜康国有林管理局</w:t>
      </w:r>
    </w:p>
    <w:p w14:paraId="175E038C">
      <w:pPr>
        <w:pageBreakBefore w:val="0"/>
        <w:widowControl w:val="0"/>
        <w:kinsoku/>
        <w:wordWrap/>
        <w:overflowPunct/>
        <w:topLinePunct w:val="0"/>
        <w:autoSpaceDE/>
        <w:autoSpaceDN/>
        <w:bidi w:val="0"/>
        <w:adjustRightInd/>
        <w:spacing w:line="360" w:lineRule="auto"/>
        <w:ind w:firstLine="0" w:firstLineChars="0"/>
        <w:jc w:val="left"/>
        <w:rPr>
          <w:rFonts w:hint="default" w:ascii="Times New Roman" w:hAnsi="Times New Roman" w:eastAsia="黑体" w:cs="Times New Roman"/>
          <w:b w:val="0"/>
          <w:bCs/>
          <w:color w:val="000000"/>
          <w:sz w:val="30"/>
          <w:szCs w:val="30"/>
          <w:lang w:eastAsia="zh-CN"/>
        </w:rPr>
      </w:pPr>
      <w:r>
        <w:rPr>
          <w:rFonts w:hint="default" w:ascii="Times New Roman" w:hAnsi="Times New Roman" w:eastAsia="黑体" w:cs="Times New Roman"/>
          <w:b w:val="0"/>
          <w:bCs/>
          <w:color w:val="000000"/>
          <w:sz w:val="30"/>
          <w:szCs w:val="30"/>
          <w:lang w:eastAsia="zh-CN"/>
        </w:rPr>
        <w:t>项目负责人：</w:t>
      </w:r>
      <w:r>
        <w:rPr>
          <w:rFonts w:hint="default" w:ascii="Times New Roman" w:hAnsi="Times New Roman" w:eastAsia="黑体" w:cs="Times New Roman"/>
          <w:b w:val="0"/>
          <w:bCs/>
          <w:sz w:val="30"/>
          <w:szCs w:val="30"/>
        </w:rPr>
        <w:t>王</w:t>
      </w:r>
      <w:r>
        <w:rPr>
          <w:rFonts w:hint="default" w:ascii="Times New Roman" w:hAnsi="Times New Roman" w:eastAsia="黑体" w:cs="Times New Roman"/>
          <w:b w:val="0"/>
          <w:bCs/>
          <w:color w:val="000000"/>
          <w:sz w:val="30"/>
          <w:szCs w:val="30"/>
          <w:lang w:val="en-US" w:eastAsia="zh-CN"/>
        </w:rPr>
        <w:t>鑫</w:t>
      </w:r>
    </w:p>
    <w:p w14:paraId="59CB49D9">
      <w:pPr>
        <w:pageBreakBefore w:val="0"/>
        <w:widowControl w:val="0"/>
        <w:kinsoku/>
        <w:wordWrap/>
        <w:overflowPunct/>
        <w:topLinePunct w:val="0"/>
        <w:autoSpaceDE/>
        <w:autoSpaceDN/>
        <w:bidi w:val="0"/>
        <w:adjustRightInd/>
        <w:spacing w:line="360" w:lineRule="auto"/>
        <w:ind w:firstLine="0" w:firstLineChars="0"/>
        <w:jc w:val="left"/>
        <w:rPr>
          <w:rFonts w:hint="default" w:ascii="Times New Roman" w:hAnsi="Times New Roman" w:cs="Times New Roman"/>
          <w:b w:val="0"/>
          <w:bCs/>
          <w:color w:val="auto"/>
          <w:lang w:val="en-US" w:eastAsia="zh-CN"/>
        </w:rPr>
      </w:pPr>
      <w:r>
        <w:rPr>
          <w:rFonts w:hint="default" w:ascii="Times New Roman" w:hAnsi="Times New Roman" w:eastAsia="黑体" w:cs="Times New Roman"/>
          <w:b w:val="0"/>
          <w:bCs/>
          <w:color w:val="auto"/>
          <w:sz w:val="30"/>
          <w:szCs w:val="30"/>
          <w:lang w:eastAsia="zh-CN"/>
        </w:rPr>
        <w:t>填报时间：</w:t>
      </w:r>
      <w:r>
        <w:rPr>
          <w:rFonts w:hint="default" w:ascii="Times New Roman" w:hAnsi="Times New Roman" w:eastAsia="黑体" w:cs="Times New Roman"/>
          <w:b w:val="0"/>
          <w:bCs/>
          <w:color w:val="auto"/>
          <w:sz w:val="30"/>
          <w:szCs w:val="30"/>
          <w:lang w:val="en-US" w:eastAsia="zh-CN"/>
        </w:rPr>
        <w:t>2025年</w:t>
      </w:r>
      <w:r>
        <w:rPr>
          <w:rFonts w:hint="eastAsia" w:ascii="Times New Roman" w:hAnsi="Times New Roman" w:eastAsia="黑体" w:cs="Times New Roman"/>
          <w:b w:val="0"/>
          <w:bCs/>
          <w:color w:val="auto"/>
          <w:sz w:val="30"/>
          <w:szCs w:val="30"/>
          <w:lang w:val="en-US" w:eastAsia="zh-CN"/>
        </w:rPr>
        <w:t>4</w:t>
      </w:r>
      <w:r>
        <w:rPr>
          <w:rFonts w:hint="default" w:ascii="Times New Roman" w:hAnsi="Times New Roman" w:eastAsia="黑体" w:cs="Times New Roman"/>
          <w:b w:val="0"/>
          <w:bCs/>
          <w:color w:val="auto"/>
          <w:sz w:val="30"/>
          <w:szCs w:val="30"/>
          <w:lang w:val="en-US" w:eastAsia="zh-CN"/>
        </w:rPr>
        <w:t>月</w:t>
      </w:r>
      <w:r>
        <w:rPr>
          <w:rFonts w:hint="eastAsia" w:ascii="Times New Roman" w:hAnsi="Times New Roman" w:eastAsia="黑体" w:cs="Times New Roman"/>
          <w:b w:val="0"/>
          <w:bCs/>
          <w:color w:val="auto"/>
          <w:sz w:val="30"/>
          <w:szCs w:val="30"/>
          <w:lang w:val="en-US" w:eastAsia="zh-CN"/>
        </w:rPr>
        <w:t>27</w:t>
      </w:r>
      <w:r>
        <w:rPr>
          <w:rFonts w:hint="default" w:ascii="Times New Roman" w:hAnsi="Times New Roman" w:eastAsia="黑体" w:cs="Times New Roman"/>
          <w:b w:val="0"/>
          <w:bCs/>
          <w:color w:val="auto"/>
          <w:sz w:val="30"/>
          <w:szCs w:val="30"/>
          <w:lang w:val="en-US" w:eastAsia="zh-CN"/>
        </w:rPr>
        <w:t>日</w:t>
      </w:r>
    </w:p>
    <w:p w14:paraId="618B4533">
      <w:pPr>
        <w:pStyle w:val="14"/>
        <w:pageBreakBefore w:val="0"/>
        <w:widowControl w:val="0"/>
        <w:kinsoku/>
        <w:wordWrap/>
        <w:overflowPunct/>
        <w:topLinePunct w:val="0"/>
        <w:autoSpaceDE/>
        <w:autoSpaceDN/>
        <w:bidi w:val="0"/>
        <w:adjustRightInd/>
        <w:spacing w:line="560" w:lineRule="exact"/>
        <w:textAlignment w:val="auto"/>
        <w:outlineLvl w:val="9"/>
        <w:rPr>
          <w:rFonts w:hint="default" w:ascii="Times New Roman" w:hAnsi="Times New Roman" w:eastAsia="宋体" w:cs="Times New Roman"/>
          <w:b/>
          <w:color w:val="000000" w:themeColor="text1"/>
          <w:kern w:val="2"/>
          <w:sz w:val="28"/>
          <w:szCs w:val="28"/>
          <w:highlight w:val="none"/>
          <w:shd w:val="clear" w:color="auto" w:fill="auto"/>
          <w:lang w:val="en-US" w:eastAsia="zh-CN"/>
          <w14:textFill>
            <w14:solidFill>
              <w14:schemeClr w14:val="tx1"/>
            </w14:solidFill>
          </w14:textFill>
        </w:rPr>
      </w:pPr>
    </w:p>
    <w:p w14:paraId="5D08AA8A">
      <w:pPr>
        <w:pageBreakBefore w:val="0"/>
        <w:widowControl w:val="0"/>
        <w:kinsoku/>
        <w:wordWrap/>
        <w:overflowPunct/>
        <w:topLinePunct w:val="0"/>
        <w:autoSpaceDE/>
        <w:autoSpaceDN/>
        <w:bidi w:val="0"/>
        <w:adjustRightInd/>
        <w:spacing w:line="560" w:lineRule="exact"/>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br w:type="page"/>
      </w:r>
    </w:p>
    <w:p w14:paraId="1FB06703">
      <w:pPr>
        <w:pageBreakBefore w:val="0"/>
        <w:widowControl w:val="0"/>
        <w:kinsoku/>
        <w:wordWrap/>
        <w:overflowPunct/>
        <w:topLinePunct w:val="0"/>
        <w:autoSpaceDE/>
        <w:autoSpaceDN/>
        <w:bidi w:val="0"/>
        <w:adjustRightInd/>
        <w:spacing w:line="560" w:lineRule="exact"/>
        <w:textAlignment w:val="auto"/>
        <w:rPr>
          <w:rFonts w:hint="default" w:ascii="Times New Roman" w:hAnsi="Times New Roman" w:cs="Times New Roman"/>
          <w:lang w:val="en-US" w:eastAsia="zh-CN"/>
        </w:rPr>
      </w:pPr>
    </w:p>
    <w:sdt>
      <w:sdtPr>
        <w:rPr>
          <w:rFonts w:hint="default" w:ascii="Times New Roman" w:hAnsi="Times New Roman" w:eastAsia="宋体" w:cs="Times New Roman"/>
          <w:b/>
          <w:bCs/>
          <w:kern w:val="2"/>
          <w:sz w:val="28"/>
          <w:szCs w:val="40"/>
          <w:lang w:val="en-US" w:eastAsia="zh-CN" w:bidi="ar-SA"/>
        </w:rPr>
        <w:id w:val="147474046"/>
        <w15:color w:val="DBDBDB"/>
        <w:docPartObj>
          <w:docPartGallery w:val="Table of Contents"/>
          <w:docPartUnique/>
        </w:docPartObj>
      </w:sdtPr>
      <w:sdtEndPr>
        <w:rPr>
          <w:rFonts w:hint="default" w:ascii="Times New Roman" w:hAnsi="Times New Roman" w:eastAsia="宋体" w:cs="Times New Roman"/>
          <w:b/>
          <w:bCs/>
          <w:kern w:val="2"/>
          <w:sz w:val="28"/>
          <w:szCs w:val="28"/>
          <w:lang w:val="en-US" w:eastAsia="zh-CN" w:bidi="ar-SA"/>
        </w:rPr>
      </w:sdtEndPr>
      <w:sdtContent>
        <w:p w14:paraId="5659137B">
          <w:pPr>
            <w:keepNext w:val="0"/>
            <w:keepLines w:val="0"/>
            <w:pageBreakBefore w:val="0"/>
            <w:widowControl w:val="0"/>
            <w:shd w:val="clear"/>
            <w:kinsoku/>
            <w:wordWrap/>
            <w:overflowPunct/>
            <w:topLinePunct w:val="0"/>
            <w:autoSpaceDE/>
            <w:autoSpaceDN/>
            <w:bidi w:val="0"/>
            <w:adjustRightInd/>
            <w:snapToGrid/>
            <w:spacing w:before="0" w:beforeLines="0" w:after="0" w:afterLines="0" w:line="560" w:lineRule="exact"/>
            <w:ind w:left="0" w:leftChars="0" w:right="0" w:rightChars="0" w:firstLine="0" w:firstLineChars="0"/>
            <w:jc w:val="center"/>
            <w:textAlignment w:val="auto"/>
            <w:rPr>
              <w:rFonts w:hint="default" w:ascii="Times New Roman" w:hAnsi="Times New Roman" w:cs="Times New Roman"/>
              <w:b/>
              <w:bCs/>
              <w:sz w:val="40"/>
              <w:szCs w:val="40"/>
            </w:rPr>
          </w:pPr>
          <w:r>
            <w:rPr>
              <w:rFonts w:hint="default" w:ascii="Times New Roman" w:hAnsi="Times New Roman" w:eastAsia="宋体" w:cs="Times New Roman"/>
              <w:b/>
              <w:bCs/>
              <w:sz w:val="40"/>
              <w:szCs w:val="40"/>
            </w:rPr>
            <w:t>目录</w:t>
          </w:r>
        </w:p>
        <w:p w14:paraId="207C811C">
          <w:pPr>
            <w:pStyle w:val="10"/>
            <w:pageBreakBefore w:val="0"/>
            <w:widowControl w:val="0"/>
            <w:tabs>
              <w:tab w:val="right" w:leader="dot" w:pos="8844"/>
            </w:tabs>
            <w:kinsoku/>
            <w:wordWrap/>
            <w:overflowPunct/>
            <w:topLinePunct w:val="0"/>
            <w:autoSpaceDE/>
            <w:autoSpaceDN/>
            <w:bidi w:val="0"/>
            <w:adjustRightInd/>
            <w:rPr>
              <w:rFonts w:hint="default" w:ascii="Times New Roman" w:hAnsi="Times New Roman" w:cs="Times New Roman"/>
            </w:rPr>
          </w:pPr>
          <w:r>
            <w:rPr>
              <w:rFonts w:hint="default" w:ascii="Times New Roman" w:hAnsi="Times New Roman" w:cs="Times New Roman"/>
              <w:sz w:val="28"/>
              <w:szCs w:val="28"/>
              <w:lang w:val="en-US" w:eastAsia="zh-CN"/>
            </w:rPr>
            <w:fldChar w:fldCharType="begin"/>
          </w:r>
          <w:r>
            <w:rPr>
              <w:rFonts w:hint="default" w:ascii="Times New Roman" w:hAnsi="Times New Roman" w:cs="Times New Roman"/>
              <w:sz w:val="28"/>
              <w:szCs w:val="28"/>
              <w:lang w:val="en-US" w:eastAsia="zh-CN"/>
            </w:rPr>
            <w:instrText xml:space="preserve">TOC \o "1-3" \h \u </w:instrText>
          </w:r>
          <w:r>
            <w:rPr>
              <w:rFonts w:hint="default" w:ascii="Times New Roman" w:hAnsi="Times New Roman" w:cs="Times New Roman"/>
              <w:sz w:val="28"/>
              <w:szCs w:val="28"/>
              <w:lang w:val="en-US" w:eastAsia="zh-CN"/>
            </w:rPr>
            <w:fldChar w:fldCharType="separate"/>
          </w:r>
        </w:p>
        <w:p w14:paraId="5DABCC47">
          <w:pPr>
            <w:pStyle w:val="10"/>
            <w:pageBreakBefore w:val="0"/>
            <w:widowControl w:val="0"/>
            <w:tabs>
              <w:tab w:val="right" w:leader="dot" w:pos="8844"/>
            </w:tabs>
            <w:kinsoku/>
            <w:wordWrap/>
            <w:overflowPunct/>
            <w:topLinePunct w:val="0"/>
            <w:autoSpaceDE/>
            <w:autoSpaceDN/>
            <w:bidi w:val="0"/>
            <w:adjustRightInd/>
            <w:rPr>
              <w:rFonts w:hint="default" w:ascii="Times New Roman" w:hAnsi="Times New Roman" w:cs="Times New Roman"/>
            </w:rPr>
          </w:pPr>
          <w:r>
            <w:rPr>
              <w:rFonts w:hint="default" w:ascii="Times New Roman" w:hAnsi="Times New Roman" w:cs="Times New Roman"/>
              <w:szCs w:val="28"/>
              <w:lang w:val="en-US" w:eastAsia="zh-CN"/>
            </w:rPr>
            <w:fldChar w:fldCharType="begin"/>
          </w:r>
          <w:r>
            <w:rPr>
              <w:rFonts w:hint="default" w:ascii="Times New Roman" w:hAnsi="Times New Roman" w:cs="Times New Roman"/>
              <w:szCs w:val="28"/>
              <w:lang w:val="en-US" w:eastAsia="zh-CN"/>
            </w:rPr>
            <w:instrText xml:space="preserve"> HYPERLINK \l _Toc18485 </w:instrText>
          </w:r>
          <w:r>
            <w:rPr>
              <w:rFonts w:hint="default" w:ascii="Times New Roman" w:hAnsi="Times New Roman" w:cs="Times New Roman"/>
              <w:szCs w:val="28"/>
              <w:lang w:val="en-US" w:eastAsia="zh-CN"/>
            </w:rPr>
            <w:fldChar w:fldCharType="separate"/>
          </w:r>
          <w:r>
            <w:rPr>
              <w:rFonts w:hint="default" w:ascii="Times New Roman" w:hAnsi="Times New Roman" w:eastAsia="黑体" w:cs="Times New Roman"/>
              <w:bCs w:val="0"/>
              <w:highlight w:val="none"/>
              <w:shd w:val="clear" w:color="auto" w:fill="auto"/>
            </w:rPr>
            <w:t>一、基本情况</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_Toc18485 \h </w:instrText>
          </w:r>
          <w:r>
            <w:rPr>
              <w:rFonts w:hint="default" w:ascii="Times New Roman" w:hAnsi="Times New Roman" w:cs="Times New Roman"/>
            </w:rPr>
            <w:fldChar w:fldCharType="separate"/>
          </w:r>
          <w:r>
            <w:rPr>
              <w:rFonts w:hint="default" w:ascii="Times New Roman" w:hAnsi="Times New Roman" w:cs="Times New Roman"/>
            </w:rPr>
            <w:t>6</w:t>
          </w:r>
          <w:r>
            <w:rPr>
              <w:rFonts w:hint="default" w:ascii="Times New Roman" w:hAnsi="Times New Roman" w:cs="Times New Roman"/>
            </w:rPr>
            <w:fldChar w:fldCharType="end"/>
          </w:r>
          <w:r>
            <w:rPr>
              <w:rFonts w:hint="default" w:ascii="Times New Roman" w:hAnsi="Times New Roman" w:cs="Times New Roman"/>
              <w:szCs w:val="28"/>
              <w:lang w:val="en-US" w:eastAsia="zh-CN"/>
            </w:rPr>
            <w:fldChar w:fldCharType="end"/>
          </w:r>
        </w:p>
        <w:p w14:paraId="04F4DF75">
          <w:pPr>
            <w:pStyle w:val="10"/>
            <w:pageBreakBefore w:val="0"/>
            <w:widowControl w:val="0"/>
            <w:tabs>
              <w:tab w:val="right" w:leader="dot" w:pos="8844"/>
            </w:tabs>
            <w:kinsoku/>
            <w:wordWrap/>
            <w:overflowPunct/>
            <w:topLinePunct w:val="0"/>
            <w:autoSpaceDE/>
            <w:autoSpaceDN/>
            <w:bidi w:val="0"/>
            <w:adjustRightInd/>
            <w:rPr>
              <w:rFonts w:hint="default" w:ascii="Times New Roman" w:hAnsi="Times New Roman" w:cs="Times New Roman"/>
            </w:rPr>
          </w:pPr>
          <w:r>
            <w:rPr>
              <w:rFonts w:hint="default" w:ascii="Times New Roman" w:hAnsi="Times New Roman" w:cs="Times New Roman"/>
              <w:szCs w:val="28"/>
              <w:lang w:val="en-US" w:eastAsia="zh-CN"/>
            </w:rPr>
            <w:fldChar w:fldCharType="begin"/>
          </w:r>
          <w:r>
            <w:rPr>
              <w:rFonts w:hint="default" w:ascii="Times New Roman" w:hAnsi="Times New Roman" w:cs="Times New Roman"/>
              <w:szCs w:val="28"/>
              <w:lang w:val="en-US" w:eastAsia="zh-CN"/>
            </w:rPr>
            <w:instrText xml:space="preserve"> HYPERLINK \l _Toc23184 </w:instrText>
          </w:r>
          <w:r>
            <w:rPr>
              <w:rFonts w:hint="default" w:ascii="Times New Roman" w:hAnsi="Times New Roman" w:cs="Times New Roman"/>
              <w:szCs w:val="28"/>
              <w:lang w:val="en-US" w:eastAsia="zh-CN"/>
            </w:rPr>
            <w:fldChar w:fldCharType="separate"/>
          </w:r>
          <w:r>
            <w:rPr>
              <w:rFonts w:hint="default" w:ascii="Times New Roman" w:hAnsi="Times New Roman" w:eastAsia="楷体_GB2312" w:cs="Times New Roman"/>
              <w:kern w:val="28"/>
              <w:lang w:val="en-US" w:eastAsia="zh-CN"/>
            </w:rPr>
            <w:t>（一）项目概况</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_Toc23184 \h </w:instrText>
          </w:r>
          <w:r>
            <w:rPr>
              <w:rFonts w:hint="default" w:ascii="Times New Roman" w:hAnsi="Times New Roman" w:cs="Times New Roman"/>
            </w:rPr>
            <w:fldChar w:fldCharType="separate"/>
          </w:r>
          <w:r>
            <w:rPr>
              <w:rFonts w:hint="default" w:ascii="Times New Roman" w:hAnsi="Times New Roman" w:cs="Times New Roman"/>
            </w:rPr>
            <w:t>6</w:t>
          </w:r>
          <w:r>
            <w:rPr>
              <w:rFonts w:hint="default" w:ascii="Times New Roman" w:hAnsi="Times New Roman" w:cs="Times New Roman"/>
            </w:rPr>
            <w:fldChar w:fldCharType="end"/>
          </w:r>
          <w:r>
            <w:rPr>
              <w:rFonts w:hint="default" w:ascii="Times New Roman" w:hAnsi="Times New Roman" w:cs="Times New Roman"/>
              <w:szCs w:val="28"/>
              <w:lang w:val="en-US" w:eastAsia="zh-CN"/>
            </w:rPr>
            <w:fldChar w:fldCharType="end"/>
          </w:r>
        </w:p>
        <w:p w14:paraId="3C557334">
          <w:pPr>
            <w:pStyle w:val="10"/>
            <w:pageBreakBefore w:val="0"/>
            <w:widowControl w:val="0"/>
            <w:tabs>
              <w:tab w:val="right" w:leader="dot" w:pos="8844"/>
            </w:tabs>
            <w:kinsoku/>
            <w:wordWrap/>
            <w:overflowPunct/>
            <w:topLinePunct w:val="0"/>
            <w:autoSpaceDE/>
            <w:autoSpaceDN/>
            <w:bidi w:val="0"/>
            <w:adjustRightInd/>
            <w:rPr>
              <w:rFonts w:hint="default" w:ascii="Times New Roman" w:hAnsi="Times New Roman" w:cs="Times New Roman"/>
            </w:rPr>
          </w:pPr>
          <w:r>
            <w:rPr>
              <w:rFonts w:hint="default" w:ascii="Times New Roman" w:hAnsi="Times New Roman" w:cs="Times New Roman"/>
              <w:szCs w:val="28"/>
              <w:lang w:val="en-US" w:eastAsia="zh-CN"/>
            </w:rPr>
            <w:fldChar w:fldCharType="begin"/>
          </w:r>
          <w:r>
            <w:rPr>
              <w:rFonts w:hint="default" w:ascii="Times New Roman" w:hAnsi="Times New Roman" w:cs="Times New Roman"/>
              <w:szCs w:val="28"/>
              <w:lang w:val="en-US" w:eastAsia="zh-CN"/>
            </w:rPr>
            <w:instrText xml:space="preserve"> HYPERLINK \l _Toc9109 </w:instrText>
          </w:r>
          <w:r>
            <w:rPr>
              <w:rFonts w:hint="default" w:ascii="Times New Roman" w:hAnsi="Times New Roman" w:cs="Times New Roman"/>
              <w:szCs w:val="28"/>
              <w:lang w:val="en-US" w:eastAsia="zh-CN"/>
            </w:rPr>
            <w:fldChar w:fldCharType="separate"/>
          </w:r>
          <w:r>
            <w:rPr>
              <w:rFonts w:hint="default" w:ascii="Times New Roman" w:hAnsi="Times New Roman" w:eastAsia="楷体_GB2312" w:cs="Times New Roman"/>
              <w:kern w:val="28"/>
              <w:lang w:val="en-US" w:eastAsia="zh-CN"/>
            </w:rPr>
            <w:t>（二）项目绩效目标</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_Toc9109 \h </w:instrText>
          </w:r>
          <w:r>
            <w:rPr>
              <w:rFonts w:hint="default" w:ascii="Times New Roman" w:hAnsi="Times New Roman" w:cs="Times New Roman"/>
            </w:rPr>
            <w:fldChar w:fldCharType="separate"/>
          </w:r>
          <w:r>
            <w:rPr>
              <w:rFonts w:hint="default" w:ascii="Times New Roman" w:hAnsi="Times New Roman" w:cs="Times New Roman"/>
            </w:rPr>
            <w:t>7</w:t>
          </w:r>
          <w:r>
            <w:rPr>
              <w:rFonts w:hint="default" w:ascii="Times New Roman" w:hAnsi="Times New Roman" w:cs="Times New Roman"/>
            </w:rPr>
            <w:fldChar w:fldCharType="end"/>
          </w:r>
          <w:r>
            <w:rPr>
              <w:rFonts w:hint="default" w:ascii="Times New Roman" w:hAnsi="Times New Roman" w:cs="Times New Roman"/>
              <w:szCs w:val="28"/>
              <w:lang w:val="en-US" w:eastAsia="zh-CN"/>
            </w:rPr>
            <w:fldChar w:fldCharType="end"/>
          </w:r>
        </w:p>
        <w:p w14:paraId="56BB47E9">
          <w:pPr>
            <w:pStyle w:val="10"/>
            <w:pageBreakBefore w:val="0"/>
            <w:widowControl w:val="0"/>
            <w:tabs>
              <w:tab w:val="right" w:leader="dot" w:pos="8844"/>
            </w:tabs>
            <w:kinsoku/>
            <w:wordWrap/>
            <w:overflowPunct/>
            <w:topLinePunct w:val="0"/>
            <w:autoSpaceDE/>
            <w:autoSpaceDN/>
            <w:bidi w:val="0"/>
            <w:adjustRightInd/>
            <w:rPr>
              <w:rFonts w:hint="default" w:ascii="Times New Roman" w:hAnsi="Times New Roman" w:eastAsia="黑体" w:cs="Times New Roman"/>
            </w:rPr>
          </w:pPr>
          <w:r>
            <w:rPr>
              <w:rFonts w:hint="default" w:ascii="Times New Roman" w:hAnsi="Times New Roman" w:eastAsia="黑体" w:cs="Times New Roman"/>
              <w:szCs w:val="28"/>
              <w:lang w:val="en-US" w:eastAsia="zh-CN"/>
            </w:rPr>
            <w:fldChar w:fldCharType="begin"/>
          </w:r>
          <w:r>
            <w:rPr>
              <w:rFonts w:hint="default" w:ascii="Times New Roman" w:hAnsi="Times New Roman" w:eastAsia="黑体" w:cs="Times New Roman"/>
              <w:szCs w:val="28"/>
              <w:lang w:val="en-US" w:eastAsia="zh-CN"/>
            </w:rPr>
            <w:instrText xml:space="preserve"> HYPERLINK \l _Toc26567 </w:instrText>
          </w:r>
          <w:r>
            <w:rPr>
              <w:rFonts w:hint="default" w:ascii="Times New Roman" w:hAnsi="Times New Roman" w:eastAsia="黑体" w:cs="Times New Roman"/>
              <w:szCs w:val="28"/>
              <w:lang w:val="en-US" w:eastAsia="zh-CN"/>
            </w:rPr>
            <w:fldChar w:fldCharType="separate"/>
          </w:r>
          <w:r>
            <w:rPr>
              <w:rFonts w:hint="default" w:ascii="Times New Roman" w:hAnsi="Times New Roman" w:eastAsia="黑体" w:cs="Times New Roman"/>
              <w:bCs/>
              <w:highlight w:val="none"/>
              <w:shd w:val="clear" w:color="auto" w:fill="auto"/>
            </w:rPr>
            <w:t>二、绩效评价工作开展情况</w:t>
          </w:r>
          <w:r>
            <w:rPr>
              <w:rFonts w:hint="default" w:ascii="Times New Roman" w:hAnsi="Times New Roman" w:eastAsia="黑体" w:cs="Times New Roman"/>
            </w:rPr>
            <w:tab/>
          </w:r>
          <w:r>
            <w:rPr>
              <w:rFonts w:hint="default" w:ascii="Times New Roman" w:hAnsi="Times New Roman" w:eastAsia="黑体" w:cs="Times New Roman"/>
            </w:rPr>
            <w:fldChar w:fldCharType="begin"/>
          </w:r>
          <w:r>
            <w:rPr>
              <w:rFonts w:hint="default" w:ascii="Times New Roman" w:hAnsi="Times New Roman" w:eastAsia="黑体" w:cs="Times New Roman"/>
            </w:rPr>
            <w:instrText xml:space="preserve"> PAGEREF _Toc26567 \h </w:instrText>
          </w:r>
          <w:r>
            <w:rPr>
              <w:rFonts w:hint="default" w:ascii="Times New Roman" w:hAnsi="Times New Roman" w:eastAsia="黑体" w:cs="Times New Roman"/>
            </w:rPr>
            <w:fldChar w:fldCharType="separate"/>
          </w:r>
          <w:r>
            <w:rPr>
              <w:rFonts w:hint="default" w:ascii="Times New Roman" w:hAnsi="Times New Roman" w:eastAsia="黑体" w:cs="Times New Roman"/>
            </w:rPr>
            <w:t>8</w:t>
          </w:r>
          <w:r>
            <w:rPr>
              <w:rFonts w:hint="default" w:ascii="Times New Roman" w:hAnsi="Times New Roman" w:eastAsia="黑体" w:cs="Times New Roman"/>
            </w:rPr>
            <w:fldChar w:fldCharType="end"/>
          </w:r>
          <w:r>
            <w:rPr>
              <w:rFonts w:hint="default" w:ascii="Times New Roman" w:hAnsi="Times New Roman" w:eastAsia="黑体" w:cs="Times New Roman"/>
              <w:szCs w:val="28"/>
              <w:lang w:val="en-US" w:eastAsia="zh-CN"/>
            </w:rPr>
            <w:fldChar w:fldCharType="end"/>
          </w:r>
        </w:p>
        <w:p w14:paraId="02789862">
          <w:pPr>
            <w:pStyle w:val="10"/>
            <w:pageBreakBefore w:val="0"/>
            <w:widowControl w:val="0"/>
            <w:tabs>
              <w:tab w:val="right" w:leader="dot" w:pos="8844"/>
            </w:tabs>
            <w:kinsoku/>
            <w:wordWrap/>
            <w:overflowPunct/>
            <w:topLinePunct w:val="0"/>
            <w:autoSpaceDE/>
            <w:autoSpaceDN/>
            <w:bidi w:val="0"/>
            <w:adjustRightInd/>
            <w:rPr>
              <w:rFonts w:hint="default" w:ascii="Times New Roman" w:hAnsi="Times New Roman" w:cs="Times New Roman"/>
            </w:rPr>
          </w:pPr>
          <w:r>
            <w:rPr>
              <w:rFonts w:hint="default" w:ascii="Times New Roman" w:hAnsi="Times New Roman" w:cs="Times New Roman"/>
              <w:szCs w:val="28"/>
              <w:lang w:val="en-US" w:eastAsia="zh-CN"/>
            </w:rPr>
            <w:fldChar w:fldCharType="begin"/>
          </w:r>
          <w:r>
            <w:rPr>
              <w:rFonts w:hint="default" w:ascii="Times New Roman" w:hAnsi="Times New Roman" w:cs="Times New Roman"/>
              <w:szCs w:val="28"/>
              <w:lang w:val="en-US" w:eastAsia="zh-CN"/>
            </w:rPr>
            <w:instrText xml:space="preserve"> HYPERLINK \l _Toc22839 </w:instrText>
          </w:r>
          <w:r>
            <w:rPr>
              <w:rFonts w:hint="default" w:ascii="Times New Roman" w:hAnsi="Times New Roman" w:cs="Times New Roman"/>
              <w:szCs w:val="28"/>
              <w:lang w:val="en-US" w:eastAsia="zh-CN"/>
            </w:rPr>
            <w:fldChar w:fldCharType="separate"/>
          </w:r>
          <w:r>
            <w:rPr>
              <w:rFonts w:hint="default" w:ascii="Times New Roman" w:hAnsi="Times New Roman" w:eastAsia="楷体_GB2312" w:cs="Times New Roman"/>
              <w:kern w:val="28"/>
              <w:lang w:val="en-US" w:eastAsia="zh-CN"/>
            </w:rPr>
            <w:t>（一）绩效评价的目的、对象和范围</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_Toc22839 \h </w:instrText>
          </w:r>
          <w:r>
            <w:rPr>
              <w:rFonts w:hint="default" w:ascii="Times New Roman" w:hAnsi="Times New Roman" w:cs="Times New Roman"/>
            </w:rPr>
            <w:fldChar w:fldCharType="separate"/>
          </w:r>
          <w:r>
            <w:rPr>
              <w:rFonts w:hint="default" w:ascii="Times New Roman" w:hAnsi="Times New Roman" w:cs="Times New Roman"/>
            </w:rPr>
            <w:t>8</w:t>
          </w:r>
          <w:r>
            <w:rPr>
              <w:rFonts w:hint="default" w:ascii="Times New Roman" w:hAnsi="Times New Roman" w:cs="Times New Roman"/>
            </w:rPr>
            <w:fldChar w:fldCharType="end"/>
          </w:r>
          <w:r>
            <w:rPr>
              <w:rFonts w:hint="default" w:ascii="Times New Roman" w:hAnsi="Times New Roman" w:cs="Times New Roman"/>
              <w:szCs w:val="28"/>
              <w:lang w:val="en-US" w:eastAsia="zh-CN"/>
            </w:rPr>
            <w:fldChar w:fldCharType="end"/>
          </w:r>
        </w:p>
        <w:p w14:paraId="4F34B73F">
          <w:pPr>
            <w:pStyle w:val="10"/>
            <w:pageBreakBefore w:val="0"/>
            <w:widowControl w:val="0"/>
            <w:tabs>
              <w:tab w:val="right" w:leader="dot" w:pos="8844"/>
            </w:tabs>
            <w:kinsoku/>
            <w:wordWrap/>
            <w:overflowPunct/>
            <w:topLinePunct w:val="0"/>
            <w:autoSpaceDE/>
            <w:autoSpaceDN/>
            <w:bidi w:val="0"/>
            <w:adjustRightInd/>
            <w:rPr>
              <w:rFonts w:hint="default" w:ascii="Times New Roman" w:hAnsi="Times New Roman" w:cs="Times New Roman"/>
            </w:rPr>
          </w:pPr>
          <w:r>
            <w:rPr>
              <w:rFonts w:hint="default" w:ascii="Times New Roman" w:hAnsi="Times New Roman" w:cs="Times New Roman"/>
              <w:szCs w:val="28"/>
              <w:lang w:val="en-US" w:eastAsia="zh-CN"/>
            </w:rPr>
            <w:fldChar w:fldCharType="begin"/>
          </w:r>
          <w:r>
            <w:rPr>
              <w:rFonts w:hint="default" w:ascii="Times New Roman" w:hAnsi="Times New Roman" w:cs="Times New Roman"/>
              <w:szCs w:val="28"/>
              <w:lang w:val="en-US" w:eastAsia="zh-CN"/>
            </w:rPr>
            <w:instrText xml:space="preserve"> HYPERLINK \l _Toc29785 </w:instrText>
          </w:r>
          <w:r>
            <w:rPr>
              <w:rFonts w:hint="default" w:ascii="Times New Roman" w:hAnsi="Times New Roman" w:cs="Times New Roman"/>
              <w:szCs w:val="28"/>
              <w:lang w:val="en-US" w:eastAsia="zh-CN"/>
            </w:rPr>
            <w:fldChar w:fldCharType="separate"/>
          </w:r>
          <w:r>
            <w:rPr>
              <w:rFonts w:hint="default" w:ascii="Times New Roman" w:hAnsi="Times New Roman" w:eastAsia="楷体_GB2312" w:cs="Times New Roman"/>
              <w:kern w:val="28"/>
              <w:lang w:val="en-US" w:eastAsia="zh-CN"/>
            </w:rPr>
            <w:t>（二）绩效评价原则、评价指标体系（详情见附件二）、评价方法、评价标准</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_Toc29785 \h </w:instrText>
          </w:r>
          <w:r>
            <w:rPr>
              <w:rFonts w:hint="default" w:ascii="Times New Roman" w:hAnsi="Times New Roman" w:cs="Times New Roman"/>
            </w:rPr>
            <w:fldChar w:fldCharType="separate"/>
          </w:r>
          <w:r>
            <w:rPr>
              <w:rFonts w:hint="default" w:ascii="Times New Roman" w:hAnsi="Times New Roman" w:cs="Times New Roman"/>
            </w:rPr>
            <w:t>12</w:t>
          </w:r>
          <w:r>
            <w:rPr>
              <w:rFonts w:hint="default" w:ascii="Times New Roman" w:hAnsi="Times New Roman" w:cs="Times New Roman"/>
            </w:rPr>
            <w:fldChar w:fldCharType="end"/>
          </w:r>
          <w:r>
            <w:rPr>
              <w:rFonts w:hint="default" w:ascii="Times New Roman" w:hAnsi="Times New Roman" w:cs="Times New Roman"/>
              <w:szCs w:val="28"/>
              <w:lang w:val="en-US" w:eastAsia="zh-CN"/>
            </w:rPr>
            <w:fldChar w:fldCharType="end"/>
          </w:r>
        </w:p>
        <w:p w14:paraId="1E2732D4">
          <w:pPr>
            <w:pStyle w:val="10"/>
            <w:pageBreakBefore w:val="0"/>
            <w:widowControl w:val="0"/>
            <w:tabs>
              <w:tab w:val="right" w:leader="dot" w:pos="8844"/>
            </w:tabs>
            <w:kinsoku/>
            <w:wordWrap/>
            <w:overflowPunct/>
            <w:topLinePunct w:val="0"/>
            <w:autoSpaceDE/>
            <w:autoSpaceDN/>
            <w:bidi w:val="0"/>
            <w:adjustRightInd/>
            <w:rPr>
              <w:rFonts w:hint="default" w:ascii="Times New Roman" w:hAnsi="Times New Roman" w:cs="Times New Roman"/>
            </w:rPr>
          </w:pPr>
          <w:r>
            <w:rPr>
              <w:rFonts w:hint="default" w:ascii="Times New Roman" w:hAnsi="Times New Roman" w:cs="Times New Roman"/>
              <w:szCs w:val="28"/>
              <w:lang w:val="en-US" w:eastAsia="zh-CN"/>
            </w:rPr>
            <w:fldChar w:fldCharType="begin"/>
          </w:r>
          <w:r>
            <w:rPr>
              <w:rFonts w:hint="default" w:ascii="Times New Roman" w:hAnsi="Times New Roman" w:cs="Times New Roman"/>
              <w:szCs w:val="28"/>
              <w:lang w:val="en-US" w:eastAsia="zh-CN"/>
            </w:rPr>
            <w:instrText xml:space="preserve"> HYPERLINK \l _Toc21435 </w:instrText>
          </w:r>
          <w:r>
            <w:rPr>
              <w:rFonts w:hint="default" w:ascii="Times New Roman" w:hAnsi="Times New Roman" w:cs="Times New Roman"/>
              <w:szCs w:val="28"/>
              <w:lang w:val="en-US" w:eastAsia="zh-CN"/>
            </w:rPr>
            <w:fldChar w:fldCharType="separate"/>
          </w:r>
          <w:r>
            <w:rPr>
              <w:rFonts w:hint="default" w:ascii="Times New Roman" w:hAnsi="Times New Roman" w:eastAsia="楷体_GB2312" w:cs="Times New Roman"/>
              <w:kern w:val="28"/>
              <w:lang w:val="en-US" w:eastAsia="zh-CN"/>
            </w:rPr>
            <w:t>（三）绩效评价工作过程</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_Toc21435 \h </w:instrText>
          </w:r>
          <w:r>
            <w:rPr>
              <w:rFonts w:hint="default" w:ascii="Times New Roman" w:hAnsi="Times New Roman" w:cs="Times New Roman"/>
            </w:rPr>
            <w:fldChar w:fldCharType="separate"/>
          </w:r>
          <w:r>
            <w:rPr>
              <w:rFonts w:hint="default" w:ascii="Times New Roman" w:hAnsi="Times New Roman" w:cs="Times New Roman"/>
            </w:rPr>
            <w:t>15</w:t>
          </w:r>
          <w:r>
            <w:rPr>
              <w:rFonts w:hint="default" w:ascii="Times New Roman" w:hAnsi="Times New Roman" w:cs="Times New Roman"/>
            </w:rPr>
            <w:fldChar w:fldCharType="end"/>
          </w:r>
          <w:r>
            <w:rPr>
              <w:rFonts w:hint="default" w:ascii="Times New Roman" w:hAnsi="Times New Roman" w:cs="Times New Roman"/>
              <w:szCs w:val="28"/>
              <w:lang w:val="en-US" w:eastAsia="zh-CN"/>
            </w:rPr>
            <w:fldChar w:fldCharType="end"/>
          </w:r>
        </w:p>
        <w:p w14:paraId="4B7B1A4A">
          <w:pPr>
            <w:pStyle w:val="10"/>
            <w:pageBreakBefore w:val="0"/>
            <w:widowControl w:val="0"/>
            <w:tabs>
              <w:tab w:val="right" w:leader="dot" w:pos="8844"/>
            </w:tabs>
            <w:kinsoku/>
            <w:wordWrap/>
            <w:overflowPunct/>
            <w:topLinePunct w:val="0"/>
            <w:autoSpaceDE/>
            <w:autoSpaceDN/>
            <w:bidi w:val="0"/>
            <w:adjustRightInd/>
            <w:rPr>
              <w:rFonts w:hint="default" w:ascii="Times New Roman" w:hAnsi="Times New Roman" w:cs="Times New Roman"/>
            </w:rPr>
          </w:pPr>
          <w:r>
            <w:rPr>
              <w:rFonts w:hint="default" w:ascii="Times New Roman" w:hAnsi="Times New Roman" w:cs="Times New Roman"/>
              <w:szCs w:val="28"/>
              <w:lang w:val="en-US" w:eastAsia="zh-CN"/>
            </w:rPr>
            <w:fldChar w:fldCharType="begin"/>
          </w:r>
          <w:r>
            <w:rPr>
              <w:rFonts w:hint="default" w:ascii="Times New Roman" w:hAnsi="Times New Roman" w:cs="Times New Roman"/>
              <w:szCs w:val="28"/>
              <w:lang w:val="en-US" w:eastAsia="zh-CN"/>
            </w:rPr>
            <w:instrText xml:space="preserve"> HYPERLINK \l _Toc19261 </w:instrText>
          </w:r>
          <w:r>
            <w:rPr>
              <w:rFonts w:hint="default" w:ascii="Times New Roman" w:hAnsi="Times New Roman" w:cs="Times New Roman"/>
              <w:szCs w:val="28"/>
              <w:lang w:val="en-US" w:eastAsia="zh-CN"/>
            </w:rPr>
            <w:fldChar w:fldCharType="separate"/>
          </w:r>
          <w:r>
            <w:rPr>
              <w:rFonts w:hint="default" w:ascii="Times New Roman" w:hAnsi="Times New Roman" w:eastAsia="黑体" w:cs="Times New Roman"/>
              <w:bCs w:val="0"/>
              <w:highlight w:val="none"/>
              <w:shd w:val="clear" w:color="auto" w:fill="auto"/>
              <w:lang w:val="en-US" w:eastAsia="zh-CN"/>
            </w:rPr>
            <w:t>三、</w:t>
          </w:r>
          <w:r>
            <w:rPr>
              <w:rFonts w:hint="default" w:ascii="Times New Roman" w:hAnsi="Times New Roman" w:eastAsia="黑体" w:cs="Times New Roman"/>
              <w:bCs w:val="0"/>
              <w:highlight w:val="none"/>
              <w:shd w:val="clear" w:color="auto" w:fill="auto"/>
            </w:rPr>
            <w:t>综合评价情况及评价结论</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_Toc19261 \h </w:instrText>
          </w:r>
          <w:r>
            <w:rPr>
              <w:rFonts w:hint="default" w:ascii="Times New Roman" w:hAnsi="Times New Roman" w:cs="Times New Roman"/>
            </w:rPr>
            <w:fldChar w:fldCharType="separate"/>
          </w:r>
          <w:r>
            <w:rPr>
              <w:rFonts w:hint="default" w:ascii="Times New Roman" w:hAnsi="Times New Roman" w:cs="Times New Roman"/>
            </w:rPr>
            <w:t>17</w:t>
          </w:r>
          <w:r>
            <w:rPr>
              <w:rFonts w:hint="default" w:ascii="Times New Roman" w:hAnsi="Times New Roman" w:cs="Times New Roman"/>
            </w:rPr>
            <w:fldChar w:fldCharType="end"/>
          </w:r>
          <w:r>
            <w:rPr>
              <w:rFonts w:hint="default" w:ascii="Times New Roman" w:hAnsi="Times New Roman" w:cs="Times New Roman"/>
              <w:szCs w:val="28"/>
              <w:lang w:val="en-US" w:eastAsia="zh-CN"/>
            </w:rPr>
            <w:fldChar w:fldCharType="end"/>
          </w:r>
        </w:p>
        <w:p w14:paraId="5D59E6A7">
          <w:pPr>
            <w:pStyle w:val="10"/>
            <w:pageBreakBefore w:val="0"/>
            <w:widowControl w:val="0"/>
            <w:tabs>
              <w:tab w:val="right" w:leader="dot" w:pos="8844"/>
            </w:tabs>
            <w:kinsoku/>
            <w:wordWrap/>
            <w:overflowPunct/>
            <w:topLinePunct w:val="0"/>
            <w:autoSpaceDE/>
            <w:autoSpaceDN/>
            <w:bidi w:val="0"/>
            <w:adjustRightInd/>
            <w:rPr>
              <w:rFonts w:hint="default" w:ascii="Times New Roman" w:hAnsi="Times New Roman" w:cs="Times New Roman"/>
            </w:rPr>
          </w:pPr>
          <w:r>
            <w:rPr>
              <w:rFonts w:hint="default" w:ascii="Times New Roman" w:hAnsi="Times New Roman" w:cs="Times New Roman"/>
              <w:szCs w:val="28"/>
              <w:lang w:val="en-US" w:eastAsia="zh-CN"/>
            </w:rPr>
            <w:fldChar w:fldCharType="begin"/>
          </w:r>
          <w:r>
            <w:rPr>
              <w:rFonts w:hint="default" w:ascii="Times New Roman" w:hAnsi="Times New Roman" w:cs="Times New Roman"/>
              <w:szCs w:val="28"/>
              <w:lang w:val="en-US" w:eastAsia="zh-CN"/>
            </w:rPr>
            <w:instrText xml:space="preserve"> HYPERLINK \l _Toc23319 </w:instrText>
          </w:r>
          <w:r>
            <w:rPr>
              <w:rFonts w:hint="default" w:ascii="Times New Roman" w:hAnsi="Times New Roman" w:cs="Times New Roman"/>
              <w:szCs w:val="28"/>
              <w:lang w:val="en-US" w:eastAsia="zh-CN"/>
            </w:rPr>
            <w:fldChar w:fldCharType="separate"/>
          </w:r>
          <w:r>
            <w:rPr>
              <w:rFonts w:hint="default" w:ascii="Times New Roman" w:hAnsi="Times New Roman" w:eastAsia="楷体_GB2312" w:cs="Times New Roman"/>
              <w:kern w:val="28"/>
              <w:lang w:val="en-US" w:eastAsia="zh-CN"/>
            </w:rPr>
            <w:t>（一）综合评价情况及评价结论</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_Toc23319 \h </w:instrText>
          </w:r>
          <w:r>
            <w:rPr>
              <w:rFonts w:hint="default" w:ascii="Times New Roman" w:hAnsi="Times New Roman" w:cs="Times New Roman"/>
            </w:rPr>
            <w:fldChar w:fldCharType="separate"/>
          </w:r>
          <w:r>
            <w:rPr>
              <w:rFonts w:hint="default" w:ascii="Times New Roman" w:hAnsi="Times New Roman" w:cs="Times New Roman"/>
            </w:rPr>
            <w:t>17</w:t>
          </w:r>
          <w:r>
            <w:rPr>
              <w:rFonts w:hint="default" w:ascii="Times New Roman" w:hAnsi="Times New Roman" w:cs="Times New Roman"/>
            </w:rPr>
            <w:fldChar w:fldCharType="end"/>
          </w:r>
          <w:r>
            <w:rPr>
              <w:rFonts w:hint="default" w:ascii="Times New Roman" w:hAnsi="Times New Roman" w:cs="Times New Roman"/>
              <w:szCs w:val="28"/>
              <w:lang w:val="en-US" w:eastAsia="zh-CN"/>
            </w:rPr>
            <w:fldChar w:fldCharType="end"/>
          </w:r>
        </w:p>
        <w:p w14:paraId="4E459E39">
          <w:pPr>
            <w:pStyle w:val="10"/>
            <w:pageBreakBefore w:val="0"/>
            <w:widowControl w:val="0"/>
            <w:tabs>
              <w:tab w:val="right" w:leader="dot" w:pos="8844"/>
            </w:tabs>
            <w:kinsoku/>
            <w:wordWrap/>
            <w:overflowPunct/>
            <w:topLinePunct w:val="0"/>
            <w:autoSpaceDE/>
            <w:autoSpaceDN/>
            <w:bidi w:val="0"/>
            <w:adjustRightInd/>
            <w:rPr>
              <w:rFonts w:hint="default" w:ascii="Times New Roman" w:hAnsi="Times New Roman" w:cs="Times New Roman"/>
            </w:rPr>
          </w:pPr>
          <w:r>
            <w:rPr>
              <w:rFonts w:hint="default" w:ascii="Times New Roman" w:hAnsi="Times New Roman" w:cs="Times New Roman"/>
              <w:szCs w:val="28"/>
              <w:lang w:val="en-US" w:eastAsia="zh-CN"/>
            </w:rPr>
            <w:fldChar w:fldCharType="begin"/>
          </w:r>
          <w:r>
            <w:rPr>
              <w:rFonts w:hint="default" w:ascii="Times New Roman" w:hAnsi="Times New Roman" w:cs="Times New Roman"/>
              <w:szCs w:val="28"/>
              <w:lang w:val="en-US" w:eastAsia="zh-CN"/>
            </w:rPr>
            <w:instrText xml:space="preserve"> HYPERLINK \l _Toc11863 </w:instrText>
          </w:r>
          <w:r>
            <w:rPr>
              <w:rFonts w:hint="default" w:ascii="Times New Roman" w:hAnsi="Times New Roman" w:cs="Times New Roman"/>
              <w:szCs w:val="28"/>
              <w:lang w:val="en-US" w:eastAsia="zh-CN"/>
            </w:rPr>
            <w:fldChar w:fldCharType="separate"/>
          </w:r>
          <w:r>
            <w:rPr>
              <w:rFonts w:hint="default" w:ascii="Times New Roman" w:hAnsi="Times New Roman" w:eastAsia="楷体_GB2312" w:cs="Times New Roman"/>
              <w:kern w:val="28"/>
              <w:lang w:val="en-US" w:eastAsia="zh-CN"/>
            </w:rPr>
            <w:t>（二）相关评分表</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_Toc11863 \h </w:instrText>
          </w:r>
          <w:r>
            <w:rPr>
              <w:rFonts w:hint="default" w:ascii="Times New Roman" w:hAnsi="Times New Roman" w:cs="Times New Roman"/>
            </w:rPr>
            <w:fldChar w:fldCharType="separate"/>
          </w:r>
          <w:r>
            <w:rPr>
              <w:rFonts w:hint="default" w:ascii="Times New Roman" w:hAnsi="Times New Roman" w:cs="Times New Roman"/>
            </w:rPr>
            <w:t>18</w:t>
          </w:r>
          <w:r>
            <w:rPr>
              <w:rFonts w:hint="default" w:ascii="Times New Roman" w:hAnsi="Times New Roman" w:cs="Times New Roman"/>
            </w:rPr>
            <w:fldChar w:fldCharType="end"/>
          </w:r>
          <w:r>
            <w:rPr>
              <w:rFonts w:hint="default" w:ascii="Times New Roman" w:hAnsi="Times New Roman" w:cs="Times New Roman"/>
              <w:szCs w:val="28"/>
              <w:lang w:val="en-US" w:eastAsia="zh-CN"/>
            </w:rPr>
            <w:fldChar w:fldCharType="end"/>
          </w:r>
        </w:p>
        <w:p w14:paraId="22EEAD26">
          <w:pPr>
            <w:pStyle w:val="10"/>
            <w:pageBreakBefore w:val="0"/>
            <w:widowControl w:val="0"/>
            <w:tabs>
              <w:tab w:val="right" w:leader="dot" w:pos="8844"/>
            </w:tabs>
            <w:kinsoku/>
            <w:wordWrap/>
            <w:overflowPunct/>
            <w:topLinePunct w:val="0"/>
            <w:autoSpaceDE/>
            <w:autoSpaceDN/>
            <w:bidi w:val="0"/>
            <w:adjustRightInd/>
            <w:rPr>
              <w:rFonts w:hint="default" w:ascii="Times New Roman" w:hAnsi="Times New Roman" w:cs="Times New Roman"/>
            </w:rPr>
          </w:pPr>
          <w:r>
            <w:rPr>
              <w:rFonts w:hint="default" w:ascii="Times New Roman" w:hAnsi="Times New Roman" w:cs="Times New Roman"/>
              <w:szCs w:val="28"/>
              <w:lang w:val="en-US" w:eastAsia="zh-CN"/>
            </w:rPr>
            <w:fldChar w:fldCharType="begin"/>
          </w:r>
          <w:r>
            <w:rPr>
              <w:rFonts w:hint="default" w:ascii="Times New Roman" w:hAnsi="Times New Roman" w:cs="Times New Roman"/>
              <w:szCs w:val="28"/>
              <w:lang w:val="en-US" w:eastAsia="zh-CN"/>
            </w:rPr>
            <w:instrText xml:space="preserve"> HYPERLINK \l _Toc14941 </w:instrText>
          </w:r>
          <w:r>
            <w:rPr>
              <w:rFonts w:hint="default" w:ascii="Times New Roman" w:hAnsi="Times New Roman" w:cs="Times New Roman"/>
              <w:szCs w:val="28"/>
              <w:lang w:val="en-US" w:eastAsia="zh-CN"/>
            </w:rPr>
            <w:fldChar w:fldCharType="separate"/>
          </w:r>
          <w:r>
            <w:rPr>
              <w:rFonts w:hint="default" w:ascii="Times New Roman" w:hAnsi="Times New Roman" w:eastAsia="黑体" w:cs="Times New Roman"/>
              <w:bCs w:val="0"/>
              <w:highlight w:val="none"/>
              <w:shd w:val="clear" w:color="auto" w:fill="auto"/>
              <w:lang w:val="en-US" w:eastAsia="zh-CN"/>
            </w:rPr>
            <w:t>四、绩效评价指标分析</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_Toc14941 \h </w:instrText>
          </w:r>
          <w:r>
            <w:rPr>
              <w:rFonts w:hint="default" w:ascii="Times New Roman" w:hAnsi="Times New Roman" w:cs="Times New Roman"/>
            </w:rPr>
            <w:fldChar w:fldCharType="separate"/>
          </w:r>
          <w:r>
            <w:rPr>
              <w:rFonts w:hint="default" w:ascii="Times New Roman" w:hAnsi="Times New Roman" w:cs="Times New Roman"/>
            </w:rPr>
            <w:t>19</w:t>
          </w:r>
          <w:r>
            <w:rPr>
              <w:rFonts w:hint="default" w:ascii="Times New Roman" w:hAnsi="Times New Roman" w:cs="Times New Roman"/>
            </w:rPr>
            <w:fldChar w:fldCharType="end"/>
          </w:r>
          <w:r>
            <w:rPr>
              <w:rFonts w:hint="default" w:ascii="Times New Roman" w:hAnsi="Times New Roman" w:cs="Times New Roman"/>
              <w:szCs w:val="28"/>
              <w:lang w:val="en-US" w:eastAsia="zh-CN"/>
            </w:rPr>
            <w:fldChar w:fldCharType="end"/>
          </w:r>
        </w:p>
        <w:p w14:paraId="7ECBF83C">
          <w:pPr>
            <w:pStyle w:val="10"/>
            <w:pageBreakBefore w:val="0"/>
            <w:widowControl w:val="0"/>
            <w:tabs>
              <w:tab w:val="right" w:leader="dot" w:pos="8844"/>
            </w:tabs>
            <w:kinsoku/>
            <w:wordWrap/>
            <w:overflowPunct/>
            <w:topLinePunct w:val="0"/>
            <w:autoSpaceDE/>
            <w:autoSpaceDN/>
            <w:bidi w:val="0"/>
            <w:adjustRightInd/>
            <w:rPr>
              <w:rFonts w:hint="default" w:ascii="Times New Roman" w:hAnsi="Times New Roman" w:cs="Times New Roman"/>
            </w:rPr>
          </w:pPr>
          <w:r>
            <w:rPr>
              <w:rFonts w:hint="default" w:ascii="Times New Roman" w:hAnsi="Times New Roman" w:cs="Times New Roman"/>
              <w:szCs w:val="28"/>
              <w:lang w:val="en-US" w:eastAsia="zh-CN"/>
            </w:rPr>
            <w:fldChar w:fldCharType="begin"/>
          </w:r>
          <w:r>
            <w:rPr>
              <w:rFonts w:hint="default" w:ascii="Times New Roman" w:hAnsi="Times New Roman" w:cs="Times New Roman"/>
              <w:szCs w:val="28"/>
              <w:lang w:val="en-US" w:eastAsia="zh-CN"/>
            </w:rPr>
            <w:instrText xml:space="preserve"> HYPERLINK \l _Toc6759 </w:instrText>
          </w:r>
          <w:r>
            <w:rPr>
              <w:rFonts w:hint="default" w:ascii="Times New Roman" w:hAnsi="Times New Roman" w:cs="Times New Roman"/>
              <w:szCs w:val="28"/>
              <w:lang w:val="en-US" w:eastAsia="zh-CN"/>
            </w:rPr>
            <w:fldChar w:fldCharType="separate"/>
          </w:r>
          <w:r>
            <w:rPr>
              <w:rFonts w:hint="default" w:ascii="Times New Roman" w:hAnsi="Times New Roman" w:eastAsia="楷体_GB2312" w:cs="Times New Roman"/>
              <w:kern w:val="28"/>
            </w:rPr>
            <w:t>（一）项目决策情况</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_Toc6759 \h </w:instrText>
          </w:r>
          <w:r>
            <w:rPr>
              <w:rFonts w:hint="default" w:ascii="Times New Roman" w:hAnsi="Times New Roman" w:cs="Times New Roman"/>
            </w:rPr>
            <w:fldChar w:fldCharType="separate"/>
          </w:r>
          <w:r>
            <w:rPr>
              <w:rFonts w:hint="default" w:ascii="Times New Roman" w:hAnsi="Times New Roman" w:cs="Times New Roman"/>
            </w:rPr>
            <w:t>19</w:t>
          </w:r>
          <w:r>
            <w:rPr>
              <w:rFonts w:hint="default" w:ascii="Times New Roman" w:hAnsi="Times New Roman" w:cs="Times New Roman"/>
            </w:rPr>
            <w:fldChar w:fldCharType="end"/>
          </w:r>
          <w:r>
            <w:rPr>
              <w:rFonts w:hint="default" w:ascii="Times New Roman" w:hAnsi="Times New Roman" w:cs="Times New Roman"/>
              <w:szCs w:val="28"/>
              <w:lang w:val="en-US" w:eastAsia="zh-CN"/>
            </w:rPr>
            <w:fldChar w:fldCharType="end"/>
          </w:r>
        </w:p>
        <w:p w14:paraId="12D9EA53">
          <w:pPr>
            <w:pStyle w:val="10"/>
            <w:pageBreakBefore w:val="0"/>
            <w:widowControl w:val="0"/>
            <w:tabs>
              <w:tab w:val="right" w:leader="dot" w:pos="8844"/>
            </w:tabs>
            <w:kinsoku/>
            <w:wordWrap/>
            <w:overflowPunct/>
            <w:topLinePunct w:val="0"/>
            <w:autoSpaceDE/>
            <w:autoSpaceDN/>
            <w:bidi w:val="0"/>
            <w:adjustRightInd/>
            <w:rPr>
              <w:rFonts w:hint="default" w:ascii="Times New Roman" w:hAnsi="Times New Roman" w:cs="Times New Roman"/>
            </w:rPr>
          </w:pPr>
          <w:r>
            <w:rPr>
              <w:rFonts w:hint="default" w:ascii="Times New Roman" w:hAnsi="Times New Roman" w:cs="Times New Roman"/>
              <w:szCs w:val="28"/>
              <w:lang w:val="en-US" w:eastAsia="zh-CN"/>
            </w:rPr>
            <w:fldChar w:fldCharType="begin"/>
          </w:r>
          <w:r>
            <w:rPr>
              <w:rFonts w:hint="default" w:ascii="Times New Roman" w:hAnsi="Times New Roman" w:cs="Times New Roman"/>
              <w:szCs w:val="28"/>
              <w:lang w:val="en-US" w:eastAsia="zh-CN"/>
            </w:rPr>
            <w:instrText xml:space="preserve"> HYPERLINK \l _Toc10564 </w:instrText>
          </w:r>
          <w:r>
            <w:rPr>
              <w:rFonts w:hint="default" w:ascii="Times New Roman" w:hAnsi="Times New Roman" w:cs="Times New Roman"/>
              <w:szCs w:val="28"/>
              <w:lang w:val="en-US" w:eastAsia="zh-CN"/>
            </w:rPr>
            <w:fldChar w:fldCharType="separate"/>
          </w:r>
          <w:r>
            <w:rPr>
              <w:rFonts w:hint="default" w:ascii="Times New Roman" w:hAnsi="Times New Roman" w:eastAsia="楷体" w:cs="Times New Roman"/>
              <w:kern w:val="28"/>
              <w:lang w:eastAsia="zh-CN"/>
            </w:rPr>
            <w:t>（</w:t>
          </w:r>
          <w:r>
            <w:rPr>
              <w:rFonts w:hint="default" w:ascii="Times New Roman" w:hAnsi="Times New Roman" w:eastAsia="楷体" w:cs="Times New Roman"/>
              <w:kern w:val="28"/>
              <w:lang w:val="en-US" w:eastAsia="zh-CN"/>
            </w:rPr>
            <w:t>二</w:t>
          </w:r>
          <w:r>
            <w:rPr>
              <w:rFonts w:hint="default" w:ascii="Times New Roman" w:hAnsi="Times New Roman" w:eastAsia="楷体" w:cs="Times New Roman"/>
              <w:kern w:val="28"/>
              <w:lang w:eastAsia="zh-CN"/>
            </w:rPr>
            <w:t>）</w:t>
          </w:r>
          <w:r>
            <w:rPr>
              <w:rFonts w:hint="default" w:ascii="Times New Roman" w:hAnsi="Times New Roman" w:eastAsia="楷体" w:cs="Times New Roman"/>
              <w:kern w:val="28"/>
            </w:rPr>
            <w:t>项目过程情况</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_Toc10564 \h </w:instrText>
          </w:r>
          <w:r>
            <w:rPr>
              <w:rFonts w:hint="default" w:ascii="Times New Roman" w:hAnsi="Times New Roman" w:cs="Times New Roman"/>
            </w:rPr>
            <w:fldChar w:fldCharType="separate"/>
          </w:r>
          <w:r>
            <w:rPr>
              <w:rFonts w:hint="default" w:ascii="Times New Roman" w:hAnsi="Times New Roman" w:cs="Times New Roman"/>
            </w:rPr>
            <w:t>22</w:t>
          </w:r>
          <w:r>
            <w:rPr>
              <w:rFonts w:hint="default" w:ascii="Times New Roman" w:hAnsi="Times New Roman" w:cs="Times New Roman"/>
            </w:rPr>
            <w:fldChar w:fldCharType="end"/>
          </w:r>
          <w:r>
            <w:rPr>
              <w:rFonts w:hint="default" w:ascii="Times New Roman" w:hAnsi="Times New Roman" w:cs="Times New Roman"/>
              <w:szCs w:val="28"/>
              <w:lang w:val="en-US" w:eastAsia="zh-CN"/>
            </w:rPr>
            <w:fldChar w:fldCharType="end"/>
          </w:r>
        </w:p>
        <w:p w14:paraId="28C1D99A">
          <w:pPr>
            <w:pStyle w:val="10"/>
            <w:pageBreakBefore w:val="0"/>
            <w:widowControl w:val="0"/>
            <w:tabs>
              <w:tab w:val="right" w:leader="dot" w:pos="8844"/>
            </w:tabs>
            <w:kinsoku/>
            <w:wordWrap/>
            <w:overflowPunct/>
            <w:topLinePunct w:val="0"/>
            <w:autoSpaceDE/>
            <w:autoSpaceDN/>
            <w:bidi w:val="0"/>
            <w:adjustRightInd/>
            <w:rPr>
              <w:rFonts w:hint="default" w:ascii="Times New Roman" w:hAnsi="Times New Roman" w:cs="Times New Roman"/>
            </w:rPr>
          </w:pPr>
          <w:r>
            <w:rPr>
              <w:rFonts w:hint="default" w:ascii="Times New Roman" w:hAnsi="Times New Roman" w:cs="Times New Roman"/>
              <w:szCs w:val="28"/>
              <w:lang w:val="en-US" w:eastAsia="zh-CN"/>
            </w:rPr>
            <w:fldChar w:fldCharType="begin"/>
          </w:r>
          <w:r>
            <w:rPr>
              <w:rFonts w:hint="default" w:ascii="Times New Roman" w:hAnsi="Times New Roman" w:cs="Times New Roman"/>
              <w:szCs w:val="28"/>
              <w:lang w:val="en-US" w:eastAsia="zh-CN"/>
            </w:rPr>
            <w:instrText xml:space="preserve"> HYPERLINK \l _Toc2441 </w:instrText>
          </w:r>
          <w:r>
            <w:rPr>
              <w:rFonts w:hint="default" w:ascii="Times New Roman" w:hAnsi="Times New Roman" w:cs="Times New Roman"/>
              <w:szCs w:val="28"/>
              <w:lang w:val="en-US" w:eastAsia="zh-CN"/>
            </w:rPr>
            <w:fldChar w:fldCharType="separate"/>
          </w:r>
          <w:r>
            <w:rPr>
              <w:rFonts w:hint="default" w:ascii="Times New Roman" w:hAnsi="Times New Roman" w:eastAsia="楷体_GB2312" w:cs="Times New Roman"/>
              <w:kern w:val="28"/>
              <w:lang w:val="en-US" w:eastAsia="zh-CN"/>
            </w:rPr>
            <w:t>（三）项目产出情况</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_Toc2441 \h </w:instrText>
          </w:r>
          <w:r>
            <w:rPr>
              <w:rFonts w:hint="default" w:ascii="Times New Roman" w:hAnsi="Times New Roman" w:cs="Times New Roman"/>
            </w:rPr>
            <w:fldChar w:fldCharType="separate"/>
          </w:r>
          <w:r>
            <w:rPr>
              <w:rFonts w:hint="default" w:ascii="Times New Roman" w:hAnsi="Times New Roman" w:cs="Times New Roman"/>
            </w:rPr>
            <w:t>24</w:t>
          </w:r>
          <w:r>
            <w:rPr>
              <w:rFonts w:hint="default" w:ascii="Times New Roman" w:hAnsi="Times New Roman" w:cs="Times New Roman"/>
            </w:rPr>
            <w:fldChar w:fldCharType="end"/>
          </w:r>
          <w:r>
            <w:rPr>
              <w:rFonts w:hint="default" w:ascii="Times New Roman" w:hAnsi="Times New Roman" w:cs="Times New Roman"/>
              <w:szCs w:val="28"/>
              <w:lang w:val="en-US" w:eastAsia="zh-CN"/>
            </w:rPr>
            <w:fldChar w:fldCharType="end"/>
          </w:r>
        </w:p>
        <w:p w14:paraId="72A5D8B4">
          <w:pPr>
            <w:pStyle w:val="10"/>
            <w:pageBreakBefore w:val="0"/>
            <w:widowControl w:val="0"/>
            <w:tabs>
              <w:tab w:val="right" w:leader="dot" w:pos="8844"/>
            </w:tabs>
            <w:kinsoku/>
            <w:wordWrap/>
            <w:overflowPunct/>
            <w:topLinePunct w:val="0"/>
            <w:autoSpaceDE/>
            <w:autoSpaceDN/>
            <w:bidi w:val="0"/>
            <w:adjustRightInd/>
            <w:rPr>
              <w:rFonts w:hint="default" w:ascii="Times New Roman" w:hAnsi="Times New Roman" w:cs="Times New Roman"/>
            </w:rPr>
          </w:pPr>
          <w:r>
            <w:rPr>
              <w:rFonts w:hint="default" w:ascii="Times New Roman" w:hAnsi="Times New Roman" w:cs="Times New Roman"/>
              <w:szCs w:val="28"/>
              <w:lang w:val="en-US" w:eastAsia="zh-CN"/>
            </w:rPr>
            <w:fldChar w:fldCharType="begin"/>
          </w:r>
          <w:r>
            <w:rPr>
              <w:rFonts w:hint="default" w:ascii="Times New Roman" w:hAnsi="Times New Roman" w:cs="Times New Roman"/>
              <w:szCs w:val="28"/>
              <w:lang w:val="en-US" w:eastAsia="zh-CN"/>
            </w:rPr>
            <w:instrText xml:space="preserve"> HYPERLINK \l _Toc19424 </w:instrText>
          </w:r>
          <w:r>
            <w:rPr>
              <w:rFonts w:hint="default" w:ascii="Times New Roman" w:hAnsi="Times New Roman" w:cs="Times New Roman"/>
              <w:szCs w:val="28"/>
              <w:lang w:val="en-US" w:eastAsia="zh-CN"/>
            </w:rPr>
            <w:fldChar w:fldCharType="separate"/>
          </w:r>
          <w:r>
            <w:rPr>
              <w:rFonts w:hint="default" w:ascii="Times New Roman" w:hAnsi="Times New Roman" w:eastAsia="楷体_GB2312" w:cs="Times New Roman"/>
              <w:kern w:val="28"/>
              <w:lang w:val="en-US" w:eastAsia="zh-CN"/>
            </w:rPr>
            <w:t>（四）项目效益情况</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_Toc19424 \h </w:instrText>
          </w:r>
          <w:r>
            <w:rPr>
              <w:rFonts w:hint="default" w:ascii="Times New Roman" w:hAnsi="Times New Roman" w:cs="Times New Roman"/>
            </w:rPr>
            <w:fldChar w:fldCharType="separate"/>
          </w:r>
          <w:r>
            <w:rPr>
              <w:rFonts w:hint="default" w:ascii="Times New Roman" w:hAnsi="Times New Roman" w:cs="Times New Roman"/>
            </w:rPr>
            <w:t>26</w:t>
          </w:r>
          <w:r>
            <w:rPr>
              <w:rFonts w:hint="default" w:ascii="Times New Roman" w:hAnsi="Times New Roman" w:cs="Times New Roman"/>
            </w:rPr>
            <w:fldChar w:fldCharType="end"/>
          </w:r>
          <w:r>
            <w:rPr>
              <w:rFonts w:hint="default" w:ascii="Times New Roman" w:hAnsi="Times New Roman" w:cs="Times New Roman"/>
              <w:szCs w:val="28"/>
              <w:lang w:val="en-US" w:eastAsia="zh-CN"/>
            </w:rPr>
            <w:fldChar w:fldCharType="end"/>
          </w:r>
        </w:p>
        <w:p w14:paraId="23E54DFC">
          <w:pPr>
            <w:pStyle w:val="10"/>
            <w:pageBreakBefore w:val="0"/>
            <w:widowControl w:val="0"/>
            <w:tabs>
              <w:tab w:val="right" w:leader="dot" w:pos="8844"/>
            </w:tabs>
            <w:kinsoku/>
            <w:wordWrap/>
            <w:overflowPunct/>
            <w:topLinePunct w:val="0"/>
            <w:autoSpaceDE/>
            <w:autoSpaceDN/>
            <w:bidi w:val="0"/>
            <w:adjustRightInd/>
            <w:rPr>
              <w:rFonts w:hint="default" w:ascii="Times New Roman" w:hAnsi="Times New Roman" w:cs="Times New Roman"/>
            </w:rPr>
          </w:pPr>
          <w:r>
            <w:rPr>
              <w:rFonts w:hint="default" w:ascii="Times New Roman" w:hAnsi="Times New Roman" w:cs="Times New Roman"/>
              <w:szCs w:val="28"/>
              <w:lang w:val="en-US" w:eastAsia="zh-CN"/>
            </w:rPr>
            <w:fldChar w:fldCharType="begin"/>
          </w:r>
          <w:r>
            <w:rPr>
              <w:rFonts w:hint="default" w:ascii="Times New Roman" w:hAnsi="Times New Roman" w:cs="Times New Roman"/>
              <w:szCs w:val="28"/>
              <w:lang w:val="en-US" w:eastAsia="zh-CN"/>
            </w:rPr>
            <w:instrText xml:space="preserve"> HYPERLINK \l _Toc23313 </w:instrText>
          </w:r>
          <w:r>
            <w:rPr>
              <w:rFonts w:hint="default" w:ascii="Times New Roman" w:hAnsi="Times New Roman" w:cs="Times New Roman"/>
              <w:szCs w:val="28"/>
              <w:lang w:val="en-US" w:eastAsia="zh-CN"/>
            </w:rPr>
            <w:fldChar w:fldCharType="separate"/>
          </w:r>
          <w:r>
            <w:rPr>
              <w:rFonts w:hint="default" w:ascii="Times New Roman" w:hAnsi="Times New Roman" w:eastAsia="楷体_GB2312" w:cs="Times New Roman"/>
              <w:bCs/>
              <w:kern w:val="28"/>
              <w:highlight w:val="none"/>
              <w:lang w:val="en-US" w:eastAsia="zh-CN"/>
            </w:rPr>
            <w:t>（五）满意度指标完成情况分析</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_Toc23313 \h </w:instrText>
          </w:r>
          <w:r>
            <w:rPr>
              <w:rFonts w:hint="default" w:ascii="Times New Roman" w:hAnsi="Times New Roman" w:cs="Times New Roman"/>
            </w:rPr>
            <w:fldChar w:fldCharType="separate"/>
          </w:r>
          <w:r>
            <w:rPr>
              <w:rFonts w:hint="default" w:ascii="Times New Roman" w:hAnsi="Times New Roman" w:cs="Times New Roman"/>
            </w:rPr>
            <w:t>28</w:t>
          </w:r>
          <w:r>
            <w:rPr>
              <w:rFonts w:hint="default" w:ascii="Times New Roman" w:hAnsi="Times New Roman" w:cs="Times New Roman"/>
            </w:rPr>
            <w:fldChar w:fldCharType="end"/>
          </w:r>
          <w:r>
            <w:rPr>
              <w:rFonts w:hint="default" w:ascii="Times New Roman" w:hAnsi="Times New Roman" w:cs="Times New Roman"/>
              <w:szCs w:val="28"/>
              <w:lang w:val="en-US" w:eastAsia="zh-CN"/>
            </w:rPr>
            <w:fldChar w:fldCharType="end"/>
          </w:r>
        </w:p>
        <w:p w14:paraId="7D2EB3B6">
          <w:pPr>
            <w:pStyle w:val="10"/>
            <w:pageBreakBefore w:val="0"/>
            <w:widowControl w:val="0"/>
            <w:tabs>
              <w:tab w:val="right" w:leader="dot" w:pos="8844"/>
            </w:tabs>
            <w:kinsoku/>
            <w:wordWrap/>
            <w:overflowPunct/>
            <w:topLinePunct w:val="0"/>
            <w:autoSpaceDE/>
            <w:autoSpaceDN/>
            <w:bidi w:val="0"/>
            <w:adjustRightInd/>
            <w:rPr>
              <w:rFonts w:hint="default" w:ascii="Times New Roman" w:hAnsi="Times New Roman" w:eastAsia="黑体" w:cs="Times New Roman"/>
            </w:rPr>
          </w:pPr>
          <w:r>
            <w:rPr>
              <w:rFonts w:hint="default" w:ascii="Times New Roman" w:hAnsi="Times New Roman" w:eastAsia="黑体" w:cs="Times New Roman"/>
              <w:szCs w:val="28"/>
              <w:lang w:val="en-US" w:eastAsia="zh-CN"/>
            </w:rPr>
            <w:fldChar w:fldCharType="begin"/>
          </w:r>
          <w:r>
            <w:rPr>
              <w:rFonts w:hint="default" w:ascii="Times New Roman" w:hAnsi="Times New Roman" w:eastAsia="黑体" w:cs="Times New Roman"/>
              <w:szCs w:val="28"/>
              <w:lang w:val="en-US" w:eastAsia="zh-CN"/>
            </w:rPr>
            <w:instrText xml:space="preserve"> HYPERLINK \l _Toc6622 </w:instrText>
          </w:r>
          <w:r>
            <w:rPr>
              <w:rFonts w:hint="default" w:ascii="Times New Roman" w:hAnsi="Times New Roman" w:eastAsia="黑体" w:cs="Times New Roman"/>
              <w:szCs w:val="28"/>
              <w:lang w:val="en-US" w:eastAsia="zh-CN"/>
            </w:rPr>
            <w:fldChar w:fldCharType="separate"/>
          </w:r>
          <w:r>
            <w:rPr>
              <w:rFonts w:hint="default" w:ascii="Times New Roman" w:hAnsi="Times New Roman" w:eastAsia="黑体" w:cs="Times New Roman"/>
              <w:bCs w:val="0"/>
              <w:highlight w:val="none"/>
              <w:shd w:val="clear" w:color="auto" w:fill="auto"/>
              <w:lang w:val="en-US" w:eastAsia="zh-CN"/>
            </w:rPr>
            <w:t>五、主要经验及做法、存在的问题及原因分析</w:t>
          </w:r>
          <w:r>
            <w:rPr>
              <w:rFonts w:hint="default" w:ascii="Times New Roman" w:hAnsi="Times New Roman" w:eastAsia="黑体" w:cs="Times New Roman"/>
            </w:rPr>
            <w:tab/>
          </w:r>
          <w:r>
            <w:rPr>
              <w:rFonts w:hint="default" w:ascii="Times New Roman" w:hAnsi="Times New Roman" w:eastAsia="黑体" w:cs="Times New Roman"/>
            </w:rPr>
            <w:fldChar w:fldCharType="begin"/>
          </w:r>
          <w:r>
            <w:rPr>
              <w:rFonts w:hint="default" w:ascii="Times New Roman" w:hAnsi="Times New Roman" w:eastAsia="黑体" w:cs="Times New Roman"/>
            </w:rPr>
            <w:instrText xml:space="preserve"> PAGEREF _Toc6622 \h </w:instrText>
          </w:r>
          <w:r>
            <w:rPr>
              <w:rFonts w:hint="default" w:ascii="Times New Roman" w:hAnsi="Times New Roman" w:eastAsia="黑体" w:cs="Times New Roman"/>
            </w:rPr>
            <w:fldChar w:fldCharType="separate"/>
          </w:r>
          <w:r>
            <w:rPr>
              <w:rFonts w:hint="default" w:ascii="Times New Roman" w:hAnsi="Times New Roman" w:eastAsia="黑体" w:cs="Times New Roman"/>
            </w:rPr>
            <w:t>28</w:t>
          </w:r>
          <w:r>
            <w:rPr>
              <w:rFonts w:hint="default" w:ascii="Times New Roman" w:hAnsi="Times New Roman" w:eastAsia="黑体" w:cs="Times New Roman"/>
            </w:rPr>
            <w:fldChar w:fldCharType="end"/>
          </w:r>
          <w:r>
            <w:rPr>
              <w:rFonts w:hint="default" w:ascii="Times New Roman" w:hAnsi="Times New Roman" w:eastAsia="黑体" w:cs="Times New Roman"/>
              <w:szCs w:val="28"/>
              <w:lang w:val="en-US" w:eastAsia="zh-CN"/>
            </w:rPr>
            <w:fldChar w:fldCharType="end"/>
          </w:r>
        </w:p>
        <w:p w14:paraId="16CEDF41">
          <w:pPr>
            <w:pStyle w:val="10"/>
            <w:pageBreakBefore w:val="0"/>
            <w:widowControl w:val="0"/>
            <w:tabs>
              <w:tab w:val="right" w:leader="dot" w:pos="8844"/>
            </w:tabs>
            <w:kinsoku/>
            <w:wordWrap/>
            <w:overflowPunct/>
            <w:topLinePunct w:val="0"/>
            <w:autoSpaceDE/>
            <w:autoSpaceDN/>
            <w:bidi w:val="0"/>
            <w:adjustRightInd/>
            <w:rPr>
              <w:rFonts w:hint="default" w:ascii="Times New Roman" w:hAnsi="Times New Roman" w:cs="Times New Roman"/>
            </w:rPr>
          </w:pPr>
          <w:r>
            <w:rPr>
              <w:rFonts w:hint="default" w:ascii="Times New Roman" w:hAnsi="Times New Roman" w:cs="Times New Roman"/>
              <w:szCs w:val="28"/>
              <w:lang w:val="en-US" w:eastAsia="zh-CN"/>
            </w:rPr>
            <w:fldChar w:fldCharType="begin"/>
          </w:r>
          <w:r>
            <w:rPr>
              <w:rFonts w:hint="default" w:ascii="Times New Roman" w:hAnsi="Times New Roman" w:cs="Times New Roman"/>
              <w:szCs w:val="28"/>
              <w:lang w:val="en-US" w:eastAsia="zh-CN"/>
            </w:rPr>
            <w:instrText xml:space="preserve"> HYPERLINK \l _Toc15449 </w:instrText>
          </w:r>
          <w:r>
            <w:rPr>
              <w:rFonts w:hint="default" w:ascii="Times New Roman" w:hAnsi="Times New Roman" w:cs="Times New Roman"/>
              <w:szCs w:val="28"/>
              <w:lang w:val="en-US" w:eastAsia="zh-CN"/>
            </w:rPr>
            <w:fldChar w:fldCharType="separate"/>
          </w:r>
          <w:r>
            <w:rPr>
              <w:rFonts w:hint="default" w:ascii="Times New Roman" w:hAnsi="Times New Roman" w:eastAsia="楷体_GB2312" w:cs="Times New Roman"/>
              <w:bCs/>
              <w:kern w:val="28"/>
              <w:highlight w:val="none"/>
              <w:lang w:val="en-US" w:eastAsia="zh-CN"/>
            </w:rPr>
            <w:t>（一）主要经验及做法</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_Toc15449 \h </w:instrText>
          </w:r>
          <w:r>
            <w:rPr>
              <w:rFonts w:hint="default" w:ascii="Times New Roman" w:hAnsi="Times New Roman" w:cs="Times New Roman"/>
            </w:rPr>
            <w:fldChar w:fldCharType="separate"/>
          </w:r>
          <w:r>
            <w:rPr>
              <w:rFonts w:hint="default" w:ascii="Times New Roman" w:hAnsi="Times New Roman" w:cs="Times New Roman"/>
            </w:rPr>
            <w:t>28</w:t>
          </w:r>
          <w:r>
            <w:rPr>
              <w:rFonts w:hint="default" w:ascii="Times New Roman" w:hAnsi="Times New Roman" w:cs="Times New Roman"/>
            </w:rPr>
            <w:fldChar w:fldCharType="end"/>
          </w:r>
          <w:r>
            <w:rPr>
              <w:rFonts w:hint="default" w:ascii="Times New Roman" w:hAnsi="Times New Roman" w:cs="Times New Roman"/>
              <w:szCs w:val="28"/>
              <w:lang w:val="en-US" w:eastAsia="zh-CN"/>
            </w:rPr>
            <w:fldChar w:fldCharType="end"/>
          </w:r>
        </w:p>
        <w:p w14:paraId="43AB58C6">
          <w:pPr>
            <w:pStyle w:val="10"/>
            <w:pageBreakBefore w:val="0"/>
            <w:widowControl w:val="0"/>
            <w:tabs>
              <w:tab w:val="right" w:leader="dot" w:pos="8844"/>
            </w:tabs>
            <w:kinsoku/>
            <w:wordWrap/>
            <w:overflowPunct/>
            <w:topLinePunct w:val="0"/>
            <w:autoSpaceDE/>
            <w:autoSpaceDN/>
            <w:bidi w:val="0"/>
            <w:adjustRightInd/>
            <w:rPr>
              <w:rFonts w:hint="default" w:ascii="Times New Roman" w:hAnsi="Times New Roman" w:cs="Times New Roman"/>
            </w:rPr>
          </w:pPr>
          <w:r>
            <w:rPr>
              <w:rFonts w:hint="default" w:ascii="Times New Roman" w:hAnsi="Times New Roman" w:cs="Times New Roman"/>
              <w:szCs w:val="28"/>
              <w:lang w:val="en-US" w:eastAsia="zh-CN"/>
            </w:rPr>
            <w:fldChar w:fldCharType="begin"/>
          </w:r>
          <w:r>
            <w:rPr>
              <w:rFonts w:hint="default" w:ascii="Times New Roman" w:hAnsi="Times New Roman" w:cs="Times New Roman"/>
              <w:szCs w:val="28"/>
              <w:lang w:val="en-US" w:eastAsia="zh-CN"/>
            </w:rPr>
            <w:instrText xml:space="preserve"> HYPERLINK \l _Toc29168 </w:instrText>
          </w:r>
          <w:r>
            <w:rPr>
              <w:rFonts w:hint="default" w:ascii="Times New Roman" w:hAnsi="Times New Roman" w:cs="Times New Roman"/>
              <w:szCs w:val="28"/>
              <w:lang w:val="en-US" w:eastAsia="zh-CN"/>
            </w:rPr>
            <w:fldChar w:fldCharType="separate"/>
          </w:r>
          <w:r>
            <w:rPr>
              <w:rFonts w:hint="default" w:ascii="Times New Roman" w:hAnsi="Times New Roman" w:eastAsia="楷体_GB2312" w:cs="Times New Roman"/>
              <w:bCs/>
              <w:kern w:val="28"/>
              <w:highlight w:val="none"/>
              <w:lang w:val="en-US" w:eastAsia="zh-CN"/>
            </w:rPr>
            <w:t>（二）存在的问题及原因分析</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_Toc29168 \h </w:instrText>
          </w:r>
          <w:r>
            <w:rPr>
              <w:rFonts w:hint="default" w:ascii="Times New Roman" w:hAnsi="Times New Roman" w:cs="Times New Roman"/>
            </w:rPr>
            <w:fldChar w:fldCharType="separate"/>
          </w:r>
          <w:r>
            <w:rPr>
              <w:rFonts w:hint="default" w:ascii="Times New Roman" w:hAnsi="Times New Roman" w:cs="Times New Roman"/>
            </w:rPr>
            <w:t>28</w:t>
          </w:r>
          <w:r>
            <w:rPr>
              <w:rFonts w:hint="default" w:ascii="Times New Roman" w:hAnsi="Times New Roman" w:cs="Times New Roman"/>
            </w:rPr>
            <w:fldChar w:fldCharType="end"/>
          </w:r>
          <w:r>
            <w:rPr>
              <w:rFonts w:hint="default" w:ascii="Times New Roman" w:hAnsi="Times New Roman" w:cs="Times New Roman"/>
              <w:szCs w:val="28"/>
              <w:lang w:val="en-US" w:eastAsia="zh-CN"/>
            </w:rPr>
            <w:fldChar w:fldCharType="end"/>
          </w:r>
        </w:p>
        <w:p w14:paraId="69A75B05">
          <w:pPr>
            <w:pStyle w:val="10"/>
            <w:pageBreakBefore w:val="0"/>
            <w:widowControl w:val="0"/>
            <w:tabs>
              <w:tab w:val="right" w:leader="dot" w:pos="8844"/>
            </w:tabs>
            <w:kinsoku/>
            <w:wordWrap/>
            <w:overflowPunct/>
            <w:topLinePunct w:val="0"/>
            <w:autoSpaceDE/>
            <w:autoSpaceDN/>
            <w:bidi w:val="0"/>
            <w:adjustRightInd/>
            <w:rPr>
              <w:rFonts w:hint="default" w:ascii="Times New Roman" w:hAnsi="Times New Roman" w:eastAsia="黑体" w:cs="Times New Roman"/>
            </w:rPr>
          </w:pPr>
          <w:r>
            <w:rPr>
              <w:rFonts w:hint="default" w:ascii="Times New Roman" w:hAnsi="Times New Roman" w:eastAsia="黑体" w:cs="Times New Roman"/>
              <w:szCs w:val="28"/>
              <w:lang w:val="en-US" w:eastAsia="zh-CN"/>
            </w:rPr>
            <w:fldChar w:fldCharType="begin"/>
          </w:r>
          <w:r>
            <w:rPr>
              <w:rFonts w:hint="default" w:ascii="Times New Roman" w:hAnsi="Times New Roman" w:eastAsia="黑体" w:cs="Times New Roman"/>
              <w:szCs w:val="28"/>
              <w:lang w:val="en-US" w:eastAsia="zh-CN"/>
            </w:rPr>
            <w:instrText xml:space="preserve"> HYPERLINK \l _Toc3333 </w:instrText>
          </w:r>
          <w:r>
            <w:rPr>
              <w:rFonts w:hint="default" w:ascii="Times New Roman" w:hAnsi="Times New Roman" w:eastAsia="黑体" w:cs="Times New Roman"/>
              <w:szCs w:val="28"/>
              <w:lang w:val="en-US" w:eastAsia="zh-CN"/>
            </w:rPr>
            <w:fldChar w:fldCharType="separate"/>
          </w:r>
          <w:r>
            <w:rPr>
              <w:rFonts w:hint="default" w:ascii="Times New Roman" w:hAnsi="Times New Roman" w:eastAsia="黑体" w:cs="Times New Roman"/>
              <w:bCs w:val="0"/>
              <w:highlight w:val="none"/>
              <w:shd w:val="clear" w:color="auto" w:fill="auto"/>
              <w:lang w:val="en-US" w:eastAsia="zh-CN"/>
            </w:rPr>
            <w:t>六、有关建议</w:t>
          </w:r>
          <w:r>
            <w:rPr>
              <w:rFonts w:hint="default" w:ascii="Times New Roman" w:hAnsi="Times New Roman" w:eastAsia="黑体" w:cs="Times New Roman"/>
            </w:rPr>
            <w:tab/>
          </w:r>
          <w:r>
            <w:rPr>
              <w:rFonts w:hint="default" w:ascii="Times New Roman" w:hAnsi="Times New Roman" w:eastAsia="黑体" w:cs="Times New Roman"/>
            </w:rPr>
            <w:fldChar w:fldCharType="begin"/>
          </w:r>
          <w:r>
            <w:rPr>
              <w:rFonts w:hint="default" w:ascii="Times New Roman" w:hAnsi="Times New Roman" w:eastAsia="黑体" w:cs="Times New Roman"/>
            </w:rPr>
            <w:instrText xml:space="preserve"> PAGEREF _Toc3333 \h </w:instrText>
          </w:r>
          <w:r>
            <w:rPr>
              <w:rFonts w:hint="default" w:ascii="Times New Roman" w:hAnsi="Times New Roman" w:eastAsia="黑体" w:cs="Times New Roman"/>
            </w:rPr>
            <w:fldChar w:fldCharType="separate"/>
          </w:r>
          <w:r>
            <w:rPr>
              <w:rFonts w:hint="default" w:ascii="Times New Roman" w:hAnsi="Times New Roman" w:eastAsia="黑体" w:cs="Times New Roman"/>
            </w:rPr>
            <w:t>28</w:t>
          </w:r>
          <w:r>
            <w:rPr>
              <w:rFonts w:hint="default" w:ascii="Times New Roman" w:hAnsi="Times New Roman" w:eastAsia="黑体" w:cs="Times New Roman"/>
            </w:rPr>
            <w:fldChar w:fldCharType="end"/>
          </w:r>
          <w:r>
            <w:rPr>
              <w:rFonts w:hint="default" w:ascii="Times New Roman" w:hAnsi="Times New Roman" w:eastAsia="黑体" w:cs="Times New Roman"/>
              <w:szCs w:val="28"/>
              <w:lang w:val="en-US" w:eastAsia="zh-CN"/>
            </w:rPr>
            <w:fldChar w:fldCharType="end"/>
          </w:r>
        </w:p>
        <w:p w14:paraId="0382304C">
          <w:pPr>
            <w:pStyle w:val="10"/>
            <w:pageBreakBefore w:val="0"/>
            <w:widowControl w:val="0"/>
            <w:tabs>
              <w:tab w:val="right" w:leader="dot" w:pos="8844"/>
            </w:tabs>
            <w:kinsoku/>
            <w:wordWrap/>
            <w:overflowPunct/>
            <w:topLinePunct w:val="0"/>
            <w:autoSpaceDE/>
            <w:autoSpaceDN/>
            <w:bidi w:val="0"/>
            <w:adjustRightInd/>
            <w:rPr>
              <w:rFonts w:hint="default" w:ascii="Times New Roman" w:hAnsi="Times New Roman" w:eastAsia="黑体" w:cs="Times New Roman"/>
            </w:rPr>
          </w:pPr>
          <w:r>
            <w:rPr>
              <w:rFonts w:hint="default" w:ascii="Times New Roman" w:hAnsi="Times New Roman" w:eastAsia="黑体" w:cs="Times New Roman"/>
              <w:szCs w:val="28"/>
              <w:lang w:val="en-US" w:eastAsia="zh-CN"/>
            </w:rPr>
            <w:fldChar w:fldCharType="begin"/>
          </w:r>
          <w:r>
            <w:rPr>
              <w:rFonts w:hint="default" w:ascii="Times New Roman" w:hAnsi="Times New Roman" w:eastAsia="黑体" w:cs="Times New Roman"/>
              <w:szCs w:val="28"/>
              <w:lang w:val="en-US" w:eastAsia="zh-CN"/>
            </w:rPr>
            <w:instrText xml:space="preserve"> HYPERLINK \l _Toc14256 </w:instrText>
          </w:r>
          <w:r>
            <w:rPr>
              <w:rFonts w:hint="default" w:ascii="Times New Roman" w:hAnsi="Times New Roman" w:eastAsia="黑体" w:cs="Times New Roman"/>
              <w:szCs w:val="28"/>
              <w:lang w:val="en-US" w:eastAsia="zh-CN"/>
            </w:rPr>
            <w:fldChar w:fldCharType="separate"/>
          </w:r>
          <w:r>
            <w:rPr>
              <w:rFonts w:hint="default" w:ascii="Times New Roman" w:hAnsi="Times New Roman" w:eastAsia="黑体" w:cs="Times New Roman"/>
              <w:bCs w:val="0"/>
              <w:highlight w:val="none"/>
              <w:shd w:val="clear" w:color="auto" w:fill="auto"/>
              <w:lang w:val="en-US" w:eastAsia="zh-CN"/>
            </w:rPr>
            <w:t>七、其他需要说明的问题</w:t>
          </w:r>
          <w:r>
            <w:rPr>
              <w:rFonts w:hint="default" w:ascii="Times New Roman" w:hAnsi="Times New Roman" w:eastAsia="黑体" w:cs="Times New Roman"/>
            </w:rPr>
            <w:tab/>
          </w:r>
          <w:r>
            <w:rPr>
              <w:rFonts w:hint="default" w:ascii="Times New Roman" w:hAnsi="Times New Roman" w:eastAsia="黑体" w:cs="Times New Roman"/>
            </w:rPr>
            <w:fldChar w:fldCharType="begin"/>
          </w:r>
          <w:r>
            <w:rPr>
              <w:rFonts w:hint="default" w:ascii="Times New Roman" w:hAnsi="Times New Roman" w:eastAsia="黑体" w:cs="Times New Roman"/>
            </w:rPr>
            <w:instrText xml:space="preserve"> PAGEREF _Toc14256 \h </w:instrText>
          </w:r>
          <w:r>
            <w:rPr>
              <w:rFonts w:hint="default" w:ascii="Times New Roman" w:hAnsi="Times New Roman" w:eastAsia="黑体" w:cs="Times New Roman"/>
            </w:rPr>
            <w:fldChar w:fldCharType="separate"/>
          </w:r>
          <w:r>
            <w:rPr>
              <w:rFonts w:hint="default" w:ascii="Times New Roman" w:hAnsi="Times New Roman" w:eastAsia="黑体" w:cs="Times New Roman"/>
            </w:rPr>
            <w:t>28</w:t>
          </w:r>
          <w:r>
            <w:rPr>
              <w:rFonts w:hint="default" w:ascii="Times New Roman" w:hAnsi="Times New Roman" w:eastAsia="黑体" w:cs="Times New Roman"/>
            </w:rPr>
            <w:fldChar w:fldCharType="end"/>
          </w:r>
          <w:r>
            <w:rPr>
              <w:rFonts w:hint="default" w:ascii="Times New Roman" w:hAnsi="Times New Roman" w:eastAsia="黑体" w:cs="Times New Roman"/>
              <w:szCs w:val="28"/>
              <w:lang w:val="en-US" w:eastAsia="zh-CN"/>
            </w:rPr>
            <w:fldChar w:fldCharType="end"/>
          </w:r>
        </w:p>
        <w:p w14:paraId="247CE4CC">
          <w:pPr>
            <w:pStyle w:val="10"/>
            <w:pageBreakBefore w:val="0"/>
            <w:widowControl w:val="0"/>
            <w:tabs>
              <w:tab w:val="right" w:leader="dot" w:pos="8844"/>
            </w:tabs>
            <w:kinsoku/>
            <w:wordWrap/>
            <w:overflowPunct/>
            <w:topLinePunct w:val="0"/>
            <w:autoSpaceDE/>
            <w:autoSpaceDN/>
            <w:bidi w:val="0"/>
            <w:adjustRightInd/>
            <w:rPr>
              <w:rFonts w:hint="default" w:ascii="Times New Roman" w:hAnsi="Times New Roman" w:eastAsia="黑体" w:cs="Times New Roman"/>
            </w:rPr>
          </w:pPr>
          <w:r>
            <w:rPr>
              <w:rFonts w:hint="default" w:ascii="Times New Roman" w:hAnsi="Times New Roman" w:eastAsia="黑体" w:cs="Times New Roman"/>
              <w:szCs w:val="28"/>
              <w:lang w:val="en-US" w:eastAsia="zh-CN"/>
            </w:rPr>
            <w:fldChar w:fldCharType="begin"/>
          </w:r>
          <w:r>
            <w:rPr>
              <w:rFonts w:hint="default" w:ascii="Times New Roman" w:hAnsi="Times New Roman" w:eastAsia="黑体" w:cs="Times New Roman"/>
              <w:szCs w:val="28"/>
              <w:lang w:val="en-US" w:eastAsia="zh-CN"/>
            </w:rPr>
            <w:instrText xml:space="preserve"> HYPERLINK \l _Toc28971 </w:instrText>
          </w:r>
          <w:r>
            <w:rPr>
              <w:rFonts w:hint="default" w:ascii="Times New Roman" w:hAnsi="Times New Roman" w:eastAsia="黑体" w:cs="Times New Roman"/>
              <w:szCs w:val="28"/>
              <w:lang w:val="en-US" w:eastAsia="zh-CN"/>
            </w:rPr>
            <w:fldChar w:fldCharType="separate"/>
          </w:r>
          <w:r>
            <w:rPr>
              <w:rFonts w:hint="default" w:ascii="Times New Roman" w:hAnsi="Times New Roman" w:eastAsia="黑体" w:cs="Times New Roman"/>
              <w:bCs/>
              <w:highlight w:val="none"/>
              <w:shd w:val="clear" w:color="auto" w:fill="auto"/>
              <w:lang w:val="en-US" w:eastAsia="zh-CN"/>
            </w:rPr>
            <w:t>附件一、项目支出绩效自评表</w:t>
          </w:r>
          <w:r>
            <w:rPr>
              <w:rFonts w:hint="default" w:ascii="Times New Roman" w:hAnsi="Times New Roman" w:eastAsia="黑体" w:cs="Times New Roman"/>
            </w:rPr>
            <w:tab/>
          </w:r>
          <w:r>
            <w:rPr>
              <w:rFonts w:hint="default" w:ascii="Times New Roman" w:hAnsi="Times New Roman" w:eastAsia="黑体" w:cs="Times New Roman"/>
            </w:rPr>
            <w:fldChar w:fldCharType="begin"/>
          </w:r>
          <w:r>
            <w:rPr>
              <w:rFonts w:hint="default" w:ascii="Times New Roman" w:hAnsi="Times New Roman" w:eastAsia="黑体" w:cs="Times New Roman"/>
            </w:rPr>
            <w:instrText xml:space="preserve"> PAGEREF _Toc28971 \h </w:instrText>
          </w:r>
          <w:r>
            <w:rPr>
              <w:rFonts w:hint="default" w:ascii="Times New Roman" w:hAnsi="Times New Roman" w:eastAsia="黑体" w:cs="Times New Roman"/>
            </w:rPr>
            <w:fldChar w:fldCharType="separate"/>
          </w:r>
          <w:r>
            <w:rPr>
              <w:rFonts w:hint="default" w:ascii="Times New Roman" w:hAnsi="Times New Roman" w:eastAsia="黑体" w:cs="Times New Roman"/>
            </w:rPr>
            <w:t>29</w:t>
          </w:r>
          <w:r>
            <w:rPr>
              <w:rFonts w:hint="default" w:ascii="Times New Roman" w:hAnsi="Times New Roman" w:eastAsia="黑体" w:cs="Times New Roman"/>
            </w:rPr>
            <w:fldChar w:fldCharType="end"/>
          </w:r>
          <w:r>
            <w:rPr>
              <w:rFonts w:hint="default" w:ascii="Times New Roman" w:hAnsi="Times New Roman" w:eastAsia="黑体" w:cs="Times New Roman"/>
              <w:szCs w:val="28"/>
              <w:lang w:val="en-US" w:eastAsia="zh-CN"/>
            </w:rPr>
            <w:fldChar w:fldCharType="end"/>
          </w:r>
        </w:p>
        <w:p w14:paraId="507C8BF7">
          <w:pPr>
            <w:pStyle w:val="10"/>
            <w:pageBreakBefore w:val="0"/>
            <w:widowControl w:val="0"/>
            <w:tabs>
              <w:tab w:val="right" w:leader="dot" w:pos="8844"/>
            </w:tabs>
            <w:kinsoku/>
            <w:wordWrap/>
            <w:overflowPunct/>
            <w:topLinePunct w:val="0"/>
            <w:autoSpaceDE/>
            <w:autoSpaceDN/>
            <w:bidi w:val="0"/>
            <w:adjustRightInd/>
            <w:rPr>
              <w:rFonts w:hint="default" w:ascii="Times New Roman" w:hAnsi="Times New Roman" w:eastAsia="黑体" w:cs="Times New Roman"/>
            </w:rPr>
          </w:pPr>
          <w:r>
            <w:rPr>
              <w:rFonts w:hint="default" w:ascii="Times New Roman" w:hAnsi="Times New Roman" w:eastAsia="黑体" w:cs="Times New Roman"/>
              <w:szCs w:val="28"/>
              <w:lang w:val="en-US" w:eastAsia="zh-CN"/>
            </w:rPr>
            <w:fldChar w:fldCharType="begin"/>
          </w:r>
          <w:r>
            <w:rPr>
              <w:rFonts w:hint="default" w:ascii="Times New Roman" w:hAnsi="Times New Roman" w:eastAsia="黑体" w:cs="Times New Roman"/>
              <w:szCs w:val="28"/>
              <w:lang w:val="en-US" w:eastAsia="zh-CN"/>
            </w:rPr>
            <w:instrText xml:space="preserve"> HYPERLINK \l _Toc11223 </w:instrText>
          </w:r>
          <w:r>
            <w:rPr>
              <w:rFonts w:hint="default" w:ascii="Times New Roman" w:hAnsi="Times New Roman" w:eastAsia="黑体" w:cs="Times New Roman"/>
              <w:szCs w:val="28"/>
              <w:lang w:val="en-US" w:eastAsia="zh-CN"/>
            </w:rPr>
            <w:fldChar w:fldCharType="separate"/>
          </w:r>
          <w:r>
            <w:rPr>
              <w:rFonts w:hint="default" w:ascii="Times New Roman" w:hAnsi="Times New Roman" w:eastAsia="黑体" w:cs="Times New Roman"/>
              <w:bCs/>
              <w:highlight w:val="none"/>
              <w:shd w:val="clear" w:color="auto" w:fill="auto"/>
              <w:lang w:val="en-US" w:eastAsia="zh-CN"/>
            </w:rPr>
            <w:t>附件二、项目支出绩效评价指标体系打分表</w:t>
          </w:r>
          <w:r>
            <w:rPr>
              <w:rFonts w:hint="default" w:ascii="Times New Roman" w:hAnsi="Times New Roman" w:eastAsia="黑体" w:cs="Times New Roman"/>
            </w:rPr>
            <w:tab/>
          </w:r>
          <w:r>
            <w:rPr>
              <w:rFonts w:hint="default" w:ascii="Times New Roman" w:hAnsi="Times New Roman" w:eastAsia="黑体" w:cs="Times New Roman"/>
            </w:rPr>
            <w:fldChar w:fldCharType="begin"/>
          </w:r>
          <w:r>
            <w:rPr>
              <w:rFonts w:hint="default" w:ascii="Times New Roman" w:hAnsi="Times New Roman" w:eastAsia="黑体" w:cs="Times New Roman"/>
            </w:rPr>
            <w:instrText xml:space="preserve"> PAGEREF _Toc11223 \h </w:instrText>
          </w:r>
          <w:r>
            <w:rPr>
              <w:rFonts w:hint="default" w:ascii="Times New Roman" w:hAnsi="Times New Roman" w:eastAsia="黑体" w:cs="Times New Roman"/>
            </w:rPr>
            <w:fldChar w:fldCharType="separate"/>
          </w:r>
          <w:r>
            <w:rPr>
              <w:rFonts w:hint="default" w:ascii="Times New Roman" w:hAnsi="Times New Roman" w:eastAsia="黑体" w:cs="Times New Roman"/>
            </w:rPr>
            <w:t>31</w:t>
          </w:r>
          <w:r>
            <w:rPr>
              <w:rFonts w:hint="default" w:ascii="Times New Roman" w:hAnsi="Times New Roman" w:eastAsia="黑体" w:cs="Times New Roman"/>
            </w:rPr>
            <w:fldChar w:fldCharType="end"/>
          </w:r>
          <w:r>
            <w:rPr>
              <w:rFonts w:hint="default" w:ascii="Times New Roman" w:hAnsi="Times New Roman" w:eastAsia="黑体" w:cs="Times New Roman"/>
              <w:szCs w:val="28"/>
              <w:lang w:val="en-US" w:eastAsia="zh-CN"/>
            </w:rPr>
            <w:fldChar w:fldCharType="end"/>
          </w:r>
        </w:p>
        <w:p w14:paraId="30675953">
          <w:pPr>
            <w:keepNext w:val="0"/>
            <w:keepLines w:val="0"/>
            <w:pageBreakBefore w:val="0"/>
            <w:widowControl w:val="0"/>
            <w:shd w:val="clear"/>
            <w:kinsoku/>
            <w:wordWrap/>
            <w:overflowPunct/>
            <w:topLinePunct w:val="0"/>
            <w:autoSpaceDE/>
            <w:autoSpaceDN/>
            <w:bidi w:val="0"/>
            <w:adjustRightInd/>
            <w:snapToGrid/>
            <w:spacing w:line="560" w:lineRule="exact"/>
            <w:textAlignment w:val="auto"/>
            <w:rPr>
              <w:rFonts w:hint="default" w:ascii="Times New Roman" w:hAnsi="Times New Roman" w:cs="Times New Roman"/>
              <w:lang w:val="en-US" w:eastAsia="zh-CN"/>
            </w:rPr>
            <w:sectPr>
              <w:pgSz w:w="11906" w:h="16838"/>
              <w:pgMar w:top="1928" w:right="1531" w:bottom="1701" w:left="1531" w:header="737" w:footer="851" w:gutter="0"/>
              <w:cols w:space="720" w:num="1"/>
              <w:docGrid w:type="lines" w:linePitch="408" w:charSpace="0"/>
            </w:sectPr>
          </w:pPr>
          <w:r>
            <w:rPr>
              <w:rFonts w:hint="default" w:ascii="Times New Roman" w:hAnsi="Times New Roman" w:cs="Times New Roman"/>
              <w:szCs w:val="28"/>
              <w:lang w:val="en-US" w:eastAsia="zh-CN"/>
            </w:rPr>
            <w:fldChar w:fldCharType="end"/>
          </w:r>
        </w:p>
      </w:sdtContent>
    </w:sdt>
    <w:p w14:paraId="25B5488B">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0"/>
        <w:rPr>
          <w:rFonts w:hint="default" w:ascii="Times New Roman" w:hAnsi="Times New Roman" w:eastAsia="宋体" w:cs="Times New Roman"/>
          <w:b/>
          <w:bCs/>
          <w:color w:val="000000" w:themeColor="text1"/>
          <w:highlight w:val="none"/>
          <w:shd w:val="clear" w:color="auto" w:fill="auto"/>
          <w14:textFill>
            <w14:solidFill>
              <w14:schemeClr w14:val="tx1"/>
            </w14:solidFill>
          </w14:textFill>
        </w:rPr>
      </w:pPr>
      <w:bookmarkStart w:id="4" w:name="_Toc22946"/>
      <w:bookmarkStart w:id="5" w:name="_Toc3663"/>
      <w:bookmarkStart w:id="6" w:name="_Toc20432"/>
      <w:bookmarkStart w:id="7" w:name="_Toc1194"/>
      <w:r>
        <w:rPr>
          <w:rFonts w:hint="default" w:ascii="Times New Roman" w:hAnsi="Times New Roman" w:eastAsia="宋体" w:cs="Times New Roman"/>
          <w:b/>
          <w:bCs/>
          <w:color w:val="auto"/>
          <w:sz w:val="36"/>
          <w:szCs w:val="36"/>
          <w:highlight w:val="none"/>
          <w:shd w:val="clear" w:color="auto" w:fill="auto"/>
          <w:lang w:val="en-US" w:eastAsia="zh-CN"/>
        </w:rPr>
        <w:t>债务化解项目</w:t>
      </w:r>
      <w:r>
        <w:rPr>
          <w:rFonts w:hint="default" w:ascii="Times New Roman" w:hAnsi="Times New Roman" w:eastAsia="宋体" w:cs="Times New Roman"/>
          <w:b/>
          <w:bCs/>
          <w:color w:val="auto"/>
          <w:sz w:val="36"/>
          <w:szCs w:val="36"/>
          <w:highlight w:val="none"/>
          <w:shd w:val="clear" w:color="auto" w:fill="auto"/>
        </w:rPr>
        <w:t>支出</w:t>
      </w:r>
      <w:r>
        <w:rPr>
          <w:rFonts w:hint="default" w:ascii="Times New Roman" w:hAnsi="Times New Roman" w:eastAsia="宋体" w:cs="Times New Roman"/>
          <w:b/>
          <w:bCs/>
          <w:color w:val="000000" w:themeColor="text1"/>
          <w:sz w:val="36"/>
          <w:szCs w:val="36"/>
          <w:highlight w:val="none"/>
          <w:shd w:val="clear" w:color="auto" w:fill="auto"/>
          <w14:textFill>
            <w14:solidFill>
              <w14:schemeClr w14:val="tx1"/>
            </w14:solidFill>
          </w14:textFill>
        </w:rPr>
        <w:t>绩效评价报告</w:t>
      </w:r>
      <w:bookmarkEnd w:id="4"/>
      <w:bookmarkEnd w:id="5"/>
      <w:bookmarkEnd w:id="6"/>
      <w:bookmarkEnd w:id="7"/>
    </w:p>
    <w:p w14:paraId="0FE59ECB">
      <w:pPr>
        <w:pStyle w:val="2"/>
        <w:pageBreakBefore w:val="0"/>
        <w:widowControl w:val="0"/>
        <w:kinsoku/>
        <w:wordWrap/>
        <w:overflowPunct/>
        <w:topLinePunct w:val="0"/>
        <w:autoSpaceDE/>
        <w:autoSpaceDN/>
        <w:bidi w:val="0"/>
        <w:adjustRightInd/>
        <w:snapToGrid/>
        <w:spacing w:beforeLines="0" w:afterLines="0" w:line="560" w:lineRule="exact"/>
        <w:textAlignment w:val="auto"/>
        <w:rPr>
          <w:rFonts w:hint="default" w:ascii="Times New Roman" w:hAnsi="Times New Roman" w:eastAsia="黑体" w:cs="Times New Roman"/>
          <w:b w:val="0"/>
          <w:bCs w:val="0"/>
          <w:color w:val="000000" w:themeColor="text1"/>
          <w:highlight w:val="none"/>
          <w:shd w:val="clear" w:color="auto" w:fill="auto"/>
          <w14:textFill>
            <w14:solidFill>
              <w14:schemeClr w14:val="tx1"/>
            </w14:solidFill>
          </w14:textFill>
        </w:rPr>
      </w:pPr>
      <w:bookmarkStart w:id="8" w:name="_Toc18485"/>
      <w:r>
        <w:rPr>
          <w:rFonts w:hint="default" w:ascii="Times New Roman" w:hAnsi="Times New Roman" w:eastAsia="黑体" w:cs="Times New Roman"/>
          <w:b w:val="0"/>
          <w:bCs w:val="0"/>
          <w:color w:val="000000" w:themeColor="text1"/>
          <w:highlight w:val="none"/>
          <w:shd w:val="clear" w:color="auto" w:fill="auto"/>
          <w14:textFill>
            <w14:solidFill>
              <w14:schemeClr w14:val="tx1"/>
            </w14:solidFill>
          </w14:textFill>
        </w:rPr>
        <w:t>一、基本情况</w:t>
      </w:r>
      <w:bookmarkEnd w:id="8"/>
    </w:p>
    <w:p w14:paraId="11136279">
      <w:pPr>
        <w:pStyle w:val="14"/>
        <w:keepNext w:val="0"/>
        <w:keepLines w:val="0"/>
        <w:pageBreakBefore w:val="0"/>
        <w:widowControl w:val="0"/>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default" w:ascii="Times New Roman" w:hAnsi="Times New Roman" w:eastAsia="楷体_GB2312" w:cs="Times New Roman"/>
          <w:kern w:val="28"/>
          <w:sz w:val="32"/>
          <w:lang w:val="en-US" w:eastAsia="zh-CN"/>
        </w:rPr>
      </w:pPr>
      <w:bookmarkStart w:id="9" w:name="_Toc23184"/>
      <w:r>
        <w:rPr>
          <w:rFonts w:hint="default" w:ascii="Times New Roman" w:hAnsi="Times New Roman" w:eastAsia="楷体_GB2312" w:cs="Times New Roman"/>
          <w:kern w:val="28"/>
          <w:sz w:val="32"/>
          <w:lang w:val="en-US" w:eastAsia="zh-CN"/>
        </w:rPr>
        <w:t>（一）项目概况</w:t>
      </w:r>
      <w:bookmarkEnd w:id="9"/>
    </w:p>
    <w:p w14:paraId="4AF4EDBF">
      <w:pPr>
        <w:pStyle w:val="4"/>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color w:val="FF0000"/>
          <w:sz w:val="32"/>
          <w:szCs w:val="32"/>
          <w:highlight w:val="none"/>
          <w:shd w:val="clear" w:color="auto" w:fill="auto"/>
          <w:lang w:eastAsia="zh-CN"/>
        </w:rPr>
      </w:pPr>
      <w:bookmarkStart w:id="10" w:name="_Toc5043"/>
      <w:bookmarkStart w:id="11" w:name="_Toc10645"/>
      <w:bookmarkStart w:id="12" w:name="_Toc29812"/>
      <w:bookmarkStart w:id="13" w:name="_Toc22346"/>
      <w:r>
        <w:rPr>
          <w:rFonts w:hint="default" w:ascii="Times New Roman" w:hAnsi="Times New Roman" w:eastAsia="仿宋_GB2312" w:cs="Times New Roman"/>
          <w:color w:val="000000" w:themeColor="text1"/>
          <w:sz w:val="32"/>
          <w:szCs w:val="32"/>
          <w:highlight w:val="none"/>
          <w:shd w:val="clear" w:color="auto" w:fill="auto"/>
          <w:lang w:val="en-US" w:eastAsia="zh-CN"/>
          <w14:textFill>
            <w14:solidFill>
              <w14:schemeClr w14:val="tx1"/>
            </w14:solidFill>
          </w14:textFill>
        </w:rPr>
        <w:t>1.</w:t>
      </w:r>
      <w:r>
        <w:rPr>
          <w:rFonts w:hint="default" w:ascii="Times New Roman" w:hAnsi="Times New Roman" w:eastAsia="仿宋_GB2312" w:cs="Times New Roman"/>
          <w:color w:val="000000" w:themeColor="text1"/>
          <w:sz w:val="32"/>
          <w:szCs w:val="32"/>
          <w:highlight w:val="none"/>
          <w:shd w:val="clear" w:color="auto" w:fill="auto"/>
          <w14:textFill>
            <w14:solidFill>
              <w14:schemeClr w14:val="tx1"/>
            </w14:solidFill>
          </w14:textFill>
        </w:rPr>
        <w:t>项目背景</w:t>
      </w:r>
      <w:bookmarkEnd w:id="10"/>
      <w:bookmarkEnd w:id="11"/>
      <w:bookmarkEnd w:id="12"/>
      <w:bookmarkEnd w:id="13"/>
    </w:p>
    <w:p w14:paraId="139520DE">
      <w:pPr>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rPr>
      </w:pPr>
      <w:bookmarkStart w:id="14" w:name="_Toc17880"/>
      <w:bookmarkStart w:id="15" w:name="_Toc27343"/>
      <w:bookmarkStart w:id="16" w:name="_Toc1630"/>
      <w:bookmarkStart w:id="17" w:name="_Toc10730"/>
      <w:r>
        <w:rPr>
          <w:rFonts w:hint="eastAsia" w:ascii="仿宋_GB2312" w:hAnsi="仿宋_GB2312" w:eastAsia="仿宋_GB2312" w:cs="仿宋_GB2312"/>
          <w:color w:val="auto"/>
          <w:sz w:val="32"/>
          <w:szCs w:val="32"/>
          <w:highlight w:val="none"/>
          <w:lang w:val="en-US" w:eastAsia="zh-CN"/>
        </w:rPr>
        <w:t>为了牢固树立和践行绿水青山就是金山银山理念，正确处理好高质量发展和高水平保护的关系，持续夯实森林资源保护力度，抓好森林资源保护与培育，阜康国有林管理局在异地植被恢复、绿化管护、基层管护站建设等方面加大投入，提高基层管护能力。由于项目建设周期长、资金需求量大，从而形成债务。</w:t>
      </w:r>
      <w:r>
        <w:rPr>
          <w:rFonts w:hint="eastAsia" w:ascii="仿宋_GB2312" w:hAnsi="仿宋_GB2312" w:eastAsia="仿宋_GB2312" w:cs="仿宋_GB2312"/>
          <w:color w:val="auto"/>
          <w:sz w:val="32"/>
          <w:szCs w:val="32"/>
          <w:highlight w:val="none"/>
        </w:rPr>
        <w:t>为</w:t>
      </w:r>
      <w:r>
        <w:rPr>
          <w:rFonts w:hint="eastAsia" w:ascii="仿宋_GB2312" w:hAnsi="仿宋_GB2312" w:eastAsia="仿宋_GB2312" w:cs="仿宋_GB2312"/>
          <w:color w:val="auto"/>
          <w:sz w:val="32"/>
          <w:szCs w:val="32"/>
          <w:highlight w:val="none"/>
          <w:lang w:val="en-US" w:eastAsia="zh-CN"/>
        </w:rPr>
        <w:t>有效</w:t>
      </w:r>
      <w:r>
        <w:rPr>
          <w:rFonts w:hint="eastAsia" w:ascii="仿宋_GB2312" w:hAnsi="仿宋_GB2312" w:eastAsia="仿宋_GB2312" w:cs="仿宋_GB2312"/>
          <w:color w:val="auto"/>
          <w:sz w:val="32"/>
          <w:szCs w:val="32"/>
          <w:highlight w:val="none"/>
        </w:rPr>
        <w:t>防范地方债务风险</w:t>
      </w:r>
      <w:r>
        <w:rPr>
          <w:rFonts w:hint="eastAsia" w:ascii="仿宋_GB2312" w:hAnsi="仿宋_GB2312" w:eastAsia="仿宋_GB2312" w:cs="仿宋_GB2312"/>
          <w:color w:val="auto"/>
          <w:sz w:val="32"/>
          <w:szCs w:val="32"/>
          <w:highlight w:val="none"/>
          <w:lang w:eastAsia="zh-CN"/>
        </w:rPr>
        <w:t>，加强债务管理，完善政府债务化解机制，</w:t>
      </w:r>
      <w:r>
        <w:rPr>
          <w:rFonts w:hint="eastAsia" w:ascii="仿宋_GB2312" w:hAnsi="仿宋_GB2312" w:eastAsia="仿宋_GB2312" w:cs="仿宋_GB2312"/>
          <w:color w:val="auto"/>
          <w:sz w:val="32"/>
          <w:szCs w:val="32"/>
          <w:highlight w:val="none"/>
        </w:rPr>
        <w:t>严格遵循《中华人民共和国预算法》《事业单位财务规则》《关于防范化解地方政府隐性债务风险的意见》等政策文件要求，</w:t>
      </w:r>
      <w:r>
        <w:rPr>
          <w:rFonts w:hint="eastAsia" w:ascii="仿宋_GB2312" w:hAnsi="仿宋_GB2312" w:eastAsia="仿宋_GB2312" w:cs="仿宋_GB2312"/>
          <w:color w:val="auto"/>
          <w:sz w:val="32"/>
          <w:szCs w:val="32"/>
          <w:highlight w:val="none"/>
          <w:lang w:val="en-US" w:eastAsia="zh-CN"/>
        </w:rPr>
        <w:t>对本单位债务</w:t>
      </w:r>
      <w:r>
        <w:rPr>
          <w:rFonts w:hint="eastAsia" w:ascii="仿宋_GB2312" w:hAnsi="仿宋_GB2312" w:eastAsia="仿宋_GB2312" w:cs="仿宋_GB2312"/>
          <w:color w:val="auto"/>
          <w:sz w:val="32"/>
          <w:szCs w:val="32"/>
          <w:highlight w:val="none"/>
          <w:lang w:eastAsia="zh-CN"/>
        </w:rPr>
        <w:t>实行科学化、精细‎化管理，加强对化解债务资金分配使用‎，全面准确掌握债务化‎解情况，确保偿债资金‎的安全、规范和有效，</w:t>
      </w:r>
      <w:r>
        <w:rPr>
          <w:rFonts w:hint="eastAsia" w:ascii="仿宋_GB2312" w:hAnsi="仿宋_GB2312" w:eastAsia="仿宋_GB2312" w:cs="仿宋_GB2312"/>
          <w:color w:val="auto"/>
          <w:sz w:val="32"/>
          <w:szCs w:val="32"/>
          <w:highlight w:val="none"/>
        </w:rPr>
        <w:t>切实维护经济金融秩序稳定，推动事业单位健康可持续发展。</w:t>
      </w:r>
    </w:p>
    <w:p w14:paraId="62FD77C4">
      <w:pPr>
        <w:pStyle w:val="4"/>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color w:val="000000" w:themeColor="text1"/>
          <w:sz w:val="32"/>
          <w:szCs w:val="32"/>
          <w:highlight w:val="none"/>
          <w:shd w:val="clear" w:color="auto" w:fill="auto"/>
          <w14:textFill>
            <w14:solidFill>
              <w14:schemeClr w14:val="tx1"/>
            </w14:solidFill>
          </w14:textFill>
        </w:rPr>
      </w:pPr>
      <w:r>
        <w:rPr>
          <w:rFonts w:hint="default" w:ascii="Times New Roman" w:hAnsi="Times New Roman" w:eastAsia="仿宋_GB2312" w:cs="Times New Roman"/>
          <w:color w:val="000000" w:themeColor="text1"/>
          <w:sz w:val="32"/>
          <w:szCs w:val="32"/>
          <w:highlight w:val="none"/>
          <w:shd w:val="clear" w:color="auto" w:fill="auto"/>
          <w:lang w:val="en-US" w:eastAsia="zh-CN"/>
          <w14:textFill>
            <w14:solidFill>
              <w14:schemeClr w14:val="tx1"/>
            </w14:solidFill>
          </w14:textFill>
        </w:rPr>
        <w:t>2.</w:t>
      </w:r>
      <w:r>
        <w:rPr>
          <w:rFonts w:hint="default" w:ascii="Times New Roman" w:hAnsi="Times New Roman" w:eastAsia="仿宋_GB2312" w:cs="Times New Roman"/>
          <w:color w:val="000000" w:themeColor="text1"/>
          <w:sz w:val="32"/>
          <w:szCs w:val="32"/>
          <w:highlight w:val="none"/>
          <w:shd w:val="clear" w:color="auto" w:fill="auto"/>
          <w14:textFill>
            <w14:solidFill>
              <w14:schemeClr w14:val="tx1"/>
            </w14:solidFill>
          </w14:textFill>
        </w:rPr>
        <w:t>主要内容及实施情况</w:t>
      </w:r>
      <w:bookmarkEnd w:id="14"/>
      <w:bookmarkEnd w:id="15"/>
      <w:bookmarkEnd w:id="16"/>
      <w:bookmarkEnd w:id="17"/>
    </w:p>
    <w:p w14:paraId="1D4E0DD9">
      <w:pPr>
        <w:pStyle w:val="4"/>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cs="Times New Roman"/>
          <w:b w:val="0"/>
          <w:bCs w:val="0"/>
          <w:color w:val="auto"/>
          <w:sz w:val="32"/>
          <w:szCs w:val="32"/>
          <w:highlight w:val="none"/>
          <w:shd w:val="clear" w:color="auto" w:fill="auto"/>
          <w:lang w:val="en-US" w:eastAsia="zh-CN"/>
        </w:rPr>
      </w:pPr>
      <w:bookmarkStart w:id="18" w:name="_Toc27245"/>
      <w:bookmarkStart w:id="19" w:name="_Toc21898"/>
      <w:bookmarkStart w:id="20" w:name="_Toc16592"/>
      <w:bookmarkStart w:id="21" w:name="_Toc27409"/>
      <w:r>
        <w:rPr>
          <w:rFonts w:hint="default" w:ascii="Times New Roman" w:hAnsi="Times New Roman" w:eastAsia="仿宋_GB2312" w:cs="Times New Roman"/>
          <w:color w:val="auto"/>
          <w:sz w:val="32"/>
          <w:szCs w:val="32"/>
          <w:highlight w:val="none"/>
          <w:shd w:val="clear" w:color="auto" w:fill="auto"/>
          <w:lang w:val="en-US" w:eastAsia="zh-CN"/>
        </w:rPr>
        <w:t>项目主要内容：</w:t>
      </w:r>
      <w:bookmarkEnd w:id="18"/>
      <w:bookmarkEnd w:id="19"/>
      <w:bookmarkEnd w:id="20"/>
      <w:bookmarkEnd w:id="21"/>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偿还</w:t>
      </w:r>
      <w:r>
        <w:rPr>
          <w:rStyle w:val="18"/>
          <w:rFonts w:hint="default" w:ascii="Times New Roman" w:hAnsi="Times New Roman" w:eastAsia="仿宋_GB2312" w:cs="Times New Roman"/>
          <w:b w:val="0"/>
          <w:bCs w:val="0"/>
          <w:color w:val="auto"/>
          <w:sz w:val="32"/>
          <w:szCs w:val="32"/>
          <w:u w:val="none"/>
          <w:lang w:val="en-US" w:eastAsia="zh-CN"/>
        </w:rPr>
        <w:t>2017年水磨沟区域植树造林及供水项目1499.37万</w:t>
      </w:r>
      <w:r>
        <w:rPr>
          <w:rFonts w:hint="eastAsia" w:ascii="Times New Roman" w:hAnsi="Times New Roman" w:cs="Times New Roman"/>
          <w:b w:val="0"/>
          <w:bCs w:val="0"/>
          <w:color w:val="auto"/>
          <w:sz w:val="32"/>
          <w:szCs w:val="32"/>
          <w:highlight w:val="none"/>
          <w:shd w:val="clear" w:color="auto" w:fill="auto"/>
          <w:lang w:val="en-US" w:eastAsia="zh-CN"/>
        </w:rPr>
        <w:t>元</w:t>
      </w:r>
      <w:r>
        <w:rPr>
          <w:rStyle w:val="18"/>
          <w:rFonts w:hint="eastAsia" w:ascii="Times New Roman" w:hAnsi="Times New Roman" w:cs="Times New Roman"/>
          <w:b w:val="0"/>
          <w:bCs w:val="0"/>
          <w:color w:val="auto"/>
          <w:sz w:val="32"/>
          <w:szCs w:val="32"/>
          <w:u w:val="none"/>
          <w:lang w:val="en-US" w:eastAsia="zh-CN"/>
        </w:rPr>
        <w:t>，</w:t>
      </w:r>
      <w:r>
        <w:rPr>
          <w:rStyle w:val="18"/>
          <w:rFonts w:hint="default" w:ascii="Times New Roman" w:hAnsi="Times New Roman" w:eastAsia="仿宋_GB2312" w:cs="Times New Roman"/>
          <w:b w:val="0"/>
          <w:bCs w:val="0"/>
          <w:color w:val="auto"/>
          <w:sz w:val="32"/>
          <w:szCs w:val="32"/>
          <w:u w:val="none"/>
          <w:lang w:val="en-US" w:eastAsia="zh-CN"/>
        </w:rPr>
        <w:t>新建西沟管护站项目80.78万</w:t>
      </w:r>
      <w:r>
        <w:rPr>
          <w:rFonts w:hint="eastAsia" w:ascii="Times New Roman" w:hAnsi="Times New Roman" w:cs="Times New Roman"/>
          <w:b w:val="0"/>
          <w:bCs w:val="0"/>
          <w:color w:val="auto"/>
          <w:sz w:val="32"/>
          <w:szCs w:val="32"/>
          <w:highlight w:val="none"/>
          <w:shd w:val="clear" w:color="auto" w:fill="auto"/>
          <w:lang w:val="en-US" w:eastAsia="zh-CN"/>
        </w:rPr>
        <w:t>元</w:t>
      </w:r>
      <w:r>
        <w:rPr>
          <w:rStyle w:val="18"/>
          <w:rFonts w:hint="eastAsia" w:ascii="Times New Roman" w:hAnsi="Times New Roman" w:cs="Times New Roman"/>
          <w:b w:val="0"/>
          <w:bCs w:val="0"/>
          <w:color w:val="auto"/>
          <w:sz w:val="32"/>
          <w:szCs w:val="32"/>
          <w:u w:val="none"/>
          <w:lang w:val="en-US" w:eastAsia="zh-CN"/>
        </w:rPr>
        <w:t>，</w:t>
      </w:r>
      <w:r>
        <w:rPr>
          <w:rFonts w:hint="default" w:ascii="Times New Roman" w:hAnsi="Times New Roman" w:eastAsia="仿宋_GB2312" w:cs="Times New Roman"/>
          <w:b w:val="0"/>
          <w:bCs w:val="0"/>
          <w:color w:val="000000" w:themeColor="text1"/>
          <w:sz w:val="32"/>
          <w:szCs w:val="32"/>
          <w:highlight w:val="none"/>
          <w:shd w:val="clear" w:color="auto" w:fill="auto"/>
          <w:lang w:val="en-US" w:eastAsia="zh-CN"/>
          <w14:textFill>
            <w14:solidFill>
              <w14:schemeClr w14:val="tx1"/>
            </w14:solidFill>
          </w14:textFill>
        </w:rPr>
        <w:t>四工管护站建设项目</w:t>
      </w:r>
      <w:r>
        <w:rPr>
          <w:rFonts w:hint="default" w:ascii="Times New Roman" w:hAnsi="Times New Roman" w:cs="Times New Roman"/>
          <w:b w:val="0"/>
          <w:bCs w:val="0"/>
          <w:color w:val="000000" w:themeColor="text1"/>
          <w:sz w:val="32"/>
          <w:szCs w:val="32"/>
          <w:highlight w:val="none"/>
          <w:shd w:val="clear" w:color="auto" w:fill="auto"/>
          <w:lang w:val="en-US" w:eastAsia="zh-CN"/>
          <w14:textFill>
            <w14:solidFill>
              <w14:schemeClr w14:val="tx1"/>
            </w14:solidFill>
          </w14:textFill>
        </w:rPr>
        <w:t>10万</w:t>
      </w:r>
      <w:r>
        <w:rPr>
          <w:rFonts w:hint="eastAsia" w:ascii="Times New Roman" w:hAnsi="Times New Roman" w:cs="Times New Roman"/>
          <w:b w:val="0"/>
          <w:bCs w:val="0"/>
          <w:color w:val="auto"/>
          <w:sz w:val="32"/>
          <w:szCs w:val="32"/>
          <w:highlight w:val="none"/>
          <w:shd w:val="clear" w:color="auto" w:fill="auto"/>
          <w:lang w:val="en-US" w:eastAsia="zh-CN"/>
        </w:rPr>
        <w:t>元，</w:t>
      </w:r>
      <w:r>
        <w:rPr>
          <w:rFonts w:hint="default" w:ascii="Times New Roman" w:hAnsi="Times New Roman" w:eastAsia="仿宋_GB2312" w:cs="Times New Roman"/>
          <w:b w:val="0"/>
          <w:bCs w:val="0"/>
          <w:color w:val="000000" w:themeColor="text1"/>
          <w:sz w:val="32"/>
          <w:szCs w:val="32"/>
          <w:highlight w:val="none"/>
          <w:shd w:val="clear" w:color="auto" w:fill="auto"/>
          <w:lang w:val="en-US" w:eastAsia="zh-CN"/>
          <w14:textFill>
            <w14:solidFill>
              <w14:schemeClr w14:val="tx1"/>
            </w14:solidFill>
          </w14:textFill>
        </w:rPr>
        <w:t>中小企业</w:t>
      </w:r>
      <w:r>
        <w:rPr>
          <w:rFonts w:hint="default" w:ascii="Times New Roman" w:hAnsi="Times New Roman" w:cs="Times New Roman"/>
          <w:b w:val="0"/>
          <w:bCs w:val="0"/>
          <w:color w:val="000000" w:themeColor="text1"/>
          <w:sz w:val="32"/>
          <w:szCs w:val="32"/>
          <w:highlight w:val="none"/>
          <w:shd w:val="clear" w:color="auto" w:fill="auto"/>
          <w:lang w:val="en-US" w:eastAsia="zh-CN"/>
          <w14:textFill>
            <w14:solidFill>
              <w14:schemeClr w14:val="tx1"/>
            </w14:solidFill>
          </w14:textFill>
        </w:rPr>
        <w:t>债务项目</w:t>
      </w:r>
      <w:r>
        <w:rPr>
          <w:rFonts w:hint="default" w:ascii="Times New Roman" w:hAnsi="Times New Roman" w:cs="Times New Roman"/>
          <w:b w:val="0"/>
          <w:bCs w:val="0"/>
          <w:color w:val="auto"/>
          <w:sz w:val="32"/>
          <w:szCs w:val="32"/>
          <w:highlight w:val="none"/>
          <w:shd w:val="clear" w:color="auto" w:fill="auto"/>
          <w:lang w:val="en-US" w:eastAsia="zh-CN"/>
        </w:rPr>
        <w:t>77.26万</w:t>
      </w:r>
      <w:r>
        <w:rPr>
          <w:rFonts w:hint="eastAsia" w:ascii="Times New Roman" w:hAnsi="Times New Roman" w:cs="Times New Roman"/>
          <w:b w:val="0"/>
          <w:bCs w:val="0"/>
          <w:color w:val="auto"/>
          <w:sz w:val="32"/>
          <w:szCs w:val="32"/>
          <w:highlight w:val="none"/>
          <w:shd w:val="clear" w:color="auto" w:fill="auto"/>
          <w:lang w:val="en-US" w:eastAsia="zh-CN"/>
        </w:rPr>
        <w:t>元</w:t>
      </w:r>
      <w:r>
        <w:rPr>
          <w:rFonts w:hint="default" w:ascii="Times New Roman" w:hAnsi="Times New Roman" w:cs="Times New Roman"/>
          <w:b w:val="0"/>
          <w:bCs w:val="0"/>
          <w:color w:val="auto"/>
          <w:sz w:val="32"/>
          <w:szCs w:val="32"/>
          <w:highlight w:val="none"/>
          <w:shd w:val="clear" w:color="auto" w:fill="auto"/>
          <w:lang w:val="en-US" w:eastAsia="zh-CN"/>
        </w:rPr>
        <w:t>。</w:t>
      </w:r>
    </w:p>
    <w:p w14:paraId="75064B91">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color w:val="auto"/>
          <w:sz w:val="32"/>
          <w:szCs w:val="32"/>
          <w:highlight w:val="none"/>
          <w:shd w:val="clear" w:color="auto" w:fill="auto"/>
          <w:lang w:val="en-US" w:eastAsia="zh-CN"/>
        </w:rPr>
      </w:pPr>
      <w:r>
        <w:rPr>
          <w:rFonts w:hint="default" w:ascii="Times New Roman" w:hAnsi="Times New Roman" w:eastAsia="仿宋_GB2312" w:cs="Times New Roman"/>
          <w:b/>
          <w:bCs/>
          <w:color w:val="auto"/>
          <w:sz w:val="32"/>
          <w:szCs w:val="32"/>
          <w:highlight w:val="none"/>
          <w:shd w:val="clear" w:color="auto" w:fill="auto"/>
          <w:lang w:val="en-US" w:eastAsia="zh-CN"/>
        </w:rPr>
        <w:t>项目实施情况：</w:t>
      </w:r>
      <w:r>
        <w:rPr>
          <w:rFonts w:hint="default" w:ascii="Times New Roman" w:hAnsi="Times New Roman" w:eastAsia="仿宋_GB2312" w:cs="Times New Roman"/>
          <w:b w:val="0"/>
          <w:bCs w:val="0"/>
          <w:color w:val="auto"/>
          <w:sz w:val="32"/>
          <w:szCs w:val="32"/>
          <w:highlight w:val="none"/>
          <w:shd w:val="clear" w:color="auto" w:fill="auto"/>
          <w:lang w:val="en-US" w:eastAsia="zh-CN"/>
        </w:rPr>
        <w:t>本项目自2017年7月26日经</w:t>
      </w:r>
      <w:r>
        <w:rPr>
          <w:rStyle w:val="18"/>
          <w:rFonts w:hint="default" w:ascii="Times New Roman" w:hAnsi="Times New Roman" w:eastAsia="仿宋_GB2312" w:cs="Times New Roman"/>
          <w:b w:val="0"/>
          <w:bCs w:val="0"/>
          <w:color w:val="auto"/>
          <w:sz w:val="32"/>
          <w:szCs w:val="32"/>
          <w:u w:val="none"/>
        </w:rPr>
        <w:t>《关于做好2017年重点建设项目工作的通知》（阜党办〔2017〕11号）</w:t>
      </w:r>
      <w:r>
        <w:rPr>
          <w:rStyle w:val="18"/>
          <w:rFonts w:hint="default" w:ascii="Times New Roman" w:hAnsi="Times New Roman" w:eastAsia="仿宋_GB2312" w:cs="Times New Roman"/>
          <w:b w:val="0"/>
          <w:bCs w:val="0"/>
          <w:color w:val="auto"/>
          <w:sz w:val="32"/>
          <w:szCs w:val="32"/>
          <w:u w:val="none"/>
          <w:lang w:val="en-US" w:eastAsia="zh-CN"/>
        </w:rPr>
        <w:t>文件</w:t>
      </w:r>
      <w:r>
        <w:rPr>
          <w:rFonts w:hint="default" w:ascii="Times New Roman" w:hAnsi="Times New Roman" w:eastAsia="仿宋_GB2312" w:cs="Times New Roman"/>
          <w:b w:val="0"/>
          <w:bCs w:val="0"/>
          <w:color w:val="auto"/>
          <w:sz w:val="32"/>
          <w:szCs w:val="32"/>
          <w:highlight w:val="none"/>
          <w:shd w:val="clear" w:color="auto" w:fill="auto"/>
          <w:lang w:val="en-US" w:eastAsia="zh-CN"/>
        </w:rPr>
        <w:t>批复，</w:t>
      </w:r>
      <w:r>
        <w:rPr>
          <w:rFonts w:hint="eastAsia" w:ascii="仿宋_GB2312" w:hAnsi="仿宋_GB2312" w:eastAsia="仿宋_GB2312" w:cs="仿宋_GB2312"/>
          <w:color w:val="auto"/>
          <w:sz w:val="32"/>
          <w:szCs w:val="32"/>
          <w:highlight w:val="none"/>
          <w:shd w:val="clear" w:color="auto" w:fill="auto"/>
          <w:lang w:val="en-US" w:eastAsia="zh-CN"/>
        </w:rPr>
        <w:t>经天池管委会财经领导小组会议，确定了项目领导小组，明确了责任分工：组长为陈占元，副组长为张志美、鞠龙明，项目负责人为王鑫、徐景晶、王庆美,组员为刘盎、陈鹏、谢晓龙、萨拉帕提，其中：陈鹏、谢晓龙负责监管工作，萨拉帕提负责项目档案资料，刘盎负责资金拨付工作。</w:t>
      </w:r>
      <w:r>
        <w:rPr>
          <w:rFonts w:hint="default" w:ascii="Times New Roman" w:hAnsi="Times New Roman" w:eastAsia="仿宋_GB2312" w:cs="Times New Roman"/>
          <w:color w:val="auto"/>
          <w:sz w:val="32"/>
          <w:szCs w:val="32"/>
          <w:highlight w:val="none"/>
          <w:shd w:val="clear" w:color="auto" w:fill="auto"/>
          <w:lang w:val="en-US" w:eastAsia="zh-CN"/>
        </w:rPr>
        <w:t>本项目</w:t>
      </w:r>
      <w:r>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t>偿还</w:t>
      </w:r>
      <w:r>
        <w:rPr>
          <w:rStyle w:val="18"/>
          <w:rFonts w:hint="default" w:ascii="Times New Roman" w:hAnsi="Times New Roman" w:eastAsia="仿宋_GB2312" w:cs="Times New Roman"/>
          <w:b w:val="0"/>
          <w:bCs w:val="0"/>
          <w:color w:val="auto"/>
          <w:sz w:val="32"/>
          <w:szCs w:val="32"/>
          <w:u w:val="none"/>
          <w:lang w:val="en-US" w:eastAsia="zh-CN"/>
        </w:rPr>
        <w:t>2017年水磨沟区域植树造林及供水项目1499.37万</w:t>
      </w:r>
      <w:r>
        <w:rPr>
          <w:rFonts w:hint="default" w:ascii="Times New Roman" w:hAnsi="Times New Roman" w:eastAsia="仿宋_GB2312" w:cs="Times New Roman"/>
          <w:b w:val="0"/>
          <w:bCs w:val="0"/>
          <w:color w:val="auto"/>
          <w:sz w:val="32"/>
          <w:szCs w:val="32"/>
          <w:highlight w:val="none"/>
          <w:shd w:val="clear" w:color="auto" w:fill="auto"/>
          <w:lang w:val="en-US" w:eastAsia="zh-CN"/>
        </w:rPr>
        <w:t>元</w:t>
      </w:r>
      <w:r>
        <w:rPr>
          <w:rStyle w:val="18"/>
          <w:rFonts w:hint="default" w:ascii="Times New Roman" w:hAnsi="Times New Roman" w:eastAsia="仿宋_GB2312" w:cs="Times New Roman"/>
          <w:b w:val="0"/>
          <w:bCs w:val="0"/>
          <w:color w:val="auto"/>
          <w:sz w:val="32"/>
          <w:szCs w:val="32"/>
          <w:u w:val="none"/>
          <w:lang w:val="en-US" w:eastAsia="zh-CN"/>
        </w:rPr>
        <w:t>，新建西沟管护站项目80.78万</w:t>
      </w:r>
      <w:r>
        <w:rPr>
          <w:rFonts w:hint="default" w:ascii="Times New Roman" w:hAnsi="Times New Roman" w:eastAsia="仿宋_GB2312" w:cs="Times New Roman"/>
          <w:b w:val="0"/>
          <w:bCs w:val="0"/>
          <w:color w:val="auto"/>
          <w:sz w:val="32"/>
          <w:szCs w:val="32"/>
          <w:highlight w:val="none"/>
          <w:shd w:val="clear" w:color="auto" w:fill="auto"/>
          <w:lang w:val="en-US" w:eastAsia="zh-CN"/>
        </w:rPr>
        <w:t>元</w:t>
      </w:r>
      <w:r>
        <w:rPr>
          <w:rStyle w:val="18"/>
          <w:rFonts w:hint="default" w:ascii="Times New Roman" w:hAnsi="Times New Roman" w:eastAsia="仿宋_GB2312" w:cs="Times New Roman"/>
          <w:b w:val="0"/>
          <w:bCs w:val="0"/>
          <w:color w:val="auto"/>
          <w:sz w:val="32"/>
          <w:szCs w:val="32"/>
          <w:u w:val="none"/>
          <w:lang w:val="en-US" w:eastAsia="zh-CN"/>
        </w:rPr>
        <w:t>，</w:t>
      </w:r>
      <w:r>
        <w:rPr>
          <w:rFonts w:hint="default" w:ascii="Times New Roman" w:hAnsi="Times New Roman" w:eastAsia="仿宋_GB2312" w:cs="Times New Roman"/>
          <w:b w:val="0"/>
          <w:bCs w:val="0"/>
          <w:color w:val="000000" w:themeColor="text1"/>
          <w:sz w:val="32"/>
          <w:szCs w:val="32"/>
          <w:highlight w:val="none"/>
          <w:shd w:val="clear" w:color="auto" w:fill="auto"/>
          <w:lang w:val="en-US" w:eastAsia="zh-CN"/>
          <w14:textFill>
            <w14:solidFill>
              <w14:schemeClr w14:val="tx1"/>
            </w14:solidFill>
          </w14:textFill>
        </w:rPr>
        <w:t>四工管护站建设项目10万</w:t>
      </w:r>
      <w:r>
        <w:rPr>
          <w:rFonts w:hint="default" w:ascii="Times New Roman" w:hAnsi="Times New Roman" w:eastAsia="仿宋_GB2312" w:cs="Times New Roman"/>
          <w:b w:val="0"/>
          <w:bCs w:val="0"/>
          <w:color w:val="auto"/>
          <w:sz w:val="32"/>
          <w:szCs w:val="32"/>
          <w:highlight w:val="none"/>
          <w:shd w:val="clear" w:color="auto" w:fill="auto"/>
          <w:lang w:val="en-US" w:eastAsia="zh-CN"/>
        </w:rPr>
        <w:t>元，</w:t>
      </w:r>
      <w:r>
        <w:rPr>
          <w:rFonts w:hint="default" w:ascii="Times New Roman" w:hAnsi="Times New Roman" w:eastAsia="仿宋_GB2312" w:cs="Times New Roman"/>
          <w:b w:val="0"/>
          <w:bCs w:val="0"/>
          <w:color w:val="000000" w:themeColor="text1"/>
          <w:sz w:val="32"/>
          <w:szCs w:val="32"/>
          <w:highlight w:val="none"/>
          <w:shd w:val="clear" w:color="auto" w:fill="auto"/>
          <w:lang w:val="en-US" w:eastAsia="zh-CN"/>
          <w14:textFill>
            <w14:solidFill>
              <w14:schemeClr w14:val="tx1"/>
            </w14:solidFill>
          </w14:textFill>
        </w:rPr>
        <w:t>中小企业债务项目</w:t>
      </w:r>
      <w:r>
        <w:rPr>
          <w:rFonts w:hint="default" w:ascii="Times New Roman" w:hAnsi="Times New Roman" w:eastAsia="仿宋_GB2312" w:cs="Times New Roman"/>
          <w:b w:val="0"/>
          <w:bCs w:val="0"/>
          <w:color w:val="auto"/>
          <w:sz w:val="32"/>
          <w:szCs w:val="32"/>
          <w:highlight w:val="none"/>
          <w:shd w:val="clear" w:color="auto" w:fill="auto"/>
          <w:lang w:val="en-US" w:eastAsia="zh-CN"/>
        </w:rPr>
        <w:t>77.26万元。</w:t>
      </w:r>
    </w:p>
    <w:p w14:paraId="0CCB5681">
      <w:pPr>
        <w:pStyle w:val="4"/>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color w:val="auto"/>
          <w:sz w:val="32"/>
          <w:szCs w:val="32"/>
          <w:highlight w:val="none"/>
          <w:shd w:val="clear" w:color="auto" w:fill="auto"/>
          <w:lang w:val="en-US" w:eastAsia="zh-CN"/>
        </w:rPr>
      </w:pPr>
      <w:bookmarkStart w:id="22" w:name="_Toc10240"/>
      <w:bookmarkStart w:id="23" w:name="_Toc12348"/>
      <w:bookmarkStart w:id="24" w:name="_Toc569"/>
      <w:bookmarkStart w:id="25" w:name="_Toc1858"/>
      <w:r>
        <w:rPr>
          <w:rFonts w:hint="default" w:ascii="Times New Roman" w:hAnsi="Times New Roman" w:eastAsia="仿宋_GB2312" w:cs="Times New Roman"/>
          <w:color w:val="auto"/>
          <w:sz w:val="32"/>
          <w:szCs w:val="32"/>
          <w:highlight w:val="none"/>
          <w:shd w:val="clear" w:color="auto" w:fill="auto"/>
          <w:lang w:val="en-US" w:eastAsia="zh-CN"/>
        </w:rPr>
        <w:t>3.资金投入和使用情况</w:t>
      </w:r>
      <w:bookmarkEnd w:id="22"/>
      <w:bookmarkEnd w:id="23"/>
      <w:bookmarkEnd w:id="24"/>
      <w:bookmarkEnd w:id="25"/>
    </w:p>
    <w:p w14:paraId="7A529F83">
      <w:pPr>
        <w:pageBreakBefore w:val="0"/>
        <w:widowControl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color w:val="auto"/>
          <w:sz w:val="32"/>
          <w:szCs w:val="32"/>
          <w:highlight w:val="none"/>
          <w:lang w:val="en-US" w:eastAsia="zh-CN"/>
        </w:rPr>
      </w:pPr>
      <w:bookmarkStart w:id="26" w:name="_Toc26369"/>
      <w:bookmarkStart w:id="27" w:name="_Toc23509"/>
      <w:bookmarkStart w:id="28" w:name="_Toc694"/>
      <w:r>
        <w:rPr>
          <w:rFonts w:hint="default" w:ascii="Times New Roman" w:hAnsi="Times New Roman" w:eastAsia="仿宋_GB2312" w:cs="Times New Roman"/>
          <w:color w:val="auto"/>
          <w:sz w:val="32"/>
          <w:szCs w:val="32"/>
          <w:highlight w:val="none"/>
          <w:lang w:val="en-US" w:eastAsia="zh-CN"/>
        </w:rPr>
        <w:t>（1）资金投入情况</w:t>
      </w:r>
      <w:bookmarkEnd w:id="26"/>
      <w:bookmarkEnd w:id="27"/>
      <w:bookmarkEnd w:id="28"/>
    </w:p>
    <w:p w14:paraId="0B6A57E5">
      <w:pPr>
        <w:pageBreakBefore w:val="0"/>
        <w:widowControl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color w:val="auto"/>
          <w:sz w:val="32"/>
          <w:szCs w:val="32"/>
          <w:highlight w:val="none"/>
          <w:lang w:val="en-US" w:eastAsia="zh-CN"/>
        </w:rPr>
      </w:pPr>
      <w:bookmarkStart w:id="29" w:name="_Toc9464"/>
      <w:bookmarkStart w:id="30" w:name="_Toc29190"/>
      <w:bookmarkStart w:id="31" w:name="_Toc5573"/>
      <w:r>
        <w:rPr>
          <w:rFonts w:hint="default" w:ascii="Times New Roman" w:hAnsi="Times New Roman" w:eastAsia="仿宋_GB2312" w:cs="Times New Roman"/>
          <w:color w:val="auto"/>
          <w:sz w:val="32"/>
          <w:szCs w:val="32"/>
          <w:highlight w:val="none"/>
          <w:lang w:val="en-US" w:eastAsia="zh-CN"/>
        </w:rPr>
        <w:t>该项目年初预算数1408.02万元，全年预算数1667.41万元，该项目资金已全部落实到位，资金来源为财政拨款。</w:t>
      </w:r>
      <w:bookmarkEnd w:id="29"/>
      <w:bookmarkEnd w:id="30"/>
      <w:bookmarkEnd w:id="31"/>
    </w:p>
    <w:p w14:paraId="59EECE91">
      <w:pPr>
        <w:pageBreakBefore w:val="0"/>
        <w:widowControl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color w:val="auto"/>
          <w:sz w:val="32"/>
          <w:szCs w:val="32"/>
          <w:highlight w:val="none"/>
          <w:lang w:val="en-US" w:eastAsia="zh-CN"/>
        </w:rPr>
      </w:pPr>
      <w:bookmarkStart w:id="32" w:name="_Toc1166"/>
      <w:bookmarkStart w:id="33" w:name="_Toc28187"/>
      <w:bookmarkStart w:id="34" w:name="_Toc3409"/>
      <w:r>
        <w:rPr>
          <w:rFonts w:hint="default" w:ascii="Times New Roman" w:hAnsi="Times New Roman" w:eastAsia="仿宋_GB2312" w:cs="Times New Roman"/>
          <w:color w:val="auto"/>
          <w:sz w:val="32"/>
          <w:szCs w:val="32"/>
          <w:highlight w:val="none"/>
          <w:lang w:val="en-US" w:eastAsia="zh-CN"/>
        </w:rPr>
        <w:t>（2）资金使用情况</w:t>
      </w:r>
      <w:bookmarkEnd w:id="32"/>
      <w:bookmarkEnd w:id="33"/>
      <w:bookmarkEnd w:id="34"/>
    </w:p>
    <w:p w14:paraId="458F1D13">
      <w:pPr>
        <w:pageBreakBefore w:val="0"/>
        <w:widowControl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color w:val="auto"/>
          <w:sz w:val="32"/>
          <w:szCs w:val="32"/>
          <w:highlight w:val="none"/>
          <w:lang w:val="en-US" w:eastAsia="zh-CN"/>
        </w:rPr>
      </w:pPr>
      <w:bookmarkStart w:id="35" w:name="_Toc11647"/>
      <w:bookmarkStart w:id="36" w:name="_Toc1430"/>
      <w:bookmarkStart w:id="37" w:name="_Toc29121"/>
      <w:r>
        <w:rPr>
          <w:rFonts w:hint="default" w:ascii="Times New Roman" w:hAnsi="Times New Roman" w:eastAsia="仿宋_GB2312" w:cs="Times New Roman"/>
          <w:color w:val="auto"/>
          <w:sz w:val="32"/>
          <w:szCs w:val="32"/>
          <w:highlight w:val="none"/>
          <w:lang w:val="en-US" w:eastAsia="zh-CN"/>
        </w:rPr>
        <w:t>该项目年初预算数1408.02万元，全年预算数1667.41万元，</w:t>
      </w:r>
      <w:r>
        <w:rPr>
          <w:rFonts w:hint="default" w:ascii="Times New Roman" w:hAnsi="Times New Roman" w:eastAsia="仿宋_GB2312" w:cs="Times New Roman"/>
          <w:color w:val="auto"/>
          <w:sz w:val="32"/>
          <w:szCs w:val="32"/>
          <w:highlight w:val="none"/>
          <w:shd w:val="clear" w:color="auto" w:fill="auto"/>
          <w:lang w:val="en-US" w:eastAsia="zh-CN"/>
        </w:rPr>
        <w:t>截至2024年12月31日，</w:t>
      </w:r>
      <w:r>
        <w:rPr>
          <w:rFonts w:hint="default" w:ascii="Times New Roman" w:hAnsi="Times New Roman" w:eastAsia="仿宋_GB2312" w:cs="Times New Roman"/>
          <w:color w:val="auto"/>
          <w:sz w:val="32"/>
          <w:szCs w:val="32"/>
          <w:highlight w:val="none"/>
          <w:lang w:val="en-US" w:eastAsia="zh-CN"/>
        </w:rPr>
        <w:t>全年执行数1667.41万元，预算执行率为100%，主要用于：支付债务。</w:t>
      </w:r>
      <w:bookmarkEnd w:id="35"/>
      <w:bookmarkEnd w:id="36"/>
      <w:bookmarkEnd w:id="37"/>
    </w:p>
    <w:p w14:paraId="00CF3FD2">
      <w:pPr>
        <w:pStyle w:val="14"/>
        <w:keepNext w:val="0"/>
        <w:keepLines w:val="0"/>
        <w:pageBreakBefore w:val="0"/>
        <w:widowControl w:val="0"/>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default" w:ascii="Times New Roman" w:hAnsi="Times New Roman" w:eastAsia="楷体_GB2312" w:cs="Times New Roman"/>
          <w:kern w:val="28"/>
          <w:sz w:val="32"/>
          <w:lang w:val="en-US" w:eastAsia="zh-CN"/>
        </w:rPr>
      </w:pPr>
      <w:bookmarkStart w:id="38" w:name="_Toc9109"/>
      <w:r>
        <w:rPr>
          <w:rFonts w:hint="default" w:ascii="Times New Roman" w:hAnsi="Times New Roman" w:eastAsia="楷体_GB2312" w:cs="Times New Roman"/>
          <w:kern w:val="28"/>
          <w:sz w:val="32"/>
          <w:lang w:val="en-US" w:eastAsia="zh-CN"/>
        </w:rPr>
        <w:t>（二）项目绩效目标</w:t>
      </w:r>
      <w:bookmarkEnd w:id="38"/>
    </w:p>
    <w:p w14:paraId="06912061">
      <w:pPr>
        <w:pStyle w:val="4"/>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color w:val="000000" w:themeColor="text1"/>
          <w:sz w:val="32"/>
          <w:szCs w:val="32"/>
          <w:highlight w:val="none"/>
          <w:shd w:val="clear" w:color="auto" w:fill="auto"/>
          <w:lang w:val="en-US" w:eastAsia="zh-CN"/>
          <w14:textFill>
            <w14:solidFill>
              <w14:schemeClr w14:val="tx1"/>
            </w14:solidFill>
          </w14:textFill>
        </w:rPr>
      </w:pPr>
      <w:bookmarkStart w:id="39" w:name="_Toc8528"/>
      <w:bookmarkStart w:id="40" w:name="_Toc2547"/>
      <w:bookmarkStart w:id="41" w:name="_Toc10047"/>
      <w:bookmarkStart w:id="42" w:name="_Toc14758"/>
      <w:r>
        <w:rPr>
          <w:rFonts w:hint="default" w:ascii="Times New Roman" w:hAnsi="Times New Roman" w:eastAsia="仿宋_GB2312" w:cs="Times New Roman"/>
          <w:color w:val="000000" w:themeColor="text1"/>
          <w:sz w:val="32"/>
          <w:szCs w:val="32"/>
          <w:highlight w:val="none"/>
          <w:shd w:val="clear" w:color="auto" w:fill="auto"/>
          <w:lang w:val="en-US" w:eastAsia="zh-CN"/>
          <w14:textFill>
            <w14:solidFill>
              <w14:schemeClr w14:val="tx1"/>
            </w14:solidFill>
          </w14:textFill>
        </w:rPr>
        <w:t>1.总体目标</w:t>
      </w:r>
      <w:bookmarkEnd w:id="39"/>
      <w:bookmarkEnd w:id="40"/>
      <w:bookmarkEnd w:id="41"/>
      <w:bookmarkEnd w:id="42"/>
    </w:p>
    <w:p w14:paraId="24E124CB">
      <w:pPr>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color w:val="auto"/>
          <w:sz w:val="32"/>
          <w:szCs w:val="32"/>
          <w:highlight w:val="none"/>
          <w:shd w:val="clear" w:color="auto" w:fill="auto"/>
          <w:lang w:val="en-US" w:eastAsia="zh-CN"/>
        </w:rPr>
      </w:pPr>
      <w:r>
        <w:rPr>
          <w:rFonts w:hint="default" w:ascii="Times New Roman" w:hAnsi="Times New Roman" w:eastAsia="仿宋_GB2312" w:cs="Times New Roman"/>
          <w:color w:val="auto"/>
          <w:sz w:val="32"/>
          <w:szCs w:val="32"/>
          <w:highlight w:val="none"/>
          <w:shd w:val="clear" w:color="auto" w:fill="auto"/>
          <w:lang w:val="en-US" w:eastAsia="zh-CN"/>
        </w:rPr>
        <w:t>债务化解项目绩效总体目标为：为进一步加强债务管理，完善政府债务化解机制，切实落实债务化解有关规定，实行科学化、精细化管理，加强对化解债务资金分配使用，全面准确掌握债务化解情况，确保偿债资金的安全、规范和有效。2024年计划完成</w:t>
      </w:r>
      <w:r>
        <w:rPr>
          <w:rFonts w:hint="eastAsia" w:ascii="Times New Roman" w:hAnsi="Times New Roman" w:eastAsia="仿宋_GB2312" w:cs="Times New Roman"/>
          <w:color w:val="auto"/>
          <w:sz w:val="32"/>
          <w:szCs w:val="32"/>
          <w:highlight w:val="none"/>
          <w:shd w:val="clear" w:color="auto" w:fill="auto"/>
          <w:lang w:val="en-US" w:eastAsia="zh-CN"/>
        </w:rPr>
        <w:t>12</w:t>
      </w:r>
      <w:r>
        <w:rPr>
          <w:rFonts w:hint="default" w:ascii="Times New Roman" w:hAnsi="Times New Roman" w:eastAsia="仿宋_GB2312" w:cs="Times New Roman"/>
          <w:color w:val="auto"/>
          <w:sz w:val="32"/>
          <w:szCs w:val="32"/>
          <w:highlight w:val="none"/>
          <w:shd w:val="clear" w:color="auto" w:fill="auto"/>
          <w:lang w:val="en-US" w:eastAsia="zh-CN"/>
        </w:rPr>
        <w:t>个项目债务化解工作，以避免因拖欠工程款进入司法程序,达到降低涉访涉诉率。</w:t>
      </w:r>
    </w:p>
    <w:p w14:paraId="4F843867">
      <w:pPr>
        <w:pStyle w:val="4"/>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color w:val="000000" w:themeColor="text1"/>
          <w:sz w:val="32"/>
          <w:szCs w:val="32"/>
          <w:highlight w:val="none"/>
          <w:shd w:val="clear" w:color="auto" w:fill="auto"/>
          <w:lang w:val="en-US" w:eastAsia="zh-CN"/>
          <w14:textFill>
            <w14:solidFill>
              <w14:schemeClr w14:val="tx1"/>
            </w14:solidFill>
          </w14:textFill>
        </w:rPr>
      </w:pPr>
      <w:bookmarkStart w:id="43" w:name="_Toc3255"/>
      <w:bookmarkStart w:id="44" w:name="_Toc4007"/>
      <w:bookmarkStart w:id="45" w:name="_Toc4487"/>
      <w:bookmarkStart w:id="46" w:name="_Toc8990"/>
      <w:r>
        <w:rPr>
          <w:rFonts w:hint="default" w:ascii="Times New Roman" w:hAnsi="Times New Roman" w:eastAsia="仿宋_GB2312" w:cs="Times New Roman"/>
          <w:color w:val="000000" w:themeColor="text1"/>
          <w:sz w:val="32"/>
          <w:szCs w:val="32"/>
          <w:highlight w:val="none"/>
          <w:shd w:val="clear" w:color="auto" w:fill="auto"/>
          <w:lang w:val="en-US" w:eastAsia="zh-CN"/>
          <w14:textFill>
            <w14:solidFill>
              <w14:schemeClr w14:val="tx1"/>
            </w14:solidFill>
          </w14:textFill>
        </w:rPr>
        <w:t>2.阶段性目标</w:t>
      </w:r>
      <w:bookmarkEnd w:id="43"/>
      <w:bookmarkEnd w:id="44"/>
      <w:bookmarkEnd w:id="45"/>
      <w:bookmarkEnd w:id="46"/>
    </w:p>
    <w:p w14:paraId="43F16AC1">
      <w:pPr>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bCs/>
          <w:color w:val="000000" w:themeColor="text1"/>
          <w:sz w:val="32"/>
          <w:szCs w:val="32"/>
          <w:highlight w:val="none"/>
          <w:shd w:val="clear" w:color="auto" w:fill="auto"/>
          <w:lang w:eastAsia="zh-CN"/>
          <w14:textFill>
            <w14:solidFill>
              <w14:schemeClr w14:val="tx1"/>
            </w14:solidFill>
          </w14:textFill>
        </w:rPr>
      </w:pPr>
      <w:r>
        <w:rPr>
          <w:rFonts w:hint="default" w:ascii="Times New Roman" w:hAnsi="Times New Roman" w:eastAsia="仿宋_GB2312" w:cs="Times New Roman"/>
          <w:bCs/>
          <w:color w:val="000000" w:themeColor="text1"/>
          <w:sz w:val="32"/>
          <w:szCs w:val="32"/>
          <w:highlight w:val="none"/>
          <w:shd w:val="clear" w:color="auto" w:fill="auto"/>
          <w:lang w:eastAsia="zh-CN"/>
          <w14:textFill>
            <w14:solidFill>
              <w14:schemeClr w14:val="tx1"/>
            </w14:solidFill>
          </w14:textFill>
        </w:rPr>
        <w:t>根据《预算法》《财政支出绩效评价管理暂行办法》（财预〔20</w:t>
      </w:r>
      <w:r>
        <w:rPr>
          <w:rFonts w:hint="default" w:ascii="Times New Roman" w:hAnsi="Times New Roman" w:eastAsia="仿宋_GB2312" w:cs="Times New Roman"/>
          <w:bCs/>
          <w:color w:val="000000" w:themeColor="text1"/>
          <w:sz w:val="32"/>
          <w:szCs w:val="32"/>
          <w:highlight w:val="none"/>
          <w:shd w:val="clear" w:color="auto" w:fill="auto"/>
          <w:lang w:val="en-US" w:eastAsia="zh-CN"/>
          <w14:textFill>
            <w14:solidFill>
              <w14:schemeClr w14:val="tx1"/>
            </w14:solidFill>
          </w14:textFill>
        </w:rPr>
        <w:t>20</w:t>
      </w:r>
      <w:r>
        <w:rPr>
          <w:rFonts w:hint="default" w:ascii="Times New Roman" w:hAnsi="Times New Roman" w:eastAsia="仿宋_GB2312" w:cs="Times New Roman"/>
          <w:bCs/>
          <w:color w:val="000000" w:themeColor="text1"/>
          <w:sz w:val="32"/>
          <w:szCs w:val="32"/>
          <w:highlight w:val="none"/>
          <w:shd w:val="clear" w:color="auto" w:fill="auto"/>
          <w:lang w:eastAsia="zh-CN"/>
          <w14:textFill>
            <w14:solidFill>
              <w14:schemeClr w14:val="tx1"/>
            </w14:solidFill>
          </w14:textFill>
        </w:rPr>
        <w:t>〕</w:t>
      </w:r>
      <w:r>
        <w:rPr>
          <w:rFonts w:hint="default" w:ascii="Times New Roman" w:hAnsi="Times New Roman" w:eastAsia="仿宋_GB2312" w:cs="Times New Roman"/>
          <w:bCs/>
          <w:color w:val="000000" w:themeColor="text1"/>
          <w:sz w:val="32"/>
          <w:szCs w:val="32"/>
          <w:highlight w:val="none"/>
          <w:shd w:val="clear" w:color="auto" w:fill="auto"/>
          <w:lang w:val="en-US" w:eastAsia="zh-CN"/>
          <w14:textFill>
            <w14:solidFill>
              <w14:schemeClr w14:val="tx1"/>
            </w14:solidFill>
          </w14:textFill>
        </w:rPr>
        <w:t>10</w:t>
      </w:r>
      <w:r>
        <w:rPr>
          <w:rFonts w:hint="default" w:ascii="Times New Roman" w:hAnsi="Times New Roman" w:eastAsia="仿宋_GB2312" w:cs="Times New Roman"/>
          <w:bCs/>
          <w:color w:val="000000" w:themeColor="text1"/>
          <w:sz w:val="32"/>
          <w:szCs w:val="32"/>
          <w:highlight w:val="none"/>
          <w:shd w:val="clear" w:color="auto" w:fill="auto"/>
          <w:lang w:eastAsia="zh-CN"/>
          <w14:textFill>
            <w14:solidFill>
              <w14:schemeClr w14:val="tx1"/>
            </w14:solidFill>
          </w14:textFill>
        </w:rPr>
        <w:t>号）</w:t>
      </w:r>
      <w:r>
        <w:rPr>
          <w:rFonts w:hint="default" w:ascii="Times New Roman" w:hAnsi="Times New Roman" w:eastAsia="仿宋_GB2312" w:cs="Times New Roman"/>
          <w:color w:val="000000" w:themeColor="text1"/>
          <w:sz w:val="32"/>
          <w:szCs w:val="32"/>
          <w:highlight w:val="none"/>
          <w:shd w:val="clear" w:color="auto" w:fill="auto"/>
          <w:lang w:val="en-US" w:eastAsia="zh-CN"/>
          <w14:textFill>
            <w14:solidFill>
              <w14:schemeClr w14:val="tx1"/>
            </w14:solidFill>
          </w14:textFill>
        </w:rPr>
        <w:t>等文件</w:t>
      </w:r>
      <w:r>
        <w:rPr>
          <w:rFonts w:hint="default" w:ascii="Times New Roman" w:hAnsi="Times New Roman" w:eastAsia="仿宋_GB2312" w:cs="Times New Roman"/>
          <w:bCs/>
          <w:color w:val="000000" w:themeColor="text1"/>
          <w:sz w:val="32"/>
          <w:szCs w:val="32"/>
          <w:highlight w:val="none"/>
          <w:shd w:val="clear" w:color="auto" w:fill="auto"/>
          <w:lang w:eastAsia="zh-CN"/>
          <w14:textFill>
            <w14:solidFill>
              <w14:schemeClr w14:val="tx1"/>
            </w14:solidFill>
          </w14:textFill>
        </w:rPr>
        <w:t>的规定，结合项目实施单位的规章制度以及财务相关资料，评价小组对项目绩效目标进行了进一步的完善，完善</w:t>
      </w:r>
      <w:r>
        <w:rPr>
          <w:rFonts w:hint="default" w:ascii="Times New Roman" w:hAnsi="Times New Roman" w:eastAsia="仿宋_GB2312" w:cs="Times New Roman"/>
          <w:bCs/>
          <w:color w:val="000000" w:themeColor="text1"/>
          <w:sz w:val="32"/>
          <w:szCs w:val="32"/>
          <w:highlight w:val="none"/>
          <w:shd w:val="clear" w:color="auto" w:fill="auto"/>
          <w:lang w:val="en-US" w:eastAsia="zh-CN"/>
          <w14:textFill>
            <w14:solidFill>
              <w14:schemeClr w14:val="tx1"/>
            </w14:solidFill>
          </w14:textFill>
        </w:rPr>
        <w:t>后</w:t>
      </w:r>
      <w:r>
        <w:rPr>
          <w:rFonts w:hint="default" w:ascii="Times New Roman" w:hAnsi="Times New Roman" w:eastAsia="仿宋_GB2312" w:cs="Times New Roman"/>
          <w:bCs/>
          <w:color w:val="000000" w:themeColor="text1"/>
          <w:sz w:val="32"/>
          <w:szCs w:val="32"/>
          <w:highlight w:val="none"/>
          <w:shd w:val="clear" w:color="auto" w:fill="auto"/>
          <w:lang w:eastAsia="zh-CN"/>
          <w14:textFill>
            <w14:solidFill>
              <w14:schemeClr w14:val="tx1"/>
            </w14:solidFill>
          </w14:textFill>
        </w:rPr>
        <w:t>绩效目标如下：</w:t>
      </w:r>
    </w:p>
    <w:p w14:paraId="276E097F">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000000" w:themeColor="text1"/>
          <w:sz w:val="32"/>
          <w:szCs w:val="32"/>
          <w:highlight w:val="none"/>
          <w:shd w:val="clear" w:color="auto" w:fill="auto"/>
          <w:lang w:val="en-US" w:eastAsia="zh-CN"/>
          <w14:textFill>
            <w14:solidFill>
              <w14:schemeClr w14:val="tx1"/>
            </w14:solidFill>
          </w14:textFill>
        </w:rPr>
      </w:pPr>
      <w:r>
        <w:rPr>
          <w:rFonts w:hint="default" w:ascii="Times New Roman" w:hAnsi="Times New Roman" w:eastAsia="仿宋_GB2312" w:cs="Times New Roman"/>
          <w:color w:val="000000" w:themeColor="text1"/>
          <w:sz w:val="32"/>
          <w:szCs w:val="32"/>
          <w:highlight w:val="none"/>
          <w:shd w:val="clear" w:color="auto" w:fill="auto"/>
          <w:lang w:eastAsia="zh-CN"/>
          <w14:textFill>
            <w14:solidFill>
              <w14:schemeClr w14:val="tx1"/>
            </w14:solidFill>
          </w14:textFill>
        </w:rPr>
        <w:t>（</w:t>
      </w:r>
      <w:r>
        <w:rPr>
          <w:rFonts w:hint="default" w:ascii="Times New Roman" w:hAnsi="Times New Roman" w:eastAsia="仿宋_GB2312" w:cs="Times New Roman"/>
          <w:color w:val="000000" w:themeColor="text1"/>
          <w:sz w:val="32"/>
          <w:szCs w:val="32"/>
          <w:highlight w:val="none"/>
          <w:shd w:val="clear" w:color="auto" w:fill="auto"/>
          <w:lang w:val="en-US" w:eastAsia="zh-CN"/>
          <w14:textFill>
            <w14:solidFill>
              <w14:schemeClr w14:val="tx1"/>
            </w14:solidFill>
          </w14:textFill>
        </w:rPr>
        <w:t>1</w:t>
      </w:r>
      <w:r>
        <w:rPr>
          <w:rFonts w:hint="default" w:ascii="Times New Roman" w:hAnsi="Times New Roman" w:eastAsia="仿宋_GB2312" w:cs="Times New Roman"/>
          <w:color w:val="000000" w:themeColor="text1"/>
          <w:sz w:val="32"/>
          <w:szCs w:val="32"/>
          <w:highlight w:val="none"/>
          <w:shd w:val="clear" w:color="auto" w:fill="auto"/>
          <w:lang w:eastAsia="zh-CN"/>
          <w14:textFill>
            <w14:solidFill>
              <w14:schemeClr w14:val="tx1"/>
            </w14:solidFill>
          </w14:textFill>
        </w:rPr>
        <w:t>）</w:t>
      </w:r>
      <w:r>
        <w:rPr>
          <w:rFonts w:hint="default" w:ascii="Times New Roman" w:hAnsi="Times New Roman" w:eastAsia="仿宋_GB2312" w:cs="Times New Roman"/>
          <w:color w:val="000000" w:themeColor="text1"/>
          <w:sz w:val="32"/>
          <w:szCs w:val="32"/>
          <w:highlight w:val="none"/>
          <w:shd w:val="clear" w:color="auto" w:fill="auto"/>
          <w14:textFill>
            <w14:solidFill>
              <w14:schemeClr w14:val="tx1"/>
            </w14:solidFill>
          </w14:textFill>
        </w:rPr>
        <w:t>项目产出</w:t>
      </w:r>
      <w:r>
        <w:rPr>
          <w:rFonts w:hint="default" w:ascii="Times New Roman" w:hAnsi="Times New Roman" w:eastAsia="仿宋_GB2312" w:cs="Times New Roman"/>
          <w:color w:val="000000" w:themeColor="text1"/>
          <w:sz w:val="32"/>
          <w:szCs w:val="32"/>
          <w:highlight w:val="none"/>
          <w:shd w:val="clear" w:color="auto" w:fill="auto"/>
          <w:lang w:val="en-US" w:eastAsia="zh-CN"/>
          <w14:textFill>
            <w14:solidFill>
              <w14:schemeClr w14:val="tx1"/>
            </w14:solidFill>
          </w14:textFill>
        </w:rPr>
        <w:t>目标</w:t>
      </w:r>
    </w:p>
    <w:p w14:paraId="717D33D4">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color w:val="000000" w:themeColor="text1"/>
          <w:sz w:val="32"/>
          <w:szCs w:val="32"/>
          <w:highlight w:val="none"/>
          <w:shd w:val="clear" w:color="auto" w:fill="auto"/>
          <w:lang w:val="en-US" w:eastAsia="zh-CN"/>
          <w14:textFill>
            <w14:solidFill>
              <w14:schemeClr w14:val="tx1"/>
            </w14:solidFill>
          </w14:textFill>
        </w:rPr>
      </w:pPr>
      <w:r>
        <w:rPr>
          <w:rFonts w:hint="default" w:ascii="Times New Roman" w:hAnsi="Times New Roman" w:eastAsia="仿宋_GB2312" w:cs="Times New Roman"/>
          <w:color w:val="000000" w:themeColor="text1"/>
          <w:sz w:val="32"/>
          <w:szCs w:val="32"/>
          <w:highlight w:val="none"/>
          <w:shd w:val="clear" w:color="auto" w:fill="auto"/>
          <w:lang w:val="en-US" w:eastAsia="zh-CN"/>
          <w14:textFill>
            <w14:solidFill>
              <w14:schemeClr w14:val="tx1"/>
            </w14:solidFill>
          </w14:textFill>
        </w:rPr>
        <w:t>①数量指标</w:t>
      </w:r>
    </w:p>
    <w:p w14:paraId="60638672">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color w:val="auto"/>
          <w:sz w:val="32"/>
          <w:szCs w:val="32"/>
          <w:highlight w:val="none"/>
          <w:shd w:val="clear" w:color="auto" w:fill="auto"/>
          <w:lang w:val="en-US" w:eastAsia="zh-CN"/>
        </w:rPr>
      </w:pPr>
      <w:r>
        <w:rPr>
          <w:rFonts w:hint="default" w:ascii="Times New Roman" w:hAnsi="Times New Roman" w:eastAsia="仿宋_GB2312" w:cs="Times New Roman"/>
          <w:color w:val="auto"/>
          <w:sz w:val="32"/>
          <w:szCs w:val="32"/>
          <w:highlight w:val="none"/>
          <w:shd w:val="clear" w:color="auto" w:fill="auto"/>
          <w:lang w:eastAsia="zh-CN"/>
        </w:rPr>
        <w:t>“</w:t>
      </w:r>
      <w:r>
        <w:rPr>
          <w:rFonts w:hint="default" w:ascii="Times New Roman" w:hAnsi="Times New Roman" w:eastAsia="仿宋_GB2312" w:cs="Times New Roman"/>
          <w:color w:val="auto"/>
          <w:sz w:val="32"/>
          <w:szCs w:val="32"/>
          <w:highlight w:val="none"/>
          <w:shd w:val="clear" w:color="auto" w:fill="auto"/>
          <w:lang w:val="en-US" w:eastAsia="zh-CN"/>
        </w:rPr>
        <w:t>化解债务项目数量</w:t>
      </w:r>
      <w:r>
        <w:rPr>
          <w:rFonts w:hint="default" w:ascii="Times New Roman" w:hAnsi="Times New Roman" w:eastAsia="仿宋_GB2312" w:cs="Times New Roman"/>
          <w:color w:val="auto"/>
          <w:sz w:val="32"/>
          <w:szCs w:val="32"/>
          <w:highlight w:val="none"/>
          <w:shd w:val="clear" w:color="auto" w:fill="auto"/>
          <w:lang w:eastAsia="zh-CN"/>
        </w:rPr>
        <w:t>”</w:t>
      </w:r>
      <w:r>
        <w:rPr>
          <w:rFonts w:hint="default" w:ascii="Times New Roman" w:hAnsi="Times New Roman" w:eastAsia="仿宋_GB2312" w:cs="Times New Roman"/>
          <w:color w:val="auto"/>
          <w:sz w:val="32"/>
          <w:szCs w:val="32"/>
          <w:highlight w:val="none"/>
          <w:shd w:val="clear" w:color="auto" w:fill="auto"/>
          <w:lang w:val="en-US" w:eastAsia="zh-CN"/>
        </w:rPr>
        <w:t>指标，预期目标值为≤12个；</w:t>
      </w:r>
    </w:p>
    <w:p w14:paraId="1143D590">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color w:val="auto"/>
          <w:sz w:val="32"/>
          <w:szCs w:val="32"/>
          <w:highlight w:val="none"/>
          <w:shd w:val="clear" w:color="auto" w:fill="auto"/>
          <w:lang w:val="en-US" w:eastAsia="zh-CN"/>
        </w:rPr>
      </w:pPr>
      <w:r>
        <w:rPr>
          <w:rFonts w:hint="default" w:ascii="Times New Roman" w:hAnsi="Times New Roman" w:eastAsia="仿宋_GB2312" w:cs="Times New Roman"/>
          <w:color w:val="auto"/>
          <w:sz w:val="32"/>
          <w:szCs w:val="32"/>
          <w:highlight w:val="none"/>
          <w:shd w:val="clear" w:color="auto" w:fill="auto"/>
          <w:lang w:eastAsia="zh-CN"/>
        </w:rPr>
        <w:t>“</w:t>
      </w:r>
      <w:r>
        <w:rPr>
          <w:rFonts w:hint="default" w:ascii="Times New Roman" w:hAnsi="Times New Roman" w:eastAsia="仿宋_GB2312" w:cs="Times New Roman"/>
          <w:color w:val="auto"/>
          <w:sz w:val="32"/>
          <w:szCs w:val="32"/>
          <w:highlight w:val="none"/>
          <w:shd w:val="clear" w:color="auto" w:fill="auto"/>
          <w:lang w:val="en-US" w:eastAsia="zh-CN"/>
        </w:rPr>
        <w:t>化解项目涉及企业</w:t>
      </w:r>
      <w:r>
        <w:rPr>
          <w:rFonts w:hint="default" w:ascii="Times New Roman" w:hAnsi="Times New Roman" w:eastAsia="仿宋_GB2312" w:cs="Times New Roman"/>
          <w:color w:val="auto"/>
          <w:sz w:val="32"/>
          <w:szCs w:val="32"/>
          <w:highlight w:val="none"/>
          <w:shd w:val="clear" w:color="auto" w:fill="auto"/>
          <w:lang w:eastAsia="zh-CN"/>
        </w:rPr>
        <w:t>”</w:t>
      </w:r>
      <w:r>
        <w:rPr>
          <w:rFonts w:hint="default" w:ascii="Times New Roman" w:hAnsi="Times New Roman" w:eastAsia="仿宋_GB2312" w:cs="Times New Roman"/>
          <w:color w:val="auto"/>
          <w:sz w:val="32"/>
          <w:szCs w:val="32"/>
          <w:highlight w:val="none"/>
          <w:shd w:val="clear" w:color="auto" w:fill="auto"/>
          <w:lang w:val="en-US" w:eastAsia="zh-CN"/>
        </w:rPr>
        <w:t>指标，预期目标值为≤11个；</w:t>
      </w:r>
    </w:p>
    <w:p w14:paraId="031AC618">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color w:val="auto"/>
          <w:sz w:val="32"/>
          <w:szCs w:val="32"/>
          <w:highlight w:val="none"/>
          <w:shd w:val="clear" w:color="auto" w:fill="auto"/>
          <w:lang w:val="en-US" w:eastAsia="zh-CN"/>
        </w:rPr>
      </w:pPr>
      <w:r>
        <w:rPr>
          <w:rFonts w:hint="default" w:ascii="Times New Roman" w:hAnsi="Times New Roman" w:eastAsia="仿宋_GB2312" w:cs="Times New Roman"/>
          <w:color w:val="auto"/>
          <w:sz w:val="32"/>
          <w:szCs w:val="32"/>
          <w:highlight w:val="none"/>
          <w:shd w:val="clear" w:color="auto" w:fill="auto"/>
          <w:lang w:val="en-US" w:eastAsia="zh-CN"/>
        </w:rPr>
        <w:t>②质量指标</w:t>
      </w:r>
    </w:p>
    <w:p w14:paraId="2D4B97B9">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color w:val="auto"/>
          <w:sz w:val="32"/>
          <w:szCs w:val="32"/>
          <w:highlight w:val="none"/>
          <w:shd w:val="clear" w:color="auto" w:fill="auto"/>
          <w:lang w:val="en-US" w:eastAsia="zh-CN"/>
        </w:rPr>
      </w:pPr>
      <w:r>
        <w:rPr>
          <w:rFonts w:hint="default" w:ascii="Times New Roman" w:hAnsi="Times New Roman" w:eastAsia="仿宋_GB2312" w:cs="Times New Roman"/>
          <w:color w:val="auto"/>
          <w:sz w:val="32"/>
          <w:szCs w:val="32"/>
          <w:highlight w:val="none"/>
          <w:shd w:val="clear" w:color="auto" w:fill="auto"/>
          <w:lang w:eastAsia="zh-CN"/>
        </w:rPr>
        <w:t>“</w:t>
      </w:r>
      <w:r>
        <w:rPr>
          <w:rFonts w:hint="default" w:ascii="Times New Roman" w:hAnsi="Times New Roman" w:eastAsia="仿宋_GB2312" w:cs="Times New Roman"/>
          <w:color w:val="auto"/>
          <w:sz w:val="32"/>
          <w:szCs w:val="32"/>
          <w:highlight w:val="none"/>
          <w:shd w:val="clear" w:color="auto" w:fill="auto"/>
          <w:lang w:val="en-US" w:eastAsia="zh-CN"/>
        </w:rPr>
        <w:t>资金质量合规率</w:t>
      </w:r>
      <w:r>
        <w:rPr>
          <w:rFonts w:hint="default" w:ascii="Times New Roman" w:hAnsi="Times New Roman" w:eastAsia="仿宋_GB2312" w:cs="Times New Roman"/>
          <w:color w:val="auto"/>
          <w:sz w:val="32"/>
          <w:szCs w:val="32"/>
          <w:highlight w:val="none"/>
          <w:shd w:val="clear" w:color="auto" w:fill="auto"/>
          <w:lang w:eastAsia="zh-CN"/>
        </w:rPr>
        <w:t>”</w:t>
      </w:r>
      <w:r>
        <w:rPr>
          <w:rFonts w:hint="default" w:ascii="Times New Roman" w:hAnsi="Times New Roman" w:eastAsia="仿宋_GB2312" w:cs="Times New Roman"/>
          <w:color w:val="auto"/>
          <w:sz w:val="32"/>
          <w:szCs w:val="32"/>
          <w:highlight w:val="none"/>
          <w:shd w:val="clear" w:color="auto" w:fill="auto"/>
          <w:lang w:val="en-US" w:eastAsia="zh-CN"/>
        </w:rPr>
        <w:t>指标，预期目标值为=100%；</w:t>
      </w:r>
    </w:p>
    <w:p w14:paraId="3EAA2463">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color w:val="auto"/>
          <w:sz w:val="32"/>
          <w:szCs w:val="32"/>
          <w:highlight w:val="none"/>
          <w:shd w:val="clear" w:color="auto" w:fill="auto"/>
          <w:lang w:val="en-US" w:eastAsia="zh-CN"/>
        </w:rPr>
      </w:pPr>
      <w:r>
        <w:rPr>
          <w:rFonts w:hint="default" w:ascii="Times New Roman" w:hAnsi="Times New Roman" w:eastAsia="仿宋_GB2312" w:cs="Times New Roman"/>
          <w:color w:val="auto"/>
          <w:sz w:val="32"/>
          <w:szCs w:val="32"/>
          <w:highlight w:val="none"/>
          <w:shd w:val="clear" w:color="auto" w:fill="auto"/>
          <w:lang w:val="en-US" w:eastAsia="zh-CN"/>
        </w:rPr>
        <w:t>③时效指标</w:t>
      </w:r>
    </w:p>
    <w:p w14:paraId="11B1936B">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color w:val="auto"/>
          <w:sz w:val="32"/>
          <w:szCs w:val="32"/>
          <w:highlight w:val="none"/>
          <w:shd w:val="clear" w:color="auto" w:fill="auto"/>
          <w:lang w:val="en-US" w:eastAsia="zh-CN"/>
        </w:rPr>
      </w:pPr>
      <w:r>
        <w:rPr>
          <w:rFonts w:hint="default" w:ascii="Times New Roman" w:hAnsi="Times New Roman" w:eastAsia="仿宋_GB2312" w:cs="Times New Roman"/>
          <w:color w:val="auto"/>
          <w:sz w:val="32"/>
          <w:szCs w:val="32"/>
          <w:highlight w:val="none"/>
          <w:shd w:val="clear" w:color="auto" w:fill="auto"/>
          <w:lang w:eastAsia="zh-CN"/>
        </w:rPr>
        <w:t>“</w:t>
      </w:r>
      <w:r>
        <w:rPr>
          <w:rFonts w:hint="default" w:ascii="Times New Roman" w:hAnsi="Times New Roman" w:eastAsia="仿宋_GB2312" w:cs="Times New Roman"/>
          <w:color w:val="auto"/>
          <w:sz w:val="32"/>
          <w:szCs w:val="32"/>
          <w:highlight w:val="none"/>
          <w:shd w:val="clear" w:color="auto" w:fill="auto"/>
          <w:lang w:val="en-US" w:eastAsia="zh-CN"/>
        </w:rPr>
        <w:t>任务完成时间</w:t>
      </w:r>
      <w:r>
        <w:rPr>
          <w:rFonts w:hint="default" w:ascii="Times New Roman" w:hAnsi="Times New Roman" w:eastAsia="仿宋_GB2312" w:cs="Times New Roman"/>
          <w:color w:val="auto"/>
          <w:sz w:val="32"/>
          <w:szCs w:val="32"/>
          <w:highlight w:val="none"/>
          <w:shd w:val="clear" w:color="auto" w:fill="auto"/>
          <w:lang w:eastAsia="zh-CN"/>
        </w:rPr>
        <w:t>”</w:t>
      </w:r>
      <w:r>
        <w:rPr>
          <w:rFonts w:hint="default" w:ascii="Times New Roman" w:hAnsi="Times New Roman" w:eastAsia="仿宋_GB2312" w:cs="Times New Roman"/>
          <w:color w:val="auto"/>
          <w:sz w:val="32"/>
          <w:szCs w:val="32"/>
          <w:highlight w:val="none"/>
          <w:shd w:val="clear" w:color="auto" w:fill="auto"/>
          <w:lang w:val="en-US" w:eastAsia="zh-CN"/>
        </w:rPr>
        <w:t>指标，预期目标值为=2024年12月；</w:t>
      </w:r>
    </w:p>
    <w:p w14:paraId="212B4854">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color w:val="auto"/>
          <w:sz w:val="32"/>
          <w:szCs w:val="32"/>
          <w:highlight w:val="none"/>
          <w:shd w:val="clear" w:color="auto" w:fill="auto"/>
          <w:lang w:val="en-US" w:eastAsia="zh-CN"/>
        </w:rPr>
      </w:pPr>
      <w:r>
        <w:rPr>
          <w:rFonts w:hint="default" w:ascii="Times New Roman" w:hAnsi="Times New Roman" w:eastAsia="仿宋_GB2312" w:cs="Times New Roman"/>
          <w:color w:val="auto"/>
          <w:sz w:val="32"/>
          <w:szCs w:val="32"/>
          <w:highlight w:val="none"/>
          <w:shd w:val="clear" w:color="auto" w:fill="auto"/>
          <w:lang w:eastAsia="zh-CN"/>
        </w:rPr>
        <w:t>“</w:t>
      </w:r>
      <w:r>
        <w:rPr>
          <w:rFonts w:hint="default" w:ascii="Times New Roman" w:hAnsi="Times New Roman" w:eastAsia="仿宋_GB2312" w:cs="Times New Roman"/>
          <w:color w:val="auto"/>
          <w:sz w:val="32"/>
          <w:szCs w:val="32"/>
          <w:highlight w:val="none"/>
          <w:shd w:val="clear" w:color="auto" w:fill="auto"/>
          <w:lang w:val="en-US" w:eastAsia="zh-CN"/>
        </w:rPr>
        <w:t>资金支付及时率</w:t>
      </w:r>
      <w:r>
        <w:rPr>
          <w:rFonts w:hint="default" w:ascii="Times New Roman" w:hAnsi="Times New Roman" w:eastAsia="仿宋_GB2312" w:cs="Times New Roman"/>
          <w:color w:val="auto"/>
          <w:sz w:val="32"/>
          <w:szCs w:val="32"/>
          <w:highlight w:val="none"/>
          <w:shd w:val="clear" w:color="auto" w:fill="auto"/>
          <w:lang w:eastAsia="zh-CN"/>
        </w:rPr>
        <w:t>”</w:t>
      </w:r>
      <w:r>
        <w:rPr>
          <w:rFonts w:hint="default" w:ascii="Times New Roman" w:hAnsi="Times New Roman" w:eastAsia="仿宋_GB2312" w:cs="Times New Roman"/>
          <w:color w:val="auto"/>
          <w:sz w:val="32"/>
          <w:szCs w:val="32"/>
          <w:highlight w:val="none"/>
          <w:shd w:val="clear" w:color="auto" w:fill="auto"/>
          <w:lang w:val="en-US" w:eastAsia="zh-CN"/>
        </w:rPr>
        <w:t>指标，预期目标值为≤100%；</w:t>
      </w:r>
    </w:p>
    <w:p w14:paraId="68227F3B">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color w:val="000000" w:themeColor="text1"/>
          <w:sz w:val="32"/>
          <w:szCs w:val="32"/>
          <w:highlight w:val="none"/>
          <w:shd w:val="clear" w:color="auto" w:fill="auto"/>
          <w:lang w:val="en-US" w:eastAsia="zh-CN"/>
          <w14:textFill>
            <w14:solidFill>
              <w14:schemeClr w14:val="tx1"/>
            </w14:solidFill>
          </w14:textFill>
        </w:rPr>
      </w:pPr>
      <w:r>
        <w:rPr>
          <w:rFonts w:hint="default" w:ascii="Times New Roman" w:hAnsi="Times New Roman" w:eastAsia="仿宋_GB2312" w:cs="Times New Roman"/>
          <w:color w:val="000000" w:themeColor="text1"/>
          <w:sz w:val="32"/>
          <w:szCs w:val="32"/>
          <w:highlight w:val="none"/>
          <w:shd w:val="clear" w:color="auto" w:fill="auto"/>
          <w:lang w:val="en-US" w:eastAsia="zh-CN"/>
          <w14:textFill>
            <w14:solidFill>
              <w14:schemeClr w14:val="tx1"/>
            </w14:solidFill>
          </w14:textFill>
        </w:rPr>
        <w:t>（2）成本指标</w:t>
      </w:r>
    </w:p>
    <w:p w14:paraId="27C9E187">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color w:val="auto"/>
          <w:sz w:val="32"/>
          <w:szCs w:val="32"/>
          <w:highlight w:val="none"/>
          <w:shd w:val="clear" w:color="auto" w:fill="auto"/>
          <w:lang w:eastAsia="zh-CN"/>
        </w:rPr>
      </w:pPr>
      <w:r>
        <w:rPr>
          <w:rFonts w:hint="default" w:ascii="Times New Roman" w:hAnsi="Times New Roman" w:eastAsia="仿宋_GB2312" w:cs="Times New Roman"/>
          <w:color w:val="000000" w:themeColor="text1"/>
          <w:sz w:val="32"/>
          <w:szCs w:val="32"/>
          <w:highlight w:val="none"/>
          <w:shd w:val="clear" w:color="auto" w:fill="auto"/>
          <w:lang w:val="en-US" w:eastAsia="zh-CN"/>
          <w14:textFill>
            <w14:solidFill>
              <w14:schemeClr w14:val="tx1"/>
            </w14:solidFill>
          </w14:textFill>
        </w:rPr>
        <w:t>①</w:t>
      </w:r>
      <w:r>
        <w:rPr>
          <w:rFonts w:hint="default" w:ascii="Times New Roman" w:hAnsi="Times New Roman" w:eastAsia="仿宋_GB2312" w:cs="Times New Roman"/>
          <w:color w:val="auto"/>
          <w:sz w:val="32"/>
          <w:szCs w:val="32"/>
          <w:highlight w:val="none"/>
          <w:shd w:val="clear" w:color="auto" w:fill="auto"/>
          <w:lang w:eastAsia="zh-CN"/>
        </w:rPr>
        <w:t>经济成本指标</w:t>
      </w:r>
    </w:p>
    <w:p w14:paraId="23991880">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color w:val="auto"/>
          <w:sz w:val="32"/>
          <w:szCs w:val="32"/>
          <w:highlight w:val="none"/>
          <w:shd w:val="clear" w:color="auto" w:fill="auto"/>
          <w:lang w:val="en-US" w:eastAsia="zh-CN"/>
        </w:rPr>
      </w:pPr>
      <w:r>
        <w:rPr>
          <w:rFonts w:hint="default" w:ascii="Times New Roman" w:hAnsi="Times New Roman" w:eastAsia="仿宋_GB2312" w:cs="Times New Roman"/>
          <w:color w:val="auto"/>
          <w:sz w:val="32"/>
          <w:szCs w:val="32"/>
          <w:highlight w:val="none"/>
          <w:shd w:val="clear" w:color="auto" w:fill="auto"/>
          <w:lang w:eastAsia="zh-CN"/>
        </w:rPr>
        <w:t>“</w:t>
      </w:r>
      <w:r>
        <w:rPr>
          <w:rFonts w:hint="default" w:ascii="Times New Roman" w:hAnsi="Times New Roman" w:eastAsia="仿宋_GB2312" w:cs="Times New Roman"/>
          <w:color w:val="auto"/>
          <w:sz w:val="32"/>
          <w:szCs w:val="32"/>
          <w:highlight w:val="none"/>
          <w:shd w:val="clear" w:color="auto" w:fill="auto"/>
          <w:lang w:val="en-US" w:eastAsia="zh-CN"/>
        </w:rPr>
        <w:t>2017年水磨沟区域植树造林及供水项目</w:t>
      </w:r>
      <w:r>
        <w:rPr>
          <w:rFonts w:hint="default" w:ascii="Times New Roman" w:hAnsi="Times New Roman" w:eastAsia="仿宋_GB2312" w:cs="Times New Roman"/>
          <w:color w:val="auto"/>
          <w:sz w:val="32"/>
          <w:szCs w:val="32"/>
          <w:highlight w:val="none"/>
          <w:shd w:val="clear" w:color="auto" w:fill="auto"/>
          <w:lang w:eastAsia="zh-CN"/>
        </w:rPr>
        <w:t>”</w:t>
      </w:r>
      <w:r>
        <w:rPr>
          <w:rFonts w:hint="default" w:ascii="Times New Roman" w:hAnsi="Times New Roman" w:eastAsia="仿宋_GB2312" w:cs="Times New Roman"/>
          <w:color w:val="auto"/>
          <w:sz w:val="32"/>
          <w:szCs w:val="32"/>
          <w:highlight w:val="none"/>
          <w:shd w:val="clear" w:color="auto" w:fill="auto"/>
          <w:lang w:val="en-US" w:eastAsia="zh-CN"/>
        </w:rPr>
        <w:t>指标，预期目标值为≤1499.37万；</w:t>
      </w:r>
    </w:p>
    <w:p w14:paraId="34A80C52">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color w:val="auto"/>
          <w:sz w:val="32"/>
          <w:szCs w:val="32"/>
          <w:highlight w:val="none"/>
          <w:shd w:val="clear" w:color="auto" w:fill="auto"/>
          <w:lang w:val="en-US" w:eastAsia="zh-CN"/>
        </w:rPr>
      </w:pPr>
      <w:r>
        <w:rPr>
          <w:rFonts w:hint="default" w:ascii="Times New Roman" w:hAnsi="Times New Roman" w:eastAsia="仿宋_GB2312" w:cs="Times New Roman"/>
          <w:color w:val="auto"/>
          <w:sz w:val="32"/>
          <w:szCs w:val="32"/>
          <w:highlight w:val="none"/>
          <w:shd w:val="clear" w:color="auto" w:fill="auto"/>
          <w:lang w:eastAsia="zh-CN"/>
        </w:rPr>
        <w:t>“</w:t>
      </w:r>
      <w:r>
        <w:rPr>
          <w:rFonts w:hint="default" w:ascii="Times New Roman" w:hAnsi="Times New Roman" w:eastAsia="仿宋_GB2312" w:cs="Times New Roman"/>
          <w:color w:val="auto"/>
          <w:sz w:val="32"/>
          <w:szCs w:val="32"/>
          <w:highlight w:val="none"/>
          <w:shd w:val="clear" w:color="auto" w:fill="auto"/>
          <w:lang w:val="en-US" w:eastAsia="zh-CN"/>
        </w:rPr>
        <w:t>新建西沟管护站项目</w:t>
      </w:r>
      <w:r>
        <w:rPr>
          <w:rFonts w:hint="default" w:ascii="Times New Roman" w:hAnsi="Times New Roman" w:eastAsia="仿宋_GB2312" w:cs="Times New Roman"/>
          <w:color w:val="auto"/>
          <w:sz w:val="32"/>
          <w:szCs w:val="32"/>
          <w:highlight w:val="none"/>
          <w:shd w:val="clear" w:color="auto" w:fill="auto"/>
          <w:lang w:eastAsia="zh-CN"/>
        </w:rPr>
        <w:t>”</w:t>
      </w:r>
      <w:r>
        <w:rPr>
          <w:rFonts w:hint="default" w:ascii="Times New Roman" w:hAnsi="Times New Roman" w:eastAsia="仿宋_GB2312" w:cs="Times New Roman"/>
          <w:color w:val="auto"/>
          <w:sz w:val="32"/>
          <w:szCs w:val="32"/>
          <w:highlight w:val="none"/>
          <w:shd w:val="clear" w:color="auto" w:fill="auto"/>
          <w:lang w:val="en-US" w:eastAsia="zh-CN"/>
        </w:rPr>
        <w:t>指标，预期目标值为≤</w:t>
      </w:r>
      <w:r>
        <w:rPr>
          <w:rFonts w:hint="eastAsia" w:ascii="Times New Roman" w:hAnsi="Times New Roman" w:eastAsia="仿宋_GB2312" w:cs="Times New Roman"/>
          <w:color w:val="auto"/>
          <w:sz w:val="32"/>
          <w:szCs w:val="32"/>
          <w:highlight w:val="none"/>
          <w:shd w:val="clear" w:color="auto" w:fill="auto"/>
          <w:lang w:val="en-US" w:eastAsia="zh-CN"/>
        </w:rPr>
        <w:t>80.78</w:t>
      </w:r>
      <w:r>
        <w:rPr>
          <w:rFonts w:hint="default" w:ascii="Times New Roman" w:hAnsi="Times New Roman" w:eastAsia="仿宋_GB2312" w:cs="Times New Roman"/>
          <w:color w:val="auto"/>
          <w:sz w:val="32"/>
          <w:szCs w:val="32"/>
          <w:highlight w:val="none"/>
          <w:shd w:val="clear" w:color="auto" w:fill="auto"/>
          <w:lang w:val="en-US" w:eastAsia="zh-CN"/>
        </w:rPr>
        <w:t>万；</w:t>
      </w:r>
    </w:p>
    <w:p w14:paraId="3C556315">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color w:val="auto"/>
          <w:sz w:val="32"/>
          <w:szCs w:val="32"/>
          <w:highlight w:val="none"/>
          <w:shd w:val="clear" w:color="auto" w:fill="auto"/>
          <w:lang w:eastAsia="zh-CN"/>
        </w:rPr>
      </w:pPr>
      <w:r>
        <w:rPr>
          <w:rFonts w:hint="default" w:ascii="Times New Roman" w:hAnsi="Times New Roman" w:eastAsia="仿宋_GB2312" w:cs="Times New Roman"/>
          <w:color w:val="auto"/>
          <w:sz w:val="32"/>
          <w:szCs w:val="32"/>
          <w:highlight w:val="none"/>
          <w:shd w:val="clear" w:color="auto" w:fill="auto"/>
          <w:lang w:eastAsia="zh-CN"/>
        </w:rPr>
        <w:t>“四工管护站建设项目”</w:t>
      </w:r>
      <w:r>
        <w:rPr>
          <w:rFonts w:hint="default" w:ascii="Times New Roman" w:hAnsi="Times New Roman" w:eastAsia="仿宋_GB2312" w:cs="Times New Roman"/>
          <w:color w:val="auto"/>
          <w:sz w:val="32"/>
          <w:szCs w:val="32"/>
          <w:highlight w:val="none"/>
          <w:shd w:val="clear" w:color="auto" w:fill="auto"/>
          <w:lang w:val="en-US" w:eastAsia="zh-CN"/>
        </w:rPr>
        <w:t>指标，预期目标值为≤</w:t>
      </w:r>
      <w:r>
        <w:rPr>
          <w:rFonts w:hint="eastAsia" w:ascii="Times New Roman" w:hAnsi="Times New Roman" w:eastAsia="仿宋_GB2312" w:cs="Times New Roman"/>
          <w:color w:val="auto"/>
          <w:sz w:val="32"/>
          <w:szCs w:val="32"/>
          <w:highlight w:val="none"/>
          <w:shd w:val="clear" w:color="auto" w:fill="auto"/>
          <w:lang w:val="en-US" w:eastAsia="zh-CN"/>
        </w:rPr>
        <w:t>10</w:t>
      </w:r>
      <w:r>
        <w:rPr>
          <w:rFonts w:hint="default" w:ascii="Times New Roman" w:hAnsi="Times New Roman" w:eastAsia="仿宋_GB2312" w:cs="Times New Roman"/>
          <w:color w:val="auto"/>
          <w:sz w:val="32"/>
          <w:szCs w:val="32"/>
          <w:highlight w:val="none"/>
          <w:shd w:val="clear" w:color="auto" w:fill="auto"/>
          <w:lang w:val="en-US" w:eastAsia="zh-CN"/>
        </w:rPr>
        <w:t>万；</w:t>
      </w:r>
    </w:p>
    <w:p w14:paraId="7046A5BE">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color w:val="auto"/>
          <w:sz w:val="32"/>
          <w:szCs w:val="32"/>
          <w:highlight w:val="none"/>
          <w:shd w:val="clear" w:color="auto" w:fill="auto"/>
          <w:lang w:val="en-US" w:eastAsia="zh-CN"/>
        </w:rPr>
      </w:pPr>
      <w:r>
        <w:rPr>
          <w:rFonts w:hint="default" w:ascii="Times New Roman" w:hAnsi="Times New Roman" w:eastAsia="仿宋_GB2312" w:cs="Times New Roman"/>
          <w:color w:val="auto"/>
          <w:sz w:val="32"/>
          <w:szCs w:val="32"/>
          <w:highlight w:val="none"/>
          <w:shd w:val="clear" w:color="auto" w:fill="auto"/>
          <w:lang w:eastAsia="zh-CN"/>
        </w:rPr>
        <w:t>“中小企业化债”</w:t>
      </w:r>
      <w:r>
        <w:rPr>
          <w:rFonts w:hint="default" w:ascii="Times New Roman" w:hAnsi="Times New Roman" w:eastAsia="仿宋_GB2312" w:cs="Times New Roman"/>
          <w:color w:val="auto"/>
          <w:sz w:val="32"/>
          <w:szCs w:val="32"/>
          <w:highlight w:val="none"/>
          <w:shd w:val="clear" w:color="auto" w:fill="auto"/>
          <w:lang w:val="en-US" w:eastAsia="zh-CN"/>
        </w:rPr>
        <w:t>指标，预期目标值为≤77.26万；</w:t>
      </w:r>
    </w:p>
    <w:p w14:paraId="1C574018">
      <w:pPr>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color w:val="000000" w:themeColor="text1"/>
          <w:sz w:val="32"/>
          <w:szCs w:val="32"/>
          <w:highlight w:val="none"/>
          <w:shd w:val="clear" w:color="auto" w:fill="auto"/>
          <w:lang w:eastAsia="zh-CN"/>
          <w14:textFill>
            <w14:solidFill>
              <w14:schemeClr w14:val="tx1"/>
            </w14:solidFill>
          </w14:textFill>
        </w:rPr>
      </w:pPr>
      <w:r>
        <w:rPr>
          <w:rFonts w:hint="default" w:ascii="Times New Roman" w:hAnsi="Times New Roman" w:eastAsia="仿宋_GB2312" w:cs="Times New Roman"/>
          <w:color w:val="000000" w:themeColor="text1"/>
          <w:sz w:val="32"/>
          <w:szCs w:val="32"/>
          <w:highlight w:val="none"/>
          <w:shd w:val="clear" w:color="auto" w:fill="auto"/>
          <w14:textFill>
            <w14:solidFill>
              <w14:schemeClr w14:val="tx1"/>
            </w14:solidFill>
          </w14:textFill>
        </w:rPr>
        <w:t>（</w:t>
      </w:r>
      <w:r>
        <w:rPr>
          <w:rFonts w:hint="default" w:ascii="Times New Roman" w:hAnsi="Times New Roman" w:eastAsia="仿宋_GB2312" w:cs="Times New Roman"/>
          <w:color w:val="000000" w:themeColor="text1"/>
          <w:sz w:val="32"/>
          <w:szCs w:val="32"/>
          <w:highlight w:val="none"/>
          <w:shd w:val="clear" w:color="auto" w:fill="auto"/>
          <w:lang w:val="en-US" w:eastAsia="zh-CN"/>
          <w14:textFill>
            <w14:solidFill>
              <w14:schemeClr w14:val="tx1"/>
            </w14:solidFill>
          </w14:textFill>
        </w:rPr>
        <w:t>3</w:t>
      </w:r>
      <w:r>
        <w:rPr>
          <w:rFonts w:hint="default" w:ascii="Times New Roman" w:hAnsi="Times New Roman" w:eastAsia="仿宋_GB2312" w:cs="Times New Roman"/>
          <w:color w:val="000000" w:themeColor="text1"/>
          <w:sz w:val="32"/>
          <w:szCs w:val="32"/>
          <w:highlight w:val="none"/>
          <w:shd w:val="clear" w:color="auto" w:fill="auto"/>
          <w14:textFill>
            <w14:solidFill>
              <w14:schemeClr w14:val="tx1"/>
            </w14:solidFill>
          </w14:textFill>
        </w:rPr>
        <w:t>）项目效益</w:t>
      </w:r>
      <w:r>
        <w:rPr>
          <w:rFonts w:hint="default" w:ascii="Times New Roman" w:hAnsi="Times New Roman" w:eastAsia="仿宋_GB2312" w:cs="Times New Roman"/>
          <w:color w:val="000000" w:themeColor="text1"/>
          <w:sz w:val="32"/>
          <w:szCs w:val="32"/>
          <w:highlight w:val="none"/>
          <w:shd w:val="clear" w:color="auto" w:fill="auto"/>
          <w:lang w:val="en-US" w:eastAsia="zh-CN"/>
          <w14:textFill>
            <w14:solidFill>
              <w14:schemeClr w14:val="tx1"/>
            </w14:solidFill>
          </w14:textFill>
        </w:rPr>
        <w:t>目标</w:t>
      </w:r>
    </w:p>
    <w:p w14:paraId="577DBE7C">
      <w:pPr>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color w:val="000000" w:themeColor="text1"/>
          <w:sz w:val="32"/>
          <w:szCs w:val="32"/>
          <w:highlight w:val="none"/>
          <w:shd w:val="clear" w:color="auto" w:fill="auto"/>
          <w:lang w:val="en-US" w:eastAsia="zh-CN"/>
          <w14:textFill>
            <w14:solidFill>
              <w14:schemeClr w14:val="tx1"/>
            </w14:solidFill>
          </w14:textFill>
        </w:rPr>
      </w:pPr>
      <w:r>
        <w:rPr>
          <w:rFonts w:hint="default" w:ascii="Times New Roman" w:hAnsi="Times New Roman" w:eastAsia="仿宋_GB2312" w:cs="Times New Roman"/>
          <w:color w:val="000000" w:themeColor="text1"/>
          <w:sz w:val="32"/>
          <w:szCs w:val="32"/>
          <w:highlight w:val="none"/>
          <w:shd w:val="clear" w:color="auto" w:fill="auto"/>
          <w:lang w:val="en-US" w:eastAsia="zh-CN"/>
          <w14:textFill>
            <w14:solidFill>
              <w14:schemeClr w14:val="tx1"/>
            </w14:solidFill>
          </w14:textFill>
        </w:rPr>
        <w:t>①社会效益指标</w:t>
      </w:r>
    </w:p>
    <w:p w14:paraId="20488E44">
      <w:pPr>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color w:val="auto"/>
          <w:sz w:val="32"/>
          <w:szCs w:val="32"/>
          <w:highlight w:val="none"/>
          <w:shd w:val="clear" w:color="auto" w:fill="auto"/>
          <w:lang w:val="en-US" w:eastAsia="zh-CN"/>
        </w:rPr>
      </w:pPr>
      <w:r>
        <w:rPr>
          <w:rFonts w:hint="default" w:ascii="Times New Roman" w:hAnsi="Times New Roman" w:eastAsia="仿宋_GB2312" w:cs="Times New Roman"/>
          <w:color w:val="auto"/>
          <w:sz w:val="32"/>
          <w:szCs w:val="32"/>
          <w:highlight w:val="none"/>
          <w:shd w:val="clear" w:color="auto" w:fill="auto"/>
          <w:lang w:eastAsia="zh-CN"/>
        </w:rPr>
        <w:t>“</w:t>
      </w:r>
      <w:r>
        <w:rPr>
          <w:rFonts w:hint="default" w:ascii="Times New Roman" w:hAnsi="Times New Roman" w:eastAsia="仿宋_GB2312" w:cs="Times New Roman"/>
          <w:color w:val="auto"/>
          <w:sz w:val="32"/>
          <w:szCs w:val="32"/>
          <w:highlight w:val="none"/>
          <w:shd w:val="clear" w:color="auto" w:fill="auto"/>
          <w:lang w:val="en-US" w:eastAsia="zh-CN"/>
        </w:rPr>
        <w:t>化解单位债务，提升单位和政府形象</w:t>
      </w:r>
      <w:r>
        <w:rPr>
          <w:rFonts w:hint="default" w:ascii="Times New Roman" w:hAnsi="Times New Roman" w:eastAsia="仿宋_GB2312" w:cs="Times New Roman"/>
          <w:color w:val="auto"/>
          <w:sz w:val="32"/>
          <w:szCs w:val="32"/>
          <w:highlight w:val="none"/>
          <w:shd w:val="clear" w:color="auto" w:fill="auto"/>
          <w:lang w:eastAsia="zh-CN"/>
        </w:rPr>
        <w:t>”</w:t>
      </w:r>
      <w:r>
        <w:rPr>
          <w:rFonts w:hint="default" w:ascii="Times New Roman" w:hAnsi="Times New Roman" w:eastAsia="仿宋_GB2312" w:cs="Times New Roman"/>
          <w:color w:val="auto"/>
          <w:sz w:val="32"/>
          <w:szCs w:val="32"/>
          <w:highlight w:val="none"/>
          <w:shd w:val="clear" w:color="auto" w:fill="auto"/>
          <w:lang w:val="en-US" w:eastAsia="zh-CN"/>
        </w:rPr>
        <w:t>指标，预期目标值为=100%；</w:t>
      </w:r>
    </w:p>
    <w:p w14:paraId="3F766568">
      <w:pPr>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color w:val="auto"/>
          <w:sz w:val="32"/>
          <w:szCs w:val="32"/>
          <w:highlight w:val="none"/>
          <w:shd w:val="clear" w:color="auto" w:fill="auto"/>
          <w:lang w:val="en-US" w:eastAsia="zh-CN"/>
        </w:rPr>
      </w:pPr>
      <w:r>
        <w:rPr>
          <w:rFonts w:hint="eastAsia" w:ascii="Times New Roman" w:hAnsi="Times New Roman" w:eastAsia="仿宋_GB2312" w:cs="Times New Roman"/>
          <w:color w:val="auto"/>
          <w:sz w:val="32"/>
          <w:szCs w:val="32"/>
          <w:highlight w:val="none"/>
          <w:shd w:val="clear" w:color="auto" w:fill="auto"/>
          <w:lang w:val="en-US" w:eastAsia="zh-CN"/>
        </w:rPr>
        <w:t>②</w:t>
      </w:r>
      <w:r>
        <w:rPr>
          <w:rFonts w:hint="default" w:ascii="Times New Roman" w:hAnsi="Times New Roman" w:eastAsia="仿宋_GB2312" w:cs="Times New Roman"/>
          <w:color w:val="auto"/>
          <w:sz w:val="32"/>
          <w:szCs w:val="32"/>
          <w:highlight w:val="none"/>
          <w:shd w:val="clear" w:color="auto" w:fill="auto"/>
          <w:lang w:val="en-US" w:eastAsia="zh-CN"/>
        </w:rPr>
        <w:t>生态效益指标</w:t>
      </w:r>
    </w:p>
    <w:p w14:paraId="798EADB5">
      <w:pPr>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color w:val="auto"/>
          <w:sz w:val="32"/>
          <w:szCs w:val="32"/>
          <w:highlight w:val="none"/>
          <w:shd w:val="clear" w:color="auto" w:fill="auto"/>
          <w:lang w:val="en-US" w:eastAsia="zh-CN"/>
        </w:rPr>
      </w:pPr>
      <w:r>
        <w:rPr>
          <w:rFonts w:hint="default" w:ascii="Times New Roman" w:hAnsi="Times New Roman" w:eastAsia="仿宋_GB2312" w:cs="Times New Roman"/>
          <w:color w:val="auto"/>
          <w:sz w:val="32"/>
          <w:szCs w:val="32"/>
          <w:highlight w:val="none"/>
          <w:shd w:val="clear" w:color="auto" w:fill="auto"/>
          <w:lang w:eastAsia="zh-CN"/>
        </w:rPr>
        <w:t>“</w:t>
      </w:r>
      <w:r>
        <w:rPr>
          <w:rFonts w:hint="default" w:ascii="Times New Roman" w:hAnsi="Times New Roman" w:eastAsia="仿宋_GB2312" w:cs="Times New Roman"/>
          <w:color w:val="auto"/>
          <w:sz w:val="32"/>
          <w:szCs w:val="32"/>
          <w:highlight w:val="none"/>
          <w:shd w:val="clear" w:color="auto" w:fill="auto"/>
          <w:lang w:val="en-US" w:eastAsia="zh-CN"/>
        </w:rPr>
        <w:t>完善政府债务化解机制</w:t>
      </w:r>
      <w:r>
        <w:rPr>
          <w:rFonts w:hint="default" w:ascii="Times New Roman" w:hAnsi="Times New Roman" w:eastAsia="仿宋_GB2312" w:cs="Times New Roman"/>
          <w:color w:val="auto"/>
          <w:sz w:val="32"/>
          <w:szCs w:val="32"/>
          <w:highlight w:val="none"/>
          <w:shd w:val="clear" w:color="auto" w:fill="auto"/>
          <w:lang w:eastAsia="zh-CN"/>
        </w:rPr>
        <w:t>”</w:t>
      </w:r>
      <w:r>
        <w:rPr>
          <w:rFonts w:hint="default" w:ascii="Times New Roman" w:hAnsi="Times New Roman" w:eastAsia="仿宋_GB2312" w:cs="Times New Roman"/>
          <w:color w:val="auto"/>
          <w:sz w:val="32"/>
          <w:szCs w:val="32"/>
          <w:highlight w:val="none"/>
          <w:shd w:val="clear" w:color="auto" w:fill="auto"/>
          <w:lang w:val="en-US" w:eastAsia="zh-CN"/>
        </w:rPr>
        <w:t>指标，预期目标值为=100%；</w:t>
      </w:r>
    </w:p>
    <w:p w14:paraId="4ED73E8C">
      <w:pPr>
        <w:pStyle w:val="2"/>
        <w:pageBreakBefore w:val="0"/>
        <w:widowControl w:val="0"/>
        <w:kinsoku/>
        <w:wordWrap/>
        <w:overflowPunct/>
        <w:topLinePunct w:val="0"/>
        <w:autoSpaceDE/>
        <w:autoSpaceDN/>
        <w:bidi w:val="0"/>
        <w:adjustRightInd/>
        <w:snapToGrid/>
        <w:spacing w:beforeLines="0" w:afterLines="0" w:line="560" w:lineRule="exact"/>
        <w:textAlignment w:val="auto"/>
        <w:rPr>
          <w:rFonts w:hint="default" w:ascii="Times New Roman" w:hAnsi="Times New Roman" w:eastAsia="宋体" w:cs="Times New Roman"/>
          <w:b/>
          <w:bCs/>
          <w:color w:val="000000" w:themeColor="text1"/>
          <w:highlight w:val="none"/>
          <w:shd w:val="clear" w:color="auto" w:fill="auto"/>
          <w:lang w:val="en-US" w:eastAsia="zh-CN"/>
          <w14:textFill>
            <w14:solidFill>
              <w14:schemeClr w14:val="tx1"/>
            </w14:solidFill>
          </w14:textFill>
        </w:rPr>
      </w:pPr>
      <w:bookmarkStart w:id="47" w:name="_Toc26567"/>
      <w:r>
        <w:rPr>
          <w:rFonts w:hint="default" w:ascii="Times New Roman" w:hAnsi="Times New Roman" w:eastAsia="宋体" w:cs="Times New Roman"/>
          <w:b/>
          <w:bCs/>
          <w:color w:val="000000" w:themeColor="text1"/>
          <w:highlight w:val="none"/>
          <w:shd w:val="clear" w:color="auto" w:fill="auto"/>
          <w14:textFill>
            <w14:solidFill>
              <w14:schemeClr w14:val="tx1"/>
            </w14:solidFill>
          </w14:textFill>
        </w:rPr>
        <w:t>二、绩效评价工作开展情况</w:t>
      </w:r>
      <w:bookmarkEnd w:id="47"/>
    </w:p>
    <w:p w14:paraId="403A2FE3">
      <w:pPr>
        <w:pStyle w:val="14"/>
        <w:keepNext w:val="0"/>
        <w:keepLines w:val="0"/>
        <w:pageBreakBefore w:val="0"/>
        <w:widowControl w:val="0"/>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default" w:ascii="Times New Roman" w:hAnsi="Times New Roman" w:eastAsia="楷体_GB2312" w:cs="Times New Roman"/>
          <w:kern w:val="28"/>
          <w:sz w:val="32"/>
          <w:lang w:val="en-US" w:eastAsia="zh-CN"/>
        </w:rPr>
      </w:pPr>
      <w:bookmarkStart w:id="48" w:name="_Toc5258"/>
      <w:bookmarkStart w:id="49" w:name="_Toc21664"/>
      <w:bookmarkStart w:id="50" w:name="_Toc22922"/>
      <w:bookmarkStart w:id="51" w:name="_Toc22169_WPSOffice_Level2"/>
      <w:bookmarkStart w:id="52" w:name="_Toc26632"/>
      <w:bookmarkStart w:id="53" w:name="_Toc5462343"/>
      <w:bookmarkStart w:id="54" w:name="_Toc480473081"/>
      <w:bookmarkStart w:id="55" w:name="_Toc12868"/>
      <w:bookmarkStart w:id="56" w:name="_Toc22839"/>
      <w:r>
        <w:rPr>
          <w:rFonts w:hint="default" w:ascii="Times New Roman" w:hAnsi="Times New Roman" w:eastAsia="楷体_GB2312" w:cs="Times New Roman"/>
          <w:kern w:val="28"/>
          <w:sz w:val="32"/>
          <w:lang w:val="en-US" w:eastAsia="zh-CN"/>
        </w:rPr>
        <w:t>（一）绩效评价的目的</w:t>
      </w:r>
      <w:bookmarkEnd w:id="48"/>
      <w:bookmarkEnd w:id="49"/>
      <w:bookmarkEnd w:id="50"/>
      <w:bookmarkEnd w:id="51"/>
      <w:bookmarkEnd w:id="52"/>
      <w:bookmarkEnd w:id="53"/>
      <w:bookmarkEnd w:id="54"/>
      <w:bookmarkEnd w:id="55"/>
      <w:r>
        <w:rPr>
          <w:rFonts w:hint="default" w:ascii="Times New Roman" w:hAnsi="Times New Roman" w:eastAsia="楷体_GB2312" w:cs="Times New Roman"/>
          <w:kern w:val="28"/>
          <w:sz w:val="32"/>
          <w:lang w:val="en-US" w:eastAsia="zh-CN"/>
        </w:rPr>
        <w:t>、对象和范围</w:t>
      </w:r>
      <w:bookmarkEnd w:id="56"/>
    </w:p>
    <w:p w14:paraId="4BE99E9B">
      <w:pPr>
        <w:pStyle w:val="14"/>
        <w:pageBreakBefore w:val="0"/>
        <w:widowControl w:val="0"/>
        <w:kinsoku/>
        <w:wordWrap/>
        <w:overflowPunct/>
        <w:topLinePunct w:val="0"/>
        <w:autoSpaceDE/>
        <w:autoSpaceDN/>
        <w:bidi w:val="0"/>
        <w:adjustRightInd/>
        <w:snapToGrid/>
        <w:spacing w:before="0" w:after="0" w:line="560" w:lineRule="exact"/>
        <w:ind w:firstLine="643" w:firstLineChars="200"/>
        <w:jc w:val="both"/>
        <w:textAlignment w:val="auto"/>
        <w:outlineLvl w:val="9"/>
        <w:rPr>
          <w:rFonts w:hint="default" w:ascii="Times New Roman" w:hAnsi="Times New Roman" w:eastAsia="仿宋_GB2312" w:cs="Times New Roman"/>
          <w:b/>
          <w:bCs/>
          <w:kern w:val="2"/>
          <w:sz w:val="32"/>
          <w:szCs w:val="32"/>
          <w:highlight w:val="none"/>
          <w:lang w:val="en-US" w:eastAsia="zh-CN" w:bidi="ar-SA"/>
        </w:rPr>
      </w:pPr>
      <w:bookmarkStart w:id="57" w:name="_Toc15732"/>
      <w:r>
        <w:rPr>
          <w:rFonts w:hint="default" w:ascii="Times New Roman" w:hAnsi="Times New Roman" w:eastAsia="仿宋_GB2312" w:cs="Times New Roman"/>
          <w:b/>
          <w:bCs/>
          <w:kern w:val="2"/>
          <w:sz w:val="32"/>
          <w:szCs w:val="32"/>
          <w:highlight w:val="none"/>
          <w:lang w:val="en-US" w:eastAsia="zh-CN" w:bidi="ar-SA"/>
        </w:rPr>
        <w:t>1.绩效评价完整性</w:t>
      </w:r>
    </w:p>
    <w:p w14:paraId="6B28645F">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本项目预算绩效评价报告在编制过程中，严格遵循相关法规与标准，确保评价内容的全面性与准确性。报告涵盖了项目从预算编制、执行到完成的全过程，对项目的各项绩效指标进行了细致的梳理与评估。</w:t>
      </w:r>
    </w:p>
    <w:p w14:paraId="39065458">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在评价指标体系的构建上，充分考虑了项目的性质、目标以及预期成果，选取了具有代表性和可衡量性的关键指标，涵盖了社会效益、生态效益等多个维度，力求全方位反映项目的绩效状况。同时，对于每个指标的评价标准和数据来源均进行了明确说明，确保评价结果的客观性和可追溯性。</w:t>
      </w:r>
    </w:p>
    <w:p w14:paraId="22A913EC">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p>
    <w:p w14:paraId="6015F955">
      <w:pPr>
        <w:pageBreakBefore w:val="0"/>
        <w:widowControl w:val="0"/>
        <w:kinsoku/>
        <w:wordWrap/>
        <w:overflowPunct/>
        <w:topLinePunct w:val="0"/>
        <w:autoSpaceDE/>
        <w:autoSpaceDN/>
        <w:bidi w:val="0"/>
        <w:adjustRightInd/>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p>
    <w:p w14:paraId="58A346FA">
      <w:pPr>
        <w:pageBreakBefore w:val="0"/>
        <w:widowControl w:val="0"/>
        <w:kinsoku/>
        <w:wordWrap/>
        <w:overflowPunct/>
        <w:topLinePunct w:val="0"/>
        <w:autoSpaceDE/>
        <w:autoSpaceDN/>
        <w:bidi w:val="0"/>
        <w:adjustRightInd/>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p>
    <w:p w14:paraId="0846144D">
      <w:pPr>
        <w:pStyle w:val="4"/>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color w:val="000000" w:themeColor="text1"/>
          <w:sz w:val="32"/>
          <w:szCs w:val="32"/>
          <w:highlight w:val="none"/>
          <w:shd w:val="clear" w:color="auto" w:fill="auto"/>
          <w:lang w:val="en-US" w:eastAsia="zh-CN"/>
          <w14:textFill>
            <w14:solidFill>
              <w14:schemeClr w14:val="tx1"/>
            </w14:solidFill>
          </w14:textFill>
        </w:rPr>
      </w:pPr>
      <w:bookmarkStart w:id="58" w:name="_Toc417"/>
      <w:bookmarkStart w:id="59" w:name="_Toc21770"/>
      <w:r>
        <w:rPr>
          <w:rFonts w:hint="default" w:ascii="Times New Roman" w:hAnsi="Times New Roman" w:cs="Times New Roman"/>
          <w:color w:val="000000" w:themeColor="text1"/>
          <w:sz w:val="32"/>
          <w:szCs w:val="32"/>
          <w:highlight w:val="none"/>
          <w:shd w:val="clear" w:color="auto" w:fill="auto"/>
          <w:lang w:val="en-US" w:eastAsia="zh-CN"/>
          <w14:textFill>
            <w14:solidFill>
              <w14:schemeClr w14:val="tx1"/>
            </w14:solidFill>
          </w14:textFill>
        </w:rPr>
        <w:t>2</w:t>
      </w:r>
      <w:r>
        <w:rPr>
          <w:rFonts w:hint="default" w:ascii="Times New Roman" w:hAnsi="Times New Roman" w:eastAsia="仿宋_GB2312" w:cs="Times New Roman"/>
          <w:color w:val="000000" w:themeColor="text1"/>
          <w:sz w:val="32"/>
          <w:szCs w:val="32"/>
          <w:highlight w:val="none"/>
          <w:shd w:val="clear" w:color="auto" w:fill="auto"/>
          <w:lang w:val="en-US" w:eastAsia="zh-CN"/>
          <w14:textFill>
            <w14:solidFill>
              <w14:schemeClr w14:val="tx1"/>
            </w14:solidFill>
          </w14:textFill>
        </w:rPr>
        <w:t>.</w:t>
      </w:r>
      <w:r>
        <w:rPr>
          <w:rFonts w:hint="default" w:ascii="Times New Roman" w:hAnsi="Times New Roman" w:eastAsia="仿宋_GB2312" w:cs="Times New Roman"/>
          <w:color w:val="000000" w:themeColor="text1"/>
          <w:sz w:val="32"/>
          <w:szCs w:val="32"/>
          <w:highlight w:val="none"/>
          <w:shd w:val="clear" w:color="auto" w:fill="auto"/>
          <w:lang w:eastAsia="zh-CN"/>
          <w14:textFill>
            <w14:solidFill>
              <w14:schemeClr w14:val="tx1"/>
            </w14:solidFill>
          </w14:textFill>
        </w:rPr>
        <w:t>绩效评价的目的</w:t>
      </w:r>
      <w:bookmarkEnd w:id="57"/>
      <w:bookmarkEnd w:id="58"/>
      <w:bookmarkEnd w:id="59"/>
    </w:p>
    <w:p w14:paraId="5F8475F9">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000000" w:themeColor="text1"/>
          <w:sz w:val="32"/>
          <w:szCs w:val="32"/>
          <w:highlight w:val="none"/>
          <w:shd w:val="clear" w:color="auto" w:fill="auto"/>
          <w:lang w:eastAsia="zh-CN"/>
          <w14:textFill>
            <w14:solidFill>
              <w14:schemeClr w14:val="tx1"/>
            </w14:solidFill>
          </w14:textFill>
        </w:rPr>
      </w:pPr>
      <w:r>
        <w:rPr>
          <w:rFonts w:hint="default" w:ascii="Times New Roman" w:hAnsi="Times New Roman" w:eastAsia="仿宋_GB2312" w:cs="Times New Roman"/>
          <w:color w:val="000000" w:themeColor="text1"/>
          <w:sz w:val="32"/>
          <w:szCs w:val="32"/>
          <w:highlight w:val="none"/>
          <w:shd w:val="clear" w:color="auto" w:fill="auto"/>
          <w:lang w:eastAsia="zh-CN"/>
          <w14:textFill>
            <w14:solidFill>
              <w14:schemeClr w14:val="tx1"/>
            </w14:solidFill>
          </w14:textFill>
        </w:rPr>
        <w:t>为全面了解</w:t>
      </w:r>
      <w:r>
        <w:rPr>
          <w:rFonts w:hint="default" w:ascii="Times New Roman" w:hAnsi="Times New Roman" w:eastAsia="仿宋_GB2312" w:cs="Times New Roman"/>
          <w:color w:val="000000" w:themeColor="text1"/>
          <w:sz w:val="32"/>
          <w:szCs w:val="32"/>
          <w:highlight w:val="none"/>
          <w:shd w:val="clear" w:color="auto" w:fill="auto"/>
          <w:lang w:val="en-US" w:eastAsia="zh-CN"/>
          <w14:textFill>
            <w14:solidFill>
              <w14:schemeClr w14:val="tx1"/>
            </w14:solidFill>
          </w14:textFill>
        </w:rPr>
        <w:t>该</w:t>
      </w:r>
      <w:r>
        <w:rPr>
          <w:rFonts w:hint="default" w:ascii="Times New Roman" w:hAnsi="Times New Roman" w:eastAsia="仿宋_GB2312" w:cs="Times New Roman"/>
          <w:color w:val="000000" w:themeColor="text1"/>
          <w:sz w:val="32"/>
          <w:szCs w:val="32"/>
          <w:highlight w:val="none"/>
          <w:shd w:val="clear" w:color="auto" w:fill="auto"/>
          <w:lang w:eastAsia="zh-CN"/>
          <w14:textFill>
            <w14:solidFill>
              <w14:schemeClr w14:val="tx1"/>
            </w14:solidFill>
          </w14:textFill>
        </w:rPr>
        <w:t>项目预算编制合理性、资金使用合规性、项目管理的规范性、</w:t>
      </w:r>
      <w:r>
        <w:rPr>
          <w:rFonts w:hint="default" w:ascii="Times New Roman" w:hAnsi="Times New Roman" w:eastAsia="仿宋_GB2312" w:cs="Times New Roman"/>
          <w:color w:val="000000" w:themeColor="text1"/>
          <w:sz w:val="32"/>
          <w:szCs w:val="32"/>
          <w:highlight w:val="none"/>
          <w:shd w:val="clear" w:color="auto" w:fill="auto"/>
          <w:lang w:val="en-US" w:eastAsia="zh-CN"/>
          <w14:textFill>
            <w14:solidFill>
              <w14:schemeClr w14:val="tx1"/>
            </w14:solidFill>
          </w14:textFill>
        </w:rPr>
        <w:t>绩效</w:t>
      </w:r>
      <w:r>
        <w:rPr>
          <w:rFonts w:hint="default" w:ascii="Times New Roman" w:hAnsi="Times New Roman" w:eastAsia="仿宋_GB2312" w:cs="Times New Roman"/>
          <w:color w:val="000000" w:themeColor="text1"/>
          <w:sz w:val="32"/>
          <w:szCs w:val="32"/>
          <w:highlight w:val="none"/>
          <w:shd w:val="clear" w:color="auto" w:fill="auto"/>
          <w:lang w:eastAsia="zh-CN"/>
          <w14:textFill>
            <w14:solidFill>
              <w14:schemeClr w14:val="tx1"/>
            </w14:solidFill>
          </w14:textFill>
        </w:rPr>
        <w:t>目标的实现情况、服务对象的满意度等，通过本次</w:t>
      </w:r>
      <w:r>
        <w:rPr>
          <w:rFonts w:hint="default" w:ascii="Times New Roman" w:hAnsi="Times New Roman" w:eastAsia="仿宋_GB2312" w:cs="Times New Roman"/>
          <w:color w:val="000000" w:themeColor="text1"/>
          <w:sz w:val="32"/>
          <w:szCs w:val="32"/>
          <w:highlight w:val="none"/>
          <w:shd w:val="clear" w:color="auto" w:fill="auto"/>
          <w:lang w:val="en-US" w:eastAsia="zh-CN"/>
          <w14:textFill>
            <w14:solidFill>
              <w14:schemeClr w14:val="tx1"/>
            </w14:solidFill>
          </w14:textFill>
        </w:rPr>
        <w:t>部门</w:t>
      </w:r>
      <w:r>
        <w:rPr>
          <w:rFonts w:hint="default" w:ascii="Times New Roman" w:hAnsi="Times New Roman" w:eastAsia="仿宋_GB2312" w:cs="Times New Roman"/>
          <w:color w:val="000000" w:themeColor="text1"/>
          <w:sz w:val="32"/>
          <w:szCs w:val="32"/>
          <w:highlight w:val="none"/>
          <w:shd w:val="clear" w:color="auto" w:fill="auto"/>
          <w:lang w:eastAsia="zh-CN"/>
          <w14:textFill>
            <w14:solidFill>
              <w14:schemeClr w14:val="tx1"/>
            </w14:solidFill>
          </w14:textFill>
        </w:rPr>
        <w:t>绩效评价来总结经验和教训，促进项目成果转化和应用，为今后类似项目的长效管理，提供可行性参考建议。</w:t>
      </w:r>
    </w:p>
    <w:p w14:paraId="7D30894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bookmarkStart w:id="60" w:name="_Toc30609"/>
      <w:r>
        <w:rPr>
          <w:rFonts w:hint="default" w:ascii="Times New Roman" w:hAnsi="Times New Roman" w:eastAsia="仿宋_GB2312" w:cs="Times New Roman"/>
          <w:sz w:val="32"/>
          <w:szCs w:val="32"/>
          <w:highlight w:val="none"/>
        </w:rPr>
        <w:t>（1）评估项目实施效果</w:t>
      </w:r>
    </w:p>
    <w:p w14:paraId="56CF083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通过对项目预算执行情况及各项绩效目标达成程度的系统性分析，全面、客观地评估项目在预定周期内的实施效果，包括社会效益、</w:t>
      </w:r>
      <w:r>
        <w:rPr>
          <w:rFonts w:hint="default" w:ascii="Times New Roman" w:hAnsi="Times New Roman" w:eastAsia="仿宋_GB2312" w:cs="Times New Roman"/>
          <w:sz w:val="32"/>
          <w:szCs w:val="32"/>
          <w:highlight w:val="none"/>
          <w:lang w:val="en-US" w:eastAsia="zh-CN"/>
        </w:rPr>
        <w:t>生态</w:t>
      </w:r>
      <w:r>
        <w:rPr>
          <w:rFonts w:hint="default" w:ascii="Times New Roman" w:hAnsi="Times New Roman" w:eastAsia="仿宋_GB2312" w:cs="Times New Roman"/>
          <w:sz w:val="32"/>
          <w:szCs w:val="32"/>
          <w:highlight w:val="none"/>
        </w:rPr>
        <w:t>效益等多维度指标，为项目后续的改进与优化提供科学依据。</w:t>
      </w:r>
    </w:p>
    <w:p w14:paraId="687E854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（2）提升资源利用效率</w:t>
      </w:r>
    </w:p>
    <w:p w14:paraId="201DE57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p>
    <w:p w14:paraId="7ED48AB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（3）强化项目管理责任</w:t>
      </w:r>
    </w:p>
    <w:p w14:paraId="473891F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14:paraId="6F5F124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（4）为决策提供支持</w:t>
      </w:r>
    </w:p>
    <w:p w14:paraId="0BEFA76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14:paraId="2A42B1D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（5）促进项目持续改进</w:t>
      </w:r>
    </w:p>
    <w:p w14:paraId="536F4D6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p>
    <w:p w14:paraId="3B5CAB9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highlight w:val="none"/>
        </w:rPr>
      </w:pPr>
      <w:r>
        <w:rPr>
          <w:rFonts w:hint="default" w:ascii="Times New Roman" w:hAnsi="Times New Roman" w:eastAsia="仿宋_GB2312" w:cs="Times New Roman"/>
          <w:sz w:val="32"/>
          <w:szCs w:val="32"/>
          <w:highlight w:val="none"/>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p>
    <w:p w14:paraId="548A0EC7">
      <w:pPr>
        <w:pStyle w:val="4"/>
        <w:pageBreakBefore w:val="0"/>
        <w:widowControl w:val="0"/>
        <w:kinsoku/>
        <w:wordWrap/>
        <w:overflowPunct/>
        <w:topLinePunct w:val="0"/>
        <w:autoSpaceDE/>
        <w:autoSpaceDN/>
        <w:bidi w:val="0"/>
        <w:adjustRightInd/>
        <w:spacing w:line="560" w:lineRule="exact"/>
        <w:textAlignment w:val="auto"/>
        <w:rPr>
          <w:rFonts w:hint="default" w:ascii="Times New Roman" w:hAnsi="Times New Roman" w:eastAsia="仿宋_GB2312" w:cs="Times New Roman"/>
          <w:color w:val="000000" w:themeColor="text1"/>
          <w:sz w:val="32"/>
          <w:szCs w:val="32"/>
          <w:highlight w:val="none"/>
          <w:shd w:val="clear" w:color="auto" w:fill="auto"/>
          <w:lang w:val="en-US" w:eastAsia="zh-CN"/>
          <w14:textFill>
            <w14:solidFill>
              <w14:schemeClr w14:val="tx1"/>
            </w14:solidFill>
          </w14:textFill>
        </w:rPr>
      </w:pPr>
      <w:bookmarkStart w:id="61" w:name="_Toc31970"/>
      <w:bookmarkStart w:id="62" w:name="_Toc16346"/>
      <w:r>
        <w:rPr>
          <w:rFonts w:hint="default" w:ascii="Times New Roman" w:hAnsi="Times New Roman" w:cs="Times New Roman"/>
          <w:color w:val="000000" w:themeColor="text1"/>
          <w:sz w:val="32"/>
          <w:szCs w:val="32"/>
          <w:highlight w:val="none"/>
          <w:shd w:val="clear" w:color="auto" w:fill="auto"/>
          <w:lang w:val="en-US" w:eastAsia="zh-CN"/>
          <w14:textFill>
            <w14:solidFill>
              <w14:schemeClr w14:val="tx1"/>
            </w14:solidFill>
          </w14:textFill>
        </w:rPr>
        <w:t>3</w:t>
      </w:r>
      <w:r>
        <w:rPr>
          <w:rFonts w:hint="default" w:ascii="Times New Roman" w:hAnsi="Times New Roman" w:eastAsia="仿宋_GB2312" w:cs="Times New Roman"/>
          <w:color w:val="000000" w:themeColor="text1"/>
          <w:sz w:val="32"/>
          <w:szCs w:val="32"/>
          <w:highlight w:val="none"/>
          <w:shd w:val="clear" w:color="auto" w:fill="auto"/>
          <w:lang w:val="en-US" w:eastAsia="zh-CN"/>
          <w14:textFill>
            <w14:solidFill>
              <w14:schemeClr w14:val="tx1"/>
            </w14:solidFill>
          </w14:textFill>
        </w:rPr>
        <w:t>.绩效评价的对象</w:t>
      </w:r>
      <w:bookmarkEnd w:id="60"/>
      <w:bookmarkEnd w:id="61"/>
      <w:bookmarkEnd w:id="62"/>
    </w:p>
    <w:p w14:paraId="3E4E2928">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color w:val="auto"/>
          <w:sz w:val="32"/>
          <w:szCs w:val="32"/>
          <w:highlight w:val="none"/>
          <w:shd w:val="clear" w:color="auto" w:fill="auto"/>
          <w:lang w:val="en-US" w:eastAsia="zh-CN"/>
        </w:rPr>
      </w:pPr>
      <w:r>
        <w:rPr>
          <w:rFonts w:hint="default" w:ascii="Times New Roman" w:hAnsi="Times New Roman" w:eastAsia="仿宋_GB2312" w:cs="Times New Roman"/>
          <w:color w:val="auto"/>
          <w:sz w:val="32"/>
          <w:szCs w:val="32"/>
          <w:highlight w:val="none"/>
          <w:shd w:val="clear" w:color="auto" w:fill="auto"/>
          <w:lang w:val="en-US" w:eastAsia="zh-CN"/>
        </w:rPr>
        <w:t>此次我单位根据</w:t>
      </w:r>
      <w:r>
        <w:rPr>
          <w:rFonts w:hint="default" w:ascii="Times New Roman" w:hAnsi="Times New Roman" w:eastAsia="仿宋_GB2312" w:cs="Times New Roman"/>
          <w:color w:val="auto"/>
          <w:sz w:val="32"/>
          <w:szCs w:val="32"/>
          <w:highlight w:val="none"/>
          <w:shd w:val="clear" w:color="auto" w:fill="auto"/>
        </w:rPr>
        <w:t>《财政支出绩效评价管理暂行办法》（</w:t>
      </w:r>
      <w:r>
        <w:rPr>
          <w:rFonts w:hint="default" w:ascii="Times New Roman" w:hAnsi="Times New Roman" w:eastAsia="仿宋_GB2312" w:cs="Times New Roman"/>
          <w:color w:val="auto"/>
          <w:sz w:val="32"/>
          <w:szCs w:val="32"/>
          <w:highlight w:val="none"/>
          <w:shd w:val="clear" w:color="auto" w:fill="auto"/>
          <w:lang w:eastAsia="zh-CN"/>
        </w:rPr>
        <w:t>财预〔2020〕10号</w:t>
      </w:r>
      <w:r>
        <w:rPr>
          <w:rFonts w:hint="default" w:ascii="Times New Roman" w:hAnsi="Times New Roman" w:eastAsia="仿宋_GB2312" w:cs="Times New Roman"/>
          <w:color w:val="auto"/>
          <w:sz w:val="32"/>
          <w:szCs w:val="32"/>
          <w:highlight w:val="none"/>
          <w:shd w:val="clear" w:color="auto" w:fill="auto"/>
        </w:rPr>
        <w:t>）</w:t>
      </w:r>
      <w:r>
        <w:rPr>
          <w:rFonts w:hint="default" w:ascii="Times New Roman" w:hAnsi="Times New Roman" w:eastAsia="仿宋_GB2312" w:cs="Times New Roman"/>
          <w:color w:val="auto"/>
          <w:sz w:val="32"/>
          <w:szCs w:val="32"/>
          <w:highlight w:val="none"/>
          <w:shd w:val="clear" w:color="auto" w:fill="auto"/>
          <w:lang w:val="en-US" w:eastAsia="zh-CN"/>
        </w:rPr>
        <w:t>文件要求对2024年度我单位实施的债务化解项目</w:t>
      </w:r>
      <w:r>
        <w:rPr>
          <w:rFonts w:hint="default" w:ascii="Times New Roman" w:hAnsi="Times New Roman" w:eastAsia="仿宋_GB2312" w:cs="Times New Roman"/>
          <w:color w:val="auto"/>
          <w:sz w:val="32"/>
          <w:szCs w:val="32"/>
          <w:highlight w:val="none"/>
          <w:shd w:val="clear" w:color="auto" w:fill="auto"/>
        </w:rPr>
        <w:t>及其预算执行情况</w:t>
      </w:r>
      <w:r>
        <w:rPr>
          <w:rFonts w:hint="default" w:ascii="Times New Roman" w:hAnsi="Times New Roman" w:eastAsia="仿宋_GB2312" w:cs="Times New Roman"/>
          <w:color w:val="auto"/>
          <w:sz w:val="32"/>
          <w:szCs w:val="32"/>
          <w:highlight w:val="none"/>
          <w:shd w:val="clear" w:color="auto" w:fill="auto"/>
          <w:lang w:val="en-US" w:eastAsia="zh-CN"/>
        </w:rPr>
        <w:t>开展部门绩效评价。</w:t>
      </w:r>
    </w:p>
    <w:p w14:paraId="27A05D8E">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pPr>
      <w:r>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t>该项目由阜康国有林管理局负责实施，旨在进一步加强债务管理，完善政府债务化解机制，切实落实债务化解有关规定，实行科学化、精细化管理，加强对化解债务资金分配使用，全面准确掌握债务化解情况，确保偿债资金的安全、规范和有效。项目预算涵盖从2024年</w:t>
      </w:r>
      <w:r>
        <w:rPr>
          <w:rFonts w:hint="eastAsia" w:ascii="Times New Roman" w:hAnsi="Times New Roman" w:eastAsia="仿宋_GB2312" w:cs="Times New Roman"/>
          <w:b w:val="0"/>
          <w:bCs w:val="0"/>
          <w:color w:val="auto"/>
          <w:kern w:val="2"/>
          <w:sz w:val="32"/>
          <w:szCs w:val="32"/>
          <w:highlight w:val="none"/>
          <w:shd w:val="clear" w:color="auto" w:fill="auto"/>
          <w:lang w:val="en-US" w:eastAsia="zh-CN" w:bidi="ar-SA"/>
        </w:rPr>
        <w:t>3</w:t>
      </w:r>
      <w:r>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t>月1日至2024年12月31日的全部资金投入与支出，涉及资金总额为1667.41万元。</w:t>
      </w:r>
    </w:p>
    <w:p w14:paraId="7D14F59C">
      <w:pPr>
        <w:pStyle w:val="4"/>
        <w:pageBreakBefore w:val="0"/>
        <w:widowControl w:val="0"/>
        <w:kinsoku/>
        <w:wordWrap/>
        <w:overflowPunct/>
        <w:topLinePunct w:val="0"/>
        <w:autoSpaceDE/>
        <w:autoSpaceDN/>
        <w:bidi w:val="0"/>
        <w:adjustRightInd/>
        <w:spacing w:line="560" w:lineRule="exact"/>
        <w:textAlignment w:val="auto"/>
        <w:rPr>
          <w:rFonts w:hint="default" w:ascii="Times New Roman" w:hAnsi="Times New Roman" w:cs="Times New Roman"/>
          <w:color w:val="000000" w:themeColor="text1"/>
          <w:sz w:val="32"/>
          <w:szCs w:val="32"/>
          <w:highlight w:val="none"/>
          <w:shd w:val="clear" w:color="auto" w:fill="auto"/>
          <w:lang w:val="en-US" w:eastAsia="zh-CN"/>
          <w14:textFill>
            <w14:solidFill>
              <w14:schemeClr w14:val="tx1"/>
            </w14:solidFill>
          </w14:textFill>
        </w:rPr>
      </w:pPr>
      <w:bookmarkStart w:id="63" w:name="_Toc11666"/>
      <w:bookmarkStart w:id="64" w:name="_Toc21311"/>
      <w:r>
        <w:rPr>
          <w:rFonts w:hint="default" w:ascii="Times New Roman" w:hAnsi="Times New Roman" w:cs="Times New Roman"/>
          <w:color w:val="000000" w:themeColor="text1"/>
          <w:sz w:val="32"/>
          <w:szCs w:val="32"/>
          <w:highlight w:val="none"/>
          <w:shd w:val="clear" w:color="auto" w:fill="auto"/>
          <w:lang w:val="en-US" w:eastAsia="zh-CN"/>
          <w14:textFill>
            <w14:solidFill>
              <w14:schemeClr w14:val="tx1"/>
            </w14:solidFill>
          </w14:textFill>
        </w:rPr>
        <w:t>4.绩效评价的范围</w:t>
      </w:r>
      <w:bookmarkEnd w:id="63"/>
      <w:bookmarkEnd w:id="64"/>
    </w:p>
    <w:p w14:paraId="4BA7746E">
      <w:pPr>
        <w:pStyle w:val="14"/>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default" w:ascii="Times New Roman" w:hAnsi="Times New Roman" w:eastAsia="仿宋_GB2312" w:cs="Times New Roman"/>
          <w:b w:val="0"/>
          <w:bCs w:val="0"/>
          <w:sz w:val="32"/>
          <w:szCs w:val="32"/>
          <w:highlight w:val="none"/>
        </w:rPr>
      </w:pPr>
      <w:r>
        <w:rPr>
          <w:rFonts w:hint="default" w:ascii="Times New Roman" w:hAnsi="Times New Roman" w:eastAsia="仿宋_GB2312" w:cs="Times New Roman"/>
          <w:b w:val="0"/>
          <w:bCs w:val="0"/>
          <w:sz w:val="32"/>
          <w:szCs w:val="32"/>
          <w:highlight w:val="none"/>
        </w:rPr>
        <w:t>本项目预算绩效评价报告的评价范围广泛而全面，涵盖了从项目立项至评价时点期间的所有关键预算活动和财务流程。具体而言，评价范围包括但不限于以下几个方面：</w:t>
      </w:r>
    </w:p>
    <w:p w14:paraId="476C8AF0">
      <w:pPr>
        <w:pStyle w:val="1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default" w:ascii="Times New Roman" w:hAnsi="Times New Roman" w:eastAsia="仿宋_GB2312" w:cs="Times New Roman"/>
          <w:b w:val="0"/>
          <w:bCs w:val="0"/>
          <w:sz w:val="32"/>
          <w:szCs w:val="32"/>
          <w:highlight w:val="none"/>
        </w:rPr>
      </w:pPr>
      <w:r>
        <w:rPr>
          <w:rFonts w:hint="default" w:ascii="Times New Roman" w:hAnsi="Times New Roman" w:eastAsia="仿宋_GB2312" w:cs="Times New Roman"/>
          <w:b w:val="0"/>
          <w:bCs w:val="0"/>
          <w:sz w:val="32"/>
          <w:szCs w:val="32"/>
          <w:highlight w:val="none"/>
        </w:rPr>
        <w:t>项目预算编制与执行：全面审视项目预算的编制依据、合理性、科学性以及实际执行情况，包括预算调整的原因和效果。</w:t>
      </w:r>
    </w:p>
    <w:p w14:paraId="34599CE1">
      <w:pPr>
        <w:pStyle w:val="1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default" w:ascii="Times New Roman" w:hAnsi="Times New Roman" w:eastAsia="仿宋_GB2312" w:cs="Times New Roman"/>
          <w:b w:val="0"/>
          <w:bCs w:val="0"/>
          <w:sz w:val="32"/>
          <w:szCs w:val="32"/>
          <w:highlight w:val="none"/>
          <w:lang w:eastAsia="zh-CN"/>
        </w:rPr>
      </w:pPr>
      <w:r>
        <w:rPr>
          <w:rFonts w:hint="default" w:ascii="Times New Roman" w:hAnsi="Times New Roman" w:eastAsia="仿宋_GB2312" w:cs="Times New Roman"/>
          <w:b w:val="0"/>
          <w:bCs w:val="0"/>
          <w:sz w:val="32"/>
          <w:szCs w:val="32"/>
          <w:highlight w:val="none"/>
        </w:rPr>
        <w:t>资金管理：深入分析项目资金的分配、使用和监管情况，确保资金使用的合规性、高效性和透明度。</w:t>
      </w:r>
    </w:p>
    <w:p w14:paraId="532141B8">
      <w:pPr>
        <w:pStyle w:val="1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default" w:ascii="Times New Roman" w:hAnsi="Times New Roman" w:eastAsia="仿宋_GB2312" w:cs="Times New Roman"/>
          <w:b w:val="0"/>
          <w:bCs w:val="0"/>
          <w:sz w:val="32"/>
          <w:szCs w:val="32"/>
          <w:highlight w:val="none"/>
          <w:lang w:eastAsia="zh-CN"/>
        </w:rPr>
      </w:pPr>
      <w:r>
        <w:rPr>
          <w:rFonts w:hint="default" w:ascii="Times New Roman" w:hAnsi="Times New Roman" w:eastAsia="仿宋_GB2312" w:cs="Times New Roman"/>
          <w:b w:val="0"/>
          <w:bCs w:val="0"/>
          <w:sz w:val="32"/>
          <w:szCs w:val="32"/>
          <w:highlight w:val="none"/>
        </w:rPr>
        <w:t>项目实施进度与产出：评估项目是否按照既定计划顺利推进，各项任务是否按时完成，以及项目产出的数量、质量和时效性是否符合预期。</w:t>
      </w:r>
    </w:p>
    <w:p w14:paraId="422F7922">
      <w:pPr>
        <w:pStyle w:val="14"/>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default" w:ascii="Times New Roman" w:hAnsi="Times New Roman" w:eastAsia="仿宋_GB2312" w:cs="Times New Roman"/>
          <w:b w:val="0"/>
          <w:bCs w:val="0"/>
          <w:highlight w:val="green"/>
          <w:lang w:eastAsia="zh-CN"/>
        </w:rPr>
      </w:pPr>
      <w:r>
        <w:rPr>
          <w:rFonts w:hint="default" w:ascii="Times New Roman" w:hAnsi="Times New Roman" w:eastAsia="仿宋_GB2312" w:cs="Times New Roman"/>
          <w:b w:val="0"/>
          <w:bCs w:val="0"/>
          <w:sz w:val="32"/>
          <w:szCs w:val="32"/>
          <w:highlight w:val="none"/>
          <w:lang w:eastAsia="zh-CN"/>
        </w:rPr>
        <w:t>（</w:t>
      </w:r>
      <w:r>
        <w:rPr>
          <w:rFonts w:hint="default" w:ascii="Times New Roman" w:hAnsi="Times New Roman" w:eastAsia="仿宋_GB2312" w:cs="Times New Roman"/>
          <w:b w:val="0"/>
          <w:bCs w:val="0"/>
          <w:sz w:val="32"/>
          <w:szCs w:val="32"/>
          <w:highlight w:val="none"/>
          <w:lang w:val="en-US" w:eastAsia="zh-CN"/>
        </w:rPr>
        <w:t>4</w:t>
      </w:r>
      <w:r>
        <w:rPr>
          <w:rFonts w:hint="default" w:ascii="Times New Roman" w:hAnsi="Times New Roman" w:eastAsia="仿宋_GB2312" w:cs="Times New Roman"/>
          <w:b w:val="0"/>
          <w:bCs w:val="0"/>
          <w:sz w:val="32"/>
          <w:szCs w:val="32"/>
          <w:highlight w:val="none"/>
          <w:lang w:eastAsia="zh-CN"/>
        </w:rPr>
        <w:t>）</w:t>
      </w:r>
      <w:r>
        <w:rPr>
          <w:rFonts w:hint="default" w:ascii="Times New Roman" w:hAnsi="Times New Roman" w:eastAsia="仿宋_GB2312" w:cs="Times New Roman"/>
          <w:b w:val="0"/>
          <w:bCs w:val="0"/>
          <w:sz w:val="32"/>
          <w:szCs w:val="32"/>
          <w:highlight w:val="none"/>
        </w:rPr>
        <w:t>社会</w:t>
      </w:r>
      <w:r>
        <w:rPr>
          <w:rFonts w:hint="default" w:ascii="Times New Roman" w:hAnsi="Times New Roman" w:eastAsia="仿宋_GB2312" w:cs="Times New Roman"/>
          <w:b w:val="0"/>
          <w:bCs w:val="0"/>
          <w:sz w:val="32"/>
          <w:szCs w:val="32"/>
          <w:highlight w:val="none"/>
          <w:lang w:eastAsia="zh-CN"/>
        </w:rPr>
        <w:t>、</w:t>
      </w:r>
      <w:r>
        <w:rPr>
          <w:rFonts w:hint="default" w:ascii="Times New Roman" w:hAnsi="Times New Roman" w:eastAsia="仿宋_GB2312" w:cs="Times New Roman"/>
          <w:b w:val="0"/>
          <w:bCs w:val="0"/>
          <w:sz w:val="32"/>
          <w:szCs w:val="32"/>
          <w:highlight w:val="none"/>
          <w:lang w:val="en-US" w:eastAsia="zh-CN"/>
        </w:rPr>
        <w:t>生态等</w:t>
      </w:r>
      <w:r>
        <w:rPr>
          <w:rFonts w:hint="default" w:ascii="Times New Roman" w:hAnsi="Times New Roman" w:eastAsia="仿宋_GB2312" w:cs="Times New Roman"/>
          <w:b w:val="0"/>
          <w:bCs w:val="0"/>
          <w:sz w:val="32"/>
          <w:szCs w:val="32"/>
          <w:highlight w:val="none"/>
        </w:rPr>
        <w:t>影响：考察项目对社会、</w:t>
      </w:r>
      <w:r>
        <w:rPr>
          <w:rFonts w:hint="default" w:ascii="Times New Roman" w:hAnsi="Times New Roman" w:eastAsia="仿宋_GB2312" w:cs="Times New Roman"/>
          <w:b w:val="0"/>
          <w:bCs w:val="0"/>
          <w:sz w:val="32"/>
          <w:szCs w:val="32"/>
          <w:highlight w:val="none"/>
          <w:lang w:val="en-US" w:eastAsia="zh-CN"/>
        </w:rPr>
        <w:t>生态</w:t>
      </w:r>
      <w:r>
        <w:rPr>
          <w:rFonts w:hint="default" w:ascii="Times New Roman" w:hAnsi="Times New Roman" w:eastAsia="仿宋_GB2312" w:cs="Times New Roman"/>
          <w:b w:val="0"/>
          <w:bCs w:val="0"/>
          <w:sz w:val="32"/>
          <w:szCs w:val="32"/>
          <w:highlight w:val="none"/>
        </w:rPr>
        <w:t>等方面的综合影响。</w:t>
      </w:r>
    </w:p>
    <w:p w14:paraId="64D226F7">
      <w:pPr>
        <w:pStyle w:val="14"/>
        <w:keepNext w:val="0"/>
        <w:keepLines w:val="0"/>
        <w:pageBreakBefore w:val="0"/>
        <w:widowControl w:val="0"/>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default" w:ascii="Times New Roman" w:hAnsi="Times New Roman" w:eastAsia="楷体_GB2312" w:cs="Times New Roman"/>
          <w:kern w:val="28"/>
          <w:sz w:val="32"/>
          <w:lang w:val="en-US" w:eastAsia="zh-CN"/>
        </w:rPr>
      </w:pPr>
      <w:bookmarkStart w:id="65" w:name="_Toc1286"/>
      <w:bookmarkStart w:id="66" w:name="_Toc29785"/>
      <w:r>
        <w:rPr>
          <w:rFonts w:hint="default" w:ascii="Times New Roman" w:hAnsi="Times New Roman" w:eastAsia="楷体_GB2312" w:cs="Times New Roman"/>
          <w:kern w:val="28"/>
          <w:sz w:val="32"/>
          <w:lang w:val="en-US" w:eastAsia="zh-CN"/>
        </w:rPr>
        <w:t>（二）绩效评价原则、评价指标体系（详情见附件二）、评价方法、评价标准</w:t>
      </w:r>
      <w:bookmarkEnd w:id="65"/>
      <w:bookmarkEnd w:id="66"/>
    </w:p>
    <w:p w14:paraId="638C8437">
      <w:pPr>
        <w:pStyle w:val="4"/>
        <w:pageBreakBefore w:val="0"/>
        <w:widowControl w:val="0"/>
        <w:kinsoku/>
        <w:wordWrap/>
        <w:overflowPunct/>
        <w:topLinePunct w:val="0"/>
        <w:autoSpaceDE/>
        <w:autoSpaceDN/>
        <w:bidi w:val="0"/>
        <w:adjustRightInd/>
        <w:spacing w:line="560" w:lineRule="exact"/>
        <w:textAlignment w:val="auto"/>
        <w:rPr>
          <w:rFonts w:hint="default" w:ascii="Times New Roman" w:hAnsi="Times New Roman" w:eastAsia="仿宋_GB2312" w:cs="Times New Roman"/>
          <w:b/>
          <w:bCs/>
          <w:color w:val="000000"/>
          <w:kern w:val="2"/>
          <w:sz w:val="32"/>
          <w:szCs w:val="32"/>
          <w:lang w:val="en-US" w:eastAsia="zh-CN" w:bidi="ar-SA"/>
        </w:rPr>
      </w:pPr>
      <w:bookmarkStart w:id="67" w:name="_Toc5354"/>
      <w:bookmarkStart w:id="68" w:name="_Toc13694"/>
      <w:bookmarkStart w:id="69" w:name="_Toc24506"/>
      <w:r>
        <w:rPr>
          <w:rFonts w:hint="default" w:ascii="Times New Roman" w:hAnsi="Times New Roman" w:eastAsia="仿宋_GB2312" w:cs="Times New Roman"/>
          <w:b/>
          <w:bCs/>
          <w:color w:val="000000"/>
          <w:kern w:val="2"/>
          <w:sz w:val="32"/>
          <w:szCs w:val="32"/>
          <w:lang w:val="en-US" w:eastAsia="zh-CN" w:bidi="ar-SA"/>
        </w:rPr>
        <w:t>1.绩效评价原则</w:t>
      </w:r>
      <w:bookmarkEnd w:id="67"/>
      <w:bookmarkEnd w:id="68"/>
      <w:bookmarkEnd w:id="69"/>
    </w:p>
    <w:p w14:paraId="28C8ABBC">
      <w:pPr>
        <w:pageBreakBefore w:val="0"/>
        <w:widowControl w:val="0"/>
        <w:kinsoku/>
        <w:wordWrap/>
        <w:overflowPunct/>
        <w:topLinePunct w:val="0"/>
        <w:autoSpaceDE/>
        <w:autoSpaceDN/>
        <w:bidi w:val="0"/>
        <w:adjustRightInd/>
        <w:spacing w:line="560" w:lineRule="exact"/>
        <w:ind w:firstLine="640" w:firstLineChars="200"/>
        <w:rPr>
          <w:rFonts w:hint="default" w:ascii="Times New Roman" w:hAnsi="Times New Roman" w:eastAsia="仿宋_GB2312" w:cs="Times New Roman"/>
          <w:color w:val="000000"/>
          <w:sz w:val="32"/>
          <w:szCs w:val="32"/>
          <w:lang w:eastAsia="zh-CN"/>
        </w:rPr>
      </w:pPr>
      <w:r>
        <w:rPr>
          <w:rFonts w:hint="default" w:ascii="Times New Roman" w:hAnsi="Times New Roman" w:eastAsia="仿宋_GB2312" w:cs="Times New Roman"/>
          <w:color w:val="000000"/>
          <w:sz w:val="32"/>
          <w:szCs w:val="32"/>
          <w:lang w:eastAsia="zh-CN"/>
        </w:rPr>
        <w:t>依据《财政支出绩效评价管理暂行办法》（财预〔20</w:t>
      </w:r>
      <w:r>
        <w:rPr>
          <w:rFonts w:hint="default" w:ascii="Times New Roman" w:hAnsi="Times New Roman" w:eastAsia="仿宋_GB2312" w:cs="Times New Roman"/>
          <w:color w:val="000000"/>
          <w:sz w:val="32"/>
          <w:szCs w:val="32"/>
          <w:lang w:val="en-US" w:eastAsia="zh-CN"/>
        </w:rPr>
        <w:t>20</w:t>
      </w:r>
      <w:r>
        <w:rPr>
          <w:rFonts w:hint="default" w:ascii="Times New Roman" w:hAnsi="Times New Roman" w:eastAsia="仿宋_GB2312" w:cs="Times New Roman"/>
          <w:color w:val="000000"/>
          <w:sz w:val="32"/>
          <w:szCs w:val="32"/>
          <w:lang w:eastAsia="zh-CN"/>
        </w:rPr>
        <w:t>〕</w:t>
      </w:r>
      <w:r>
        <w:rPr>
          <w:rFonts w:hint="default" w:ascii="Times New Roman" w:hAnsi="Times New Roman" w:eastAsia="仿宋_GB2312" w:cs="Times New Roman"/>
          <w:color w:val="000000"/>
          <w:sz w:val="32"/>
          <w:szCs w:val="32"/>
          <w:lang w:val="en-US" w:eastAsia="zh-CN"/>
        </w:rPr>
        <w:t>10</w:t>
      </w:r>
      <w:r>
        <w:rPr>
          <w:rFonts w:hint="default" w:ascii="Times New Roman" w:hAnsi="Times New Roman" w:eastAsia="仿宋_GB2312" w:cs="Times New Roman"/>
          <w:color w:val="000000"/>
          <w:sz w:val="32"/>
          <w:szCs w:val="32"/>
          <w:lang w:eastAsia="zh-CN"/>
        </w:rPr>
        <w:t>号）本次绩效评价秉承科学规范、公正公开、分级分类、绩效相关等原则，按照从投入、过程到产出效果和影响的绩效逻辑路径，</w:t>
      </w:r>
      <w:r>
        <w:rPr>
          <w:rFonts w:hint="default" w:ascii="Times New Roman" w:hAnsi="Times New Roman" w:eastAsia="仿宋_GB2312" w:cs="Times New Roman"/>
          <w:color w:val="auto"/>
          <w:sz w:val="32"/>
          <w:szCs w:val="32"/>
          <w:lang w:eastAsia="zh-CN"/>
        </w:rPr>
        <w:t>结合</w:t>
      </w:r>
      <w:r>
        <w:rPr>
          <w:rFonts w:hint="default" w:ascii="Times New Roman" w:hAnsi="Times New Roman" w:eastAsia="仿宋_GB2312" w:cs="Times New Roman"/>
          <w:color w:val="auto"/>
          <w:sz w:val="32"/>
          <w:szCs w:val="32"/>
          <w:lang w:val="en-US" w:eastAsia="zh-CN"/>
        </w:rPr>
        <w:t>债务化解</w:t>
      </w:r>
      <w:r>
        <w:rPr>
          <w:rFonts w:hint="default" w:ascii="Times New Roman" w:hAnsi="Times New Roman" w:eastAsia="仿宋_GB2312" w:cs="Times New Roman"/>
          <w:color w:val="auto"/>
          <w:sz w:val="32"/>
          <w:szCs w:val="32"/>
          <w:lang w:eastAsia="zh-CN"/>
        </w:rPr>
        <w:t>项目实际开展情况，运用定量和定性分析相结合的方法，总结经验做</w:t>
      </w:r>
      <w:r>
        <w:rPr>
          <w:rFonts w:hint="default" w:ascii="Times New Roman" w:hAnsi="Times New Roman" w:eastAsia="仿宋_GB2312" w:cs="Times New Roman"/>
          <w:color w:val="000000"/>
          <w:sz w:val="32"/>
          <w:szCs w:val="32"/>
          <w:lang w:eastAsia="zh-CN"/>
        </w:rPr>
        <w:t>法，反思项目实施和管理中的问题，以切实提升财政资金管理的科学化、规范化和精细化水平。</w:t>
      </w:r>
    </w:p>
    <w:p w14:paraId="25C8B3C0">
      <w:pPr>
        <w:pageBreakBefore w:val="0"/>
        <w:widowControl w:val="0"/>
        <w:kinsoku/>
        <w:wordWrap/>
        <w:overflowPunct/>
        <w:topLinePunct w:val="0"/>
        <w:autoSpaceDE/>
        <w:autoSpaceDN/>
        <w:bidi w:val="0"/>
        <w:adjustRightInd/>
        <w:spacing w:line="560" w:lineRule="exact"/>
        <w:ind w:firstLine="640" w:firstLineChars="200"/>
        <w:rPr>
          <w:rFonts w:hint="default" w:ascii="Times New Roman" w:hAnsi="Times New Roman" w:eastAsia="仿宋_GB2312" w:cs="Times New Roman"/>
          <w:color w:val="000000"/>
          <w:sz w:val="32"/>
          <w:szCs w:val="32"/>
          <w:lang w:eastAsia="zh-CN"/>
        </w:rPr>
      </w:pPr>
      <w:r>
        <w:rPr>
          <w:rFonts w:hint="default" w:ascii="Times New Roman" w:hAnsi="Times New Roman" w:eastAsia="仿宋_GB2312" w:cs="Times New Roman"/>
          <w:color w:val="000000"/>
          <w:sz w:val="32"/>
          <w:szCs w:val="32"/>
          <w:lang w:eastAsia="zh-CN"/>
        </w:rPr>
        <w:t>根据以上原则，绩效评价应遵循如下要求：</w:t>
      </w:r>
    </w:p>
    <w:p w14:paraId="52144ECD">
      <w:pPr>
        <w:pageBreakBefore w:val="0"/>
        <w:widowControl w:val="0"/>
        <w:kinsoku/>
        <w:wordWrap/>
        <w:overflowPunct/>
        <w:topLinePunct w:val="0"/>
        <w:autoSpaceDE/>
        <w:autoSpaceDN/>
        <w:bidi w:val="0"/>
        <w:adjustRightInd/>
        <w:spacing w:line="560" w:lineRule="exact"/>
        <w:ind w:firstLine="640" w:firstLineChars="200"/>
        <w:rPr>
          <w:rFonts w:hint="default" w:ascii="Times New Roman" w:hAnsi="Times New Roman" w:eastAsia="仿宋_GB2312" w:cs="Times New Roman"/>
          <w:color w:val="000000"/>
          <w:sz w:val="32"/>
          <w:szCs w:val="32"/>
          <w:lang w:eastAsia="zh-CN"/>
        </w:rPr>
      </w:pPr>
      <w:r>
        <w:rPr>
          <w:rFonts w:hint="default" w:ascii="Times New Roman" w:hAnsi="Times New Roman" w:eastAsia="仿宋_GB2312" w:cs="Times New Roman"/>
          <w:color w:val="000000"/>
          <w:sz w:val="32"/>
          <w:szCs w:val="32"/>
          <w:lang w:eastAsia="zh-CN"/>
        </w:rPr>
        <w:t>（</w:t>
      </w:r>
      <w:r>
        <w:rPr>
          <w:rFonts w:hint="default" w:ascii="Times New Roman" w:hAnsi="Times New Roman" w:eastAsia="仿宋_GB2312" w:cs="Times New Roman"/>
          <w:color w:val="000000"/>
          <w:sz w:val="32"/>
          <w:szCs w:val="32"/>
          <w:lang w:val="en-US" w:eastAsia="zh-CN"/>
        </w:rPr>
        <w:t>1</w:t>
      </w:r>
      <w:r>
        <w:rPr>
          <w:rFonts w:hint="default" w:ascii="Times New Roman" w:hAnsi="Times New Roman" w:eastAsia="仿宋_GB2312" w:cs="Times New Roman"/>
          <w:color w:val="000000"/>
          <w:sz w:val="32"/>
          <w:szCs w:val="32"/>
          <w:lang w:eastAsia="zh-CN"/>
        </w:rPr>
        <w:t>）科学公正。绩效评价应当运用科学合理的方法，按照规范的程序，对项目绩效进行客观、公正的反映。</w:t>
      </w:r>
    </w:p>
    <w:p w14:paraId="55E9B4EC">
      <w:pPr>
        <w:pageBreakBefore w:val="0"/>
        <w:widowControl w:val="0"/>
        <w:kinsoku/>
        <w:wordWrap/>
        <w:overflowPunct/>
        <w:topLinePunct w:val="0"/>
        <w:autoSpaceDE/>
        <w:autoSpaceDN/>
        <w:bidi w:val="0"/>
        <w:adjustRightInd/>
        <w:spacing w:line="560" w:lineRule="exact"/>
        <w:ind w:firstLine="640" w:firstLineChars="200"/>
        <w:rPr>
          <w:rFonts w:hint="default" w:ascii="Times New Roman" w:hAnsi="Times New Roman" w:eastAsia="仿宋_GB2312" w:cs="Times New Roman"/>
          <w:color w:val="000000"/>
          <w:sz w:val="32"/>
          <w:szCs w:val="32"/>
          <w:lang w:eastAsia="zh-CN"/>
        </w:rPr>
      </w:pPr>
      <w:r>
        <w:rPr>
          <w:rFonts w:hint="default" w:ascii="Times New Roman" w:hAnsi="Times New Roman" w:eastAsia="仿宋_GB2312" w:cs="Times New Roman"/>
          <w:color w:val="000000"/>
          <w:sz w:val="32"/>
          <w:szCs w:val="32"/>
          <w:lang w:eastAsia="zh-CN"/>
        </w:rPr>
        <w:t>（</w:t>
      </w:r>
      <w:r>
        <w:rPr>
          <w:rFonts w:hint="default" w:ascii="Times New Roman" w:hAnsi="Times New Roman" w:eastAsia="仿宋_GB2312" w:cs="Times New Roman"/>
          <w:color w:val="000000"/>
          <w:sz w:val="32"/>
          <w:szCs w:val="32"/>
          <w:lang w:val="en-US" w:eastAsia="zh-CN"/>
        </w:rPr>
        <w:t>2</w:t>
      </w:r>
      <w:r>
        <w:rPr>
          <w:rFonts w:hint="default" w:ascii="Times New Roman" w:hAnsi="Times New Roman" w:eastAsia="仿宋_GB2312" w:cs="Times New Roman"/>
          <w:color w:val="000000"/>
          <w:sz w:val="32"/>
          <w:szCs w:val="32"/>
          <w:lang w:eastAsia="zh-CN"/>
        </w:rPr>
        <w:t>）统筹兼顾。单位自评、部门评价和财政评价应职责明确，各有侧重，相互衔接。单位自评应由项目单位自主实施，即“谁支出、谁自评”。</w:t>
      </w:r>
    </w:p>
    <w:p w14:paraId="1A201A6B">
      <w:pPr>
        <w:pageBreakBefore w:val="0"/>
        <w:widowControl w:val="0"/>
        <w:kinsoku/>
        <w:wordWrap/>
        <w:overflowPunct/>
        <w:topLinePunct w:val="0"/>
        <w:autoSpaceDE/>
        <w:autoSpaceDN/>
        <w:bidi w:val="0"/>
        <w:adjustRightInd/>
        <w:spacing w:line="560" w:lineRule="exact"/>
        <w:ind w:firstLine="640" w:firstLineChars="200"/>
        <w:rPr>
          <w:rFonts w:hint="default" w:ascii="Times New Roman" w:hAnsi="Times New Roman" w:eastAsia="仿宋_GB2312" w:cs="Times New Roman"/>
          <w:color w:val="000000"/>
          <w:sz w:val="32"/>
          <w:szCs w:val="32"/>
          <w:lang w:eastAsia="zh-CN"/>
        </w:rPr>
      </w:pPr>
      <w:r>
        <w:rPr>
          <w:rFonts w:hint="default" w:ascii="Times New Roman" w:hAnsi="Times New Roman" w:eastAsia="仿宋_GB2312" w:cs="Times New Roman"/>
          <w:color w:val="000000"/>
          <w:sz w:val="32"/>
          <w:szCs w:val="32"/>
          <w:lang w:eastAsia="zh-CN"/>
        </w:rPr>
        <w:t>（</w:t>
      </w:r>
      <w:r>
        <w:rPr>
          <w:rFonts w:hint="default" w:ascii="Times New Roman" w:hAnsi="Times New Roman" w:eastAsia="仿宋_GB2312" w:cs="Times New Roman"/>
          <w:color w:val="000000"/>
          <w:sz w:val="32"/>
          <w:szCs w:val="32"/>
          <w:lang w:val="en-US" w:eastAsia="zh-CN"/>
        </w:rPr>
        <w:t>3</w:t>
      </w:r>
      <w:r>
        <w:rPr>
          <w:rFonts w:hint="default" w:ascii="Times New Roman" w:hAnsi="Times New Roman" w:eastAsia="仿宋_GB2312" w:cs="Times New Roman"/>
          <w:color w:val="000000"/>
          <w:sz w:val="32"/>
          <w:szCs w:val="32"/>
          <w:lang w:eastAsia="zh-CN"/>
        </w:rPr>
        <w:t>）激励约束。绩效评价结果应与预算安排、政策调整、改进管理实质性挂钩，体现奖优罚劣和激励相容导向，有效要安排、低效要压减、无效要问责。</w:t>
      </w:r>
    </w:p>
    <w:p w14:paraId="02FEB33E">
      <w:pPr>
        <w:pageBreakBefore w:val="0"/>
        <w:widowControl w:val="0"/>
        <w:kinsoku/>
        <w:wordWrap/>
        <w:overflowPunct/>
        <w:topLinePunct w:val="0"/>
        <w:autoSpaceDE/>
        <w:autoSpaceDN/>
        <w:bidi w:val="0"/>
        <w:adjustRightInd/>
        <w:spacing w:line="560" w:lineRule="exact"/>
        <w:ind w:firstLine="640" w:firstLineChars="200"/>
        <w:rPr>
          <w:rFonts w:hint="default" w:ascii="Times New Roman" w:hAnsi="Times New Roman" w:eastAsia="仿宋_GB2312" w:cs="Times New Roman"/>
          <w:color w:val="000000"/>
          <w:sz w:val="32"/>
          <w:szCs w:val="32"/>
          <w:lang w:eastAsia="zh-CN"/>
        </w:rPr>
      </w:pPr>
      <w:r>
        <w:rPr>
          <w:rFonts w:hint="default" w:ascii="Times New Roman" w:hAnsi="Times New Roman" w:eastAsia="仿宋_GB2312" w:cs="Times New Roman"/>
          <w:color w:val="000000"/>
          <w:sz w:val="32"/>
          <w:szCs w:val="32"/>
          <w:lang w:eastAsia="zh-CN"/>
        </w:rPr>
        <w:t>（</w:t>
      </w:r>
      <w:r>
        <w:rPr>
          <w:rFonts w:hint="default" w:ascii="Times New Roman" w:hAnsi="Times New Roman" w:eastAsia="仿宋_GB2312" w:cs="Times New Roman"/>
          <w:color w:val="000000"/>
          <w:sz w:val="32"/>
          <w:szCs w:val="32"/>
          <w:lang w:val="en-US" w:eastAsia="zh-CN"/>
        </w:rPr>
        <w:t>4</w:t>
      </w:r>
      <w:r>
        <w:rPr>
          <w:rFonts w:hint="default" w:ascii="Times New Roman" w:hAnsi="Times New Roman" w:eastAsia="仿宋_GB2312" w:cs="Times New Roman"/>
          <w:color w:val="000000"/>
          <w:sz w:val="32"/>
          <w:szCs w:val="32"/>
          <w:lang w:eastAsia="zh-CN"/>
        </w:rPr>
        <w:t>）公开透明。绩效评价结果应依法依规公开，并自觉接受社会监督。</w:t>
      </w:r>
    </w:p>
    <w:p w14:paraId="76E0F62A">
      <w:pPr>
        <w:pageBreakBefore w:val="0"/>
        <w:widowControl w:val="0"/>
        <w:kinsoku/>
        <w:wordWrap/>
        <w:overflowPunct/>
        <w:topLinePunct w:val="0"/>
        <w:autoSpaceDE/>
        <w:autoSpaceDN/>
        <w:bidi w:val="0"/>
        <w:adjustRightInd/>
        <w:snapToGrid/>
        <w:spacing w:line="560" w:lineRule="exact"/>
        <w:ind w:firstLine="643" w:firstLineChars="200"/>
        <w:textAlignment w:val="auto"/>
        <w:rPr>
          <w:rFonts w:hint="default" w:ascii="Times New Roman" w:hAnsi="Times New Roman" w:eastAsia="仿宋_GB2312" w:cs="Times New Roman"/>
          <w:b/>
          <w:bCs/>
          <w:color w:val="000000"/>
          <w:sz w:val="32"/>
          <w:szCs w:val="32"/>
          <w:lang w:eastAsia="zh-CN"/>
        </w:rPr>
      </w:pPr>
      <w:bookmarkStart w:id="70" w:name="_Toc1913"/>
      <w:bookmarkStart w:id="71" w:name="_Toc26131"/>
      <w:bookmarkStart w:id="72" w:name="_Toc419984722"/>
      <w:bookmarkStart w:id="73" w:name="_Toc24396"/>
      <w:bookmarkStart w:id="74" w:name="_Toc428278230"/>
      <w:r>
        <w:rPr>
          <w:rFonts w:hint="default" w:ascii="Times New Roman" w:hAnsi="Times New Roman" w:eastAsia="仿宋_GB2312" w:cs="Times New Roman"/>
          <w:b/>
          <w:bCs/>
          <w:color w:val="000000"/>
          <w:sz w:val="32"/>
          <w:szCs w:val="32"/>
          <w:lang w:val="en-US" w:eastAsia="zh-CN"/>
        </w:rPr>
        <w:t>2.</w:t>
      </w:r>
      <w:r>
        <w:rPr>
          <w:rFonts w:hint="default" w:ascii="Times New Roman" w:hAnsi="Times New Roman" w:eastAsia="仿宋_GB2312" w:cs="Times New Roman"/>
          <w:b/>
          <w:bCs/>
          <w:color w:val="000000"/>
          <w:sz w:val="32"/>
          <w:szCs w:val="32"/>
          <w:lang w:eastAsia="zh-CN"/>
        </w:rPr>
        <w:t>绩效评价指标体系</w:t>
      </w:r>
      <w:bookmarkEnd w:id="70"/>
      <w:bookmarkEnd w:id="71"/>
      <w:bookmarkEnd w:id="72"/>
      <w:bookmarkEnd w:id="73"/>
      <w:bookmarkEnd w:id="74"/>
    </w:p>
    <w:p w14:paraId="5837AC46">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default" w:ascii="Times New Roman" w:hAnsi="Times New Roman" w:eastAsia="仿宋_GB2312" w:cs="Times New Roman"/>
          <w:color w:val="000000"/>
          <w:spacing w:val="17"/>
          <w:sz w:val="32"/>
          <w:szCs w:val="32"/>
        </w:rPr>
      </w:pPr>
      <w:bookmarkStart w:id="75" w:name="_Toc9941"/>
      <w:r>
        <w:rPr>
          <w:rFonts w:hint="default" w:ascii="Times New Roman" w:hAnsi="Times New Roman" w:eastAsia="仿宋_GB2312" w:cs="Times New Roman"/>
          <w:color w:val="000000"/>
          <w:spacing w:val="17"/>
          <w:sz w:val="32"/>
          <w:szCs w:val="32"/>
        </w:rPr>
        <w:t>绩效评价框架是开展绩效评价的核心。绩效评价框架包括评价准则、关键评价问题、评价指标、数据来源、数据收集方法等。指标体系建立过程如下：</w:t>
      </w:r>
    </w:p>
    <w:p w14:paraId="65525258">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（1）确定评价指标</w:t>
      </w:r>
    </w:p>
    <w:p w14:paraId="0C9D822A">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14:paraId="64424600">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（2）确定权重</w:t>
      </w:r>
    </w:p>
    <w:p w14:paraId="6E804B7B">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default" w:ascii="Times New Roman" w:hAnsi="Times New Roman" w:eastAsia="仿宋_GB2312" w:cs="Times New Roman"/>
          <w:color w:val="FF0000"/>
          <w:spacing w:val="17"/>
          <w:sz w:val="32"/>
          <w:szCs w:val="32"/>
          <w:lang w:eastAsia="zh-CN"/>
        </w:rPr>
      </w:pPr>
      <w:r>
        <w:rPr>
          <w:rFonts w:hint="default" w:ascii="Times New Roman" w:hAnsi="Times New Roman" w:eastAsia="仿宋_GB2312" w:cs="Times New Roman"/>
          <w:color w:val="000000"/>
          <w:spacing w:val="17"/>
          <w:sz w:val="32"/>
          <w:szCs w:val="32"/>
        </w:rPr>
        <w:t>确定各个指标相对于项目总体绩效的权重分值。在绩效评价指标体系中，项目决策权重为20分，项目过程权重为20分，项目产出权重为40分，项目效益权重为20分。</w:t>
      </w:r>
    </w:p>
    <w:p w14:paraId="54612C4C">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（3）确定指标标准值</w:t>
      </w:r>
    </w:p>
    <w:p w14:paraId="66225DD5">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指标标准值是绩效评价指标的尺度，既要反映同类项目的先进水平，又要符合项目的实际绩效水平。具体采用计划标准等确定此次绩效评价指标标准值。</w:t>
      </w:r>
    </w:p>
    <w:p w14:paraId="74771A0F">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绩效评价总分值100分，根据综合评分结果，90（含）-100分为优、80（含）-90分为良、60（含）-80分为中、60分以下为差。</w:t>
      </w:r>
    </w:p>
    <w:p w14:paraId="70FBE48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000000"/>
          <w:sz w:val="32"/>
          <w:szCs w:val="32"/>
          <w:lang w:val="en-US" w:eastAsia="zh-CN"/>
        </w:rPr>
      </w:pPr>
      <w:r>
        <w:rPr>
          <w:rFonts w:hint="default" w:ascii="Times New Roman" w:hAnsi="Times New Roman" w:eastAsia="仿宋_GB2312" w:cs="Times New Roman"/>
          <w:color w:val="000000"/>
          <w:sz w:val="32"/>
          <w:szCs w:val="32"/>
          <w:lang w:val="en-US" w:eastAsia="zh-CN"/>
        </w:rPr>
        <w:t>我单位</w:t>
      </w:r>
      <w:r>
        <w:rPr>
          <w:rFonts w:hint="default" w:ascii="Times New Roman" w:hAnsi="Times New Roman" w:eastAsia="仿宋_GB2312" w:cs="Times New Roman"/>
          <w:color w:val="000000"/>
          <w:sz w:val="32"/>
          <w:szCs w:val="32"/>
          <w:lang w:val="zh-TW" w:eastAsia="zh-TW"/>
        </w:rPr>
        <w:t>根据项目的</w:t>
      </w:r>
      <w:r>
        <w:rPr>
          <w:rFonts w:hint="default" w:ascii="Times New Roman" w:hAnsi="Times New Roman" w:eastAsia="仿宋_GB2312" w:cs="Times New Roman"/>
          <w:color w:val="000000"/>
          <w:sz w:val="32"/>
          <w:szCs w:val="32"/>
          <w:lang w:val="en-US" w:eastAsia="zh-CN"/>
        </w:rPr>
        <w:t>实施</w:t>
      </w:r>
      <w:r>
        <w:rPr>
          <w:rFonts w:hint="default" w:ascii="Times New Roman" w:hAnsi="Times New Roman" w:eastAsia="仿宋_GB2312" w:cs="Times New Roman"/>
          <w:color w:val="000000"/>
          <w:sz w:val="32"/>
          <w:szCs w:val="32"/>
          <w:lang w:val="zh-TW" w:eastAsia="zh-TW"/>
        </w:rPr>
        <w:t>资料研读及前期调研，结合项目的实际开展情况，最终形成了项目绩效评价指标体系</w:t>
      </w:r>
      <w:r>
        <w:rPr>
          <w:rFonts w:hint="default" w:ascii="Times New Roman" w:hAnsi="Times New Roman" w:eastAsia="仿宋_GB2312" w:cs="Times New Roman"/>
          <w:color w:val="000000"/>
          <w:sz w:val="32"/>
          <w:szCs w:val="32"/>
          <w:lang w:val="zh-TW" w:eastAsia="zh-CN"/>
        </w:rPr>
        <w:t>，</w:t>
      </w:r>
      <w:r>
        <w:rPr>
          <w:rFonts w:hint="default" w:ascii="Times New Roman" w:hAnsi="Times New Roman" w:eastAsia="仿宋_GB2312" w:cs="Times New Roman"/>
          <w:color w:val="000000"/>
          <w:sz w:val="32"/>
          <w:szCs w:val="32"/>
          <w:lang w:val="en-US" w:eastAsia="zh-CN"/>
        </w:rPr>
        <w:t>详见上传的附件二。</w:t>
      </w:r>
    </w:p>
    <w:p w14:paraId="730EF040">
      <w:pPr>
        <w:pStyle w:val="4"/>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color w:val="000000" w:themeColor="text1"/>
          <w:sz w:val="32"/>
          <w:szCs w:val="32"/>
          <w:highlight w:val="none"/>
          <w:shd w:val="clear" w:color="auto" w:fill="auto"/>
          <w:lang w:val="en-US" w:eastAsia="zh-CN"/>
          <w14:textFill>
            <w14:solidFill>
              <w14:schemeClr w14:val="tx1"/>
            </w14:solidFill>
          </w14:textFill>
        </w:rPr>
      </w:pPr>
      <w:bookmarkStart w:id="76" w:name="_Toc30114"/>
      <w:bookmarkStart w:id="77" w:name="_Toc5690"/>
      <w:r>
        <w:rPr>
          <w:rFonts w:hint="default" w:ascii="Times New Roman" w:hAnsi="Times New Roman" w:eastAsia="仿宋_GB2312" w:cs="Times New Roman"/>
          <w:color w:val="000000" w:themeColor="text1"/>
          <w:sz w:val="32"/>
          <w:szCs w:val="32"/>
          <w:highlight w:val="none"/>
          <w:shd w:val="clear" w:color="auto" w:fill="auto"/>
          <w:lang w:val="en-US" w:eastAsia="zh-CN"/>
          <w14:textFill>
            <w14:solidFill>
              <w14:schemeClr w14:val="tx1"/>
            </w14:solidFill>
          </w14:textFill>
        </w:rPr>
        <w:t>3.</w:t>
      </w:r>
      <w:r>
        <w:rPr>
          <w:rFonts w:hint="default" w:ascii="Times New Roman" w:hAnsi="Times New Roman" w:eastAsia="仿宋_GB2312" w:cs="Times New Roman"/>
          <w:color w:val="000000" w:themeColor="text1"/>
          <w:sz w:val="32"/>
          <w:szCs w:val="32"/>
          <w:highlight w:val="none"/>
          <w:shd w:val="clear" w:color="auto" w:fill="auto"/>
          <w14:textFill>
            <w14:solidFill>
              <w14:schemeClr w14:val="tx1"/>
            </w14:solidFill>
          </w14:textFill>
        </w:rPr>
        <w:t>评价</w:t>
      </w:r>
      <w:r>
        <w:rPr>
          <w:rFonts w:hint="default" w:ascii="Times New Roman" w:hAnsi="Times New Roman" w:eastAsia="仿宋_GB2312" w:cs="Times New Roman"/>
          <w:color w:val="000000" w:themeColor="text1"/>
          <w:sz w:val="32"/>
          <w:szCs w:val="32"/>
          <w:highlight w:val="none"/>
          <w:shd w:val="clear" w:color="auto" w:fill="auto"/>
          <w:lang w:val="en-US" w:eastAsia="zh-CN"/>
          <w14:textFill>
            <w14:solidFill>
              <w14:schemeClr w14:val="tx1"/>
            </w14:solidFill>
          </w14:textFill>
        </w:rPr>
        <w:t>方法</w:t>
      </w:r>
      <w:bookmarkEnd w:id="75"/>
      <w:bookmarkEnd w:id="76"/>
      <w:bookmarkEnd w:id="77"/>
    </w:p>
    <w:p w14:paraId="1DBC4F01">
      <w:pPr>
        <w:pageBreakBefore w:val="0"/>
        <w:widowControl w:val="0"/>
        <w:kinsoku/>
        <w:wordWrap/>
        <w:overflowPunct/>
        <w:topLinePunct w:val="0"/>
        <w:autoSpaceDE/>
        <w:autoSpaceDN/>
        <w:bidi w:val="0"/>
        <w:adjustRightInd/>
        <w:snapToGrid/>
        <w:spacing w:line="560" w:lineRule="exact"/>
        <w:ind w:firstLine="708" w:firstLineChars="200"/>
        <w:textAlignment w:val="auto"/>
        <w:rPr>
          <w:rFonts w:hint="default" w:ascii="Times New Roman" w:hAnsi="Times New Roman" w:eastAsia="仿宋_GB2312" w:cs="Times New Roman"/>
          <w:color w:val="000000"/>
          <w:spacing w:val="17"/>
          <w:sz w:val="32"/>
          <w:szCs w:val="32"/>
        </w:rPr>
      </w:pPr>
      <w:bookmarkStart w:id="78" w:name="_Toc25391"/>
      <w:r>
        <w:rPr>
          <w:rFonts w:hint="default" w:ascii="Times New Roman" w:hAnsi="Times New Roman" w:eastAsia="仿宋_GB2312" w:cs="Times New Roman"/>
          <w:color w:val="000000"/>
          <w:spacing w:val="17"/>
          <w:sz w:val="32"/>
          <w:szCs w:val="32"/>
        </w:rPr>
        <w:t>绩效评价从项目决策、项目过程、项目产出、项目效益四个维度进行评价。评价对象为项目目标实施情况</w:t>
      </w:r>
      <w:r>
        <w:rPr>
          <w:rFonts w:hint="default" w:ascii="Times New Roman" w:hAnsi="Times New Roman" w:eastAsia="仿宋_GB2312" w:cs="Times New Roman"/>
          <w:color w:val="000000"/>
          <w:spacing w:val="17"/>
          <w:sz w:val="32"/>
          <w:szCs w:val="32"/>
          <w:lang w:eastAsia="zh-CN"/>
        </w:rPr>
        <w:t>，</w:t>
      </w:r>
      <w:r>
        <w:rPr>
          <w:rFonts w:hint="default" w:ascii="Times New Roman" w:hAnsi="Times New Roman" w:eastAsia="仿宋_GB2312" w:cs="Times New Roman"/>
          <w:color w:val="000000"/>
          <w:spacing w:val="17"/>
          <w:sz w:val="32"/>
          <w:szCs w:val="32"/>
        </w:rPr>
        <w:t>评价核心为资金的支出完成情况和项目的产出效益。</w:t>
      </w:r>
    </w:p>
    <w:p w14:paraId="6E7CB897">
      <w:pPr>
        <w:pStyle w:val="5"/>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color w:val="000000"/>
          <w:spacing w:val="17"/>
          <w:sz w:val="32"/>
          <w:szCs w:val="32"/>
          <w:lang w:val="en-US" w:eastAsia="zh-CN"/>
        </w:rPr>
      </w:pPr>
      <w:r>
        <w:rPr>
          <w:rFonts w:hint="default" w:ascii="Times New Roman" w:hAnsi="Times New Roman" w:eastAsia="仿宋_GB2312" w:cs="Times New Roman"/>
          <w:color w:val="000000"/>
          <w:spacing w:val="17"/>
          <w:sz w:val="32"/>
          <w:szCs w:val="32"/>
        </w:rPr>
        <w:t>本次评价指标中，既有定性指标又有定量指标，各类指标因考核内容不同和客观标准不同存在较大差异，因此核定具体指标时采用了不同方法，具体评价方法如下：</w:t>
      </w:r>
    </w:p>
    <w:p w14:paraId="3A9FF8DE">
      <w:pPr>
        <w:pageBreakBefore w:val="0"/>
        <w:widowControl w:val="0"/>
        <w:kinsoku/>
        <w:wordWrap/>
        <w:overflowPunct/>
        <w:topLinePunct w:val="0"/>
        <w:autoSpaceDE/>
        <w:autoSpaceDN/>
        <w:bidi w:val="0"/>
        <w:adjustRightInd/>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w:t>
      </w:r>
      <w:r>
        <w:rPr>
          <w:rFonts w:hint="default" w:ascii="Times New Roman" w:hAnsi="Times New Roman" w:eastAsia="仿宋_GB2312" w:cs="Times New Roman"/>
          <w:color w:val="000000"/>
          <w:spacing w:val="17"/>
          <w:sz w:val="32"/>
          <w:szCs w:val="32"/>
          <w:highlight w:val="none"/>
          <w:lang w:val="en-US" w:eastAsia="zh-CN"/>
        </w:rPr>
        <w:t>1</w:t>
      </w:r>
      <w:r>
        <w:rPr>
          <w:rFonts w:hint="default" w:ascii="Times New Roman" w:hAnsi="Times New Roman" w:eastAsia="仿宋_GB2312" w:cs="Times New Roman"/>
          <w:color w:val="000000"/>
          <w:spacing w:val="17"/>
          <w:sz w:val="32"/>
          <w:szCs w:val="32"/>
          <w:highlight w:val="none"/>
        </w:rPr>
        <w:t>）比较法。是指将实施情况与绩效目标、历史情况、不同部门和地区同类支出情况进行比较的方法。</w:t>
      </w:r>
    </w:p>
    <w:p w14:paraId="2DBE5791">
      <w:pPr>
        <w:numPr>
          <w:ilvl w:val="0"/>
          <w:numId w:val="0"/>
        </w:numPr>
        <w:spacing w:line="560" w:lineRule="exact"/>
        <w:ind w:firstLine="708" w:firstLineChars="200"/>
        <w:rPr>
          <w:rFonts w:hint="default"/>
          <w:color w:val="auto"/>
          <w:highlight w:val="none"/>
        </w:rPr>
      </w:pPr>
      <w:r>
        <w:rPr>
          <w:rFonts w:hint="default" w:ascii="Times New Roman" w:hAnsi="Times New Roman" w:eastAsia="仿宋_GB2312" w:cs="Times New Roman"/>
          <w:b w:val="0"/>
          <w:color w:val="auto"/>
          <w:spacing w:val="17"/>
          <w:kern w:val="2"/>
          <w:sz w:val="32"/>
          <w:szCs w:val="32"/>
          <w:highlight w:val="none"/>
          <w:lang w:val="en-US" w:eastAsia="zh-CN" w:bidi="ar-SA"/>
        </w:rPr>
        <w:t>原因：通过将</w:t>
      </w:r>
      <w:r>
        <w:rPr>
          <w:rFonts w:hint="eastAsia" w:ascii="Times New Roman" w:hAnsi="Times New Roman" w:eastAsia="仿宋_GB2312" w:cs="Times New Roman"/>
          <w:b w:val="0"/>
          <w:color w:val="auto"/>
          <w:spacing w:val="17"/>
          <w:kern w:val="2"/>
          <w:sz w:val="32"/>
          <w:szCs w:val="32"/>
          <w:highlight w:val="none"/>
          <w:lang w:val="en-US" w:eastAsia="zh-CN" w:bidi="ar-SA"/>
        </w:rPr>
        <w:t>债务化解</w:t>
      </w:r>
      <w:r>
        <w:rPr>
          <w:rFonts w:hint="default" w:ascii="Times New Roman" w:hAnsi="Times New Roman" w:eastAsia="仿宋_GB2312" w:cs="Times New Roman"/>
          <w:b w:val="0"/>
          <w:color w:val="auto"/>
          <w:spacing w:val="17"/>
          <w:kern w:val="2"/>
          <w:sz w:val="32"/>
          <w:szCs w:val="32"/>
          <w:highlight w:val="none"/>
          <w:lang w:val="en-US" w:eastAsia="zh-CN" w:bidi="ar-SA"/>
        </w:rPr>
        <w:t>项目的实际效果与预定目标、历史数据</w:t>
      </w:r>
      <w:r>
        <w:rPr>
          <w:rFonts w:hint="eastAsia" w:ascii="Times New Roman" w:hAnsi="Times New Roman" w:eastAsia="仿宋_GB2312" w:cs="Times New Roman"/>
          <w:b w:val="0"/>
          <w:color w:val="auto"/>
          <w:spacing w:val="17"/>
          <w:kern w:val="2"/>
          <w:sz w:val="32"/>
          <w:szCs w:val="32"/>
          <w:highlight w:val="none"/>
          <w:lang w:val="en-US" w:eastAsia="zh-CN" w:bidi="ar-SA"/>
        </w:rPr>
        <w:t>和不同部门地区</w:t>
      </w:r>
      <w:r>
        <w:rPr>
          <w:rFonts w:hint="default" w:ascii="Times New Roman" w:hAnsi="Times New Roman" w:eastAsia="仿宋_GB2312" w:cs="Times New Roman"/>
          <w:b w:val="0"/>
          <w:color w:val="auto"/>
          <w:spacing w:val="17"/>
          <w:kern w:val="2"/>
          <w:sz w:val="32"/>
          <w:szCs w:val="32"/>
          <w:highlight w:val="none"/>
          <w:lang w:val="en-US" w:eastAsia="zh-CN" w:bidi="ar-SA"/>
        </w:rPr>
        <w:t>同类项目进行对比，能直观地反映出项目的绩效情况。例如，将化债后的债务负担率与化债目标中的指标进行对比，可清晰看出是否达到了降低债务风险的预期。与</w:t>
      </w:r>
      <w:r>
        <w:rPr>
          <w:rFonts w:hint="eastAsia" w:ascii="Times New Roman" w:hAnsi="Times New Roman" w:eastAsia="仿宋_GB2312" w:cs="Times New Roman"/>
          <w:b w:val="0"/>
          <w:color w:val="auto"/>
          <w:spacing w:val="17"/>
          <w:kern w:val="2"/>
          <w:sz w:val="32"/>
          <w:szCs w:val="32"/>
          <w:highlight w:val="none"/>
          <w:lang w:val="en-US" w:eastAsia="zh-CN" w:bidi="ar-SA"/>
        </w:rPr>
        <w:t>不同部门地区</w:t>
      </w:r>
      <w:r>
        <w:rPr>
          <w:rFonts w:hint="default" w:ascii="Times New Roman" w:hAnsi="Times New Roman" w:eastAsia="仿宋_GB2312" w:cs="Times New Roman"/>
          <w:b w:val="0"/>
          <w:color w:val="auto"/>
          <w:spacing w:val="17"/>
          <w:kern w:val="2"/>
          <w:sz w:val="32"/>
          <w:szCs w:val="32"/>
          <w:highlight w:val="none"/>
          <w:lang w:val="en-US" w:eastAsia="zh-CN" w:bidi="ar-SA"/>
        </w:rPr>
        <w:t>同类项目对比，能了解本项目的</w:t>
      </w:r>
      <w:r>
        <w:rPr>
          <w:rFonts w:hint="eastAsia" w:ascii="Times New Roman" w:hAnsi="Times New Roman" w:eastAsia="仿宋_GB2312" w:cs="Times New Roman"/>
          <w:b w:val="0"/>
          <w:color w:val="auto"/>
          <w:spacing w:val="17"/>
          <w:kern w:val="2"/>
          <w:sz w:val="32"/>
          <w:szCs w:val="32"/>
          <w:highlight w:val="none"/>
          <w:lang w:val="en-US" w:eastAsia="zh-CN" w:bidi="ar-SA"/>
        </w:rPr>
        <w:t>实施效果</w:t>
      </w:r>
      <w:r>
        <w:rPr>
          <w:rFonts w:hint="default" w:ascii="Times New Roman" w:hAnsi="Times New Roman" w:eastAsia="仿宋_GB2312" w:cs="Times New Roman"/>
          <w:b w:val="0"/>
          <w:color w:val="auto"/>
          <w:spacing w:val="17"/>
          <w:kern w:val="2"/>
          <w:sz w:val="32"/>
          <w:szCs w:val="32"/>
          <w:highlight w:val="none"/>
          <w:lang w:val="en-US" w:eastAsia="zh-CN" w:bidi="ar-SA"/>
        </w:rPr>
        <w:t>，发现优势与不足，为今后改进提供参考。</w:t>
      </w:r>
    </w:p>
    <w:p w14:paraId="2B05665B">
      <w:pPr>
        <w:pageBreakBefore w:val="0"/>
        <w:widowControl w:val="0"/>
        <w:kinsoku/>
        <w:wordWrap/>
        <w:overflowPunct/>
        <w:topLinePunct w:val="0"/>
        <w:autoSpaceDE/>
        <w:autoSpaceDN/>
        <w:bidi w:val="0"/>
        <w:adjustRightInd/>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w:t>
      </w:r>
      <w:r>
        <w:rPr>
          <w:rFonts w:hint="default" w:ascii="Times New Roman" w:hAnsi="Times New Roman" w:eastAsia="仿宋_GB2312" w:cs="Times New Roman"/>
          <w:color w:val="000000"/>
          <w:spacing w:val="17"/>
          <w:sz w:val="32"/>
          <w:szCs w:val="32"/>
          <w:highlight w:val="none"/>
          <w:lang w:val="en-US" w:eastAsia="zh-CN"/>
        </w:rPr>
        <w:t>2</w:t>
      </w:r>
      <w:r>
        <w:rPr>
          <w:rFonts w:hint="default" w:ascii="Times New Roman" w:hAnsi="Times New Roman" w:eastAsia="仿宋_GB2312" w:cs="Times New Roman"/>
          <w:color w:val="000000"/>
          <w:spacing w:val="17"/>
          <w:sz w:val="32"/>
          <w:szCs w:val="32"/>
          <w:highlight w:val="none"/>
        </w:rPr>
        <w:t>）因素分析法。是指综合分析影响绩效目标实现、实施效果的内外部因素的方法。</w:t>
      </w:r>
    </w:p>
    <w:p w14:paraId="7C6330E4">
      <w:pPr>
        <w:pageBreakBefore w:val="0"/>
        <w:widowControl w:val="0"/>
        <w:kinsoku/>
        <w:wordWrap/>
        <w:overflowPunct/>
        <w:topLinePunct w:val="0"/>
        <w:autoSpaceDE/>
        <w:autoSpaceDN/>
        <w:bidi w:val="0"/>
        <w:adjustRightInd/>
        <w:spacing w:line="560" w:lineRule="exact"/>
        <w:ind w:firstLine="708" w:firstLineChars="200"/>
        <w:rPr>
          <w:rFonts w:hint="default" w:ascii="Times New Roman" w:hAnsi="Times New Roman" w:eastAsia="仿宋_GB2312" w:cs="Times New Roman"/>
          <w:b w:val="0"/>
          <w:color w:val="auto"/>
          <w:spacing w:val="17"/>
          <w:kern w:val="2"/>
          <w:sz w:val="32"/>
          <w:szCs w:val="32"/>
          <w:highlight w:val="none"/>
          <w:lang w:val="en-US" w:eastAsia="zh-CN" w:bidi="ar-SA"/>
        </w:rPr>
      </w:pPr>
      <w:r>
        <w:rPr>
          <w:rFonts w:hint="default" w:ascii="Times New Roman" w:hAnsi="Times New Roman" w:eastAsia="仿宋_GB2312" w:cs="Times New Roman"/>
          <w:b w:val="0"/>
          <w:color w:val="auto"/>
          <w:spacing w:val="17"/>
          <w:kern w:val="2"/>
          <w:sz w:val="32"/>
          <w:szCs w:val="32"/>
          <w:highlight w:val="none"/>
          <w:lang w:val="en-US" w:eastAsia="zh-CN" w:bidi="ar-SA"/>
        </w:rPr>
        <w:t>原因：</w:t>
      </w:r>
      <w:r>
        <w:rPr>
          <w:rFonts w:hint="eastAsia" w:ascii="Times New Roman" w:hAnsi="Times New Roman" w:eastAsia="仿宋_GB2312" w:cs="Times New Roman"/>
          <w:b w:val="0"/>
          <w:color w:val="auto"/>
          <w:spacing w:val="17"/>
          <w:kern w:val="2"/>
          <w:sz w:val="32"/>
          <w:szCs w:val="32"/>
          <w:highlight w:val="none"/>
          <w:lang w:val="en-US" w:eastAsia="zh-CN" w:bidi="ar-SA"/>
        </w:rPr>
        <w:t>债务化解项目</w:t>
      </w:r>
      <w:r>
        <w:rPr>
          <w:rFonts w:hint="default" w:ascii="Times New Roman" w:hAnsi="Times New Roman" w:eastAsia="仿宋_GB2312" w:cs="Times New Roman"/>
          <w:b w:val="0"/>
          <w:color w:val="auto"/>
          <w:spacing w:val="17"/>
          <w:kern w:val="2"/>
          <w:sz w:val="32"/>
          <w:szCs w:val="32"/>
          <w:highlight w:val="none"/>
          <w:lang w:val="en-US" w:eastAsia="zh-CN" w:bidi="ar-SA"/>
        </w:rPr>
        <w:t>涉及</w:t>
      </w:r>
      <w:r>
        <w:rPr>
          <w:rFonts w:hint="eastAsia" w:ascii="Times New Roman" w:hAnsi="Times New Roman" w:eastAsia="仿宋_GB2312" w:cs="Times New Roman"/>
          <w:b w:val="0"/>
          <w:color w:val="auto"/>
          <w:spacing w:val="17"/>
          <w:kern w:val="2"/>
          <w:sz w:val="32"/>
          <w:szCs w:val="32"/>
          <w:highlight w:val="none"/>
          <w:lang w:val="en-US" w:eastAsia="zh-CN" w:bidi="ar-SA"/>
        </w:rPr>
        <w:t>资金使用效率、化债方案合理性、财政政策变化等</w:t>
      </w:r>
      <w:r>
        <w:rPr>
          <w:rFonts w:hint="default" w:ascii="Times New Roman" w:hAnsi="Times New Roman" w:eastAsia="仿宋_GB2312" w:cs="Times New Roman"/>
          <w:b w:val="0"/>
          <w:color w:val="auto"/>
          <w:spacing w:val="17"/>
          <w:kern w:val="2"/>
          <w:sz w:val="32"/>
          <w:szCs w:val="32"/>
          <w:highlight w:val="none"/>
          <w:lang w:val="en-US" w:eastAsia="zh-CN" w:bidi="ar-SA"/>
        </w:rPr>
        <w:t>多个因素，因素分析法可以将</w:t>
      </w:r>
      <w:r>
        <w:rPr>
          <w:rFonts w:hint="eastAsia" w:ascii="Times New Roman" w:hAnsi="Times New Roman" w:eastAsia="仿宋_GB2312" w:cs="Times New Roman"/>
          <w:b w:val="0"/>
          <w:color w:val="auto"/>
          <w:spacing w:val="17"/>
          <w:kern w:val="2"/>
          <w:sz w:val="32"/>
          <w:szCs w:val="32"/>
          <w:highlight w:val="none"/>
          <w:lang w:val="en-US" w:eastAsia="zh-CN" w:bidi="ar-SA"/>
        </w:rPr>
        <w:t>多种</w:t>
      </w:r>
      <w:r>
        <w:rPr>
          <w:rFonts w:hint="default" w:ascii="Times New Roman" w:hAnsi="Times New Roman" w:eastAsia="仿宋_GB2312" w:cs="Times New Roman"/>
          <w:b w:val="0"/>
          <w:color w:val="auto"/>
          <w:spacing w:val="17"/>
          <w:kern w:val="2"/>
          <w:sz w:val="32"/>
          <w:szCs w:val="32"/>
          <w:highlight w:val="none"/>
          <w:lang w:val="en-US" w:eastAsia="zh-CN" w:bidi="ar-SA"/>
        </w:rPr>
        <w:t>因素进行</w:t>
      </w:r>
      <w:r>
        <w:rPr>
          <w:rFonts w:hint="eastAsia" w:ascii="Times New Roman" w:hAnsi="Times New Roman" w:eastAsia="仿宋_GB2312" w:cs="Times New Roman"/>
          <w:b w:val="0"/>
          <w:color w:val="auto"/>
          <w:spacing w:val="17"/>
          <w:kern w:val="2"/>
          <w:sz w:val="32"/>
          <w:szCs w:val="32"/>
          <w:highlight w:val="none"/>
          <w:lang w:val="en-US" w:eastAsia="zh-CN" w:bidi="ar-SA"/>
        </w:rPr>
        <w:t>综合</w:t>
      </w:r>
      <w:r>
        <w:rPr>
          <w:rFonts w:hint="default" w:ascii="Times New Roman" w:hAnsi="Times New Roman" w:eastAsia="仿宋_GB2312" w:cs="Times New Roman"/>
          <w:b w:val="0"/>
          <w:color w:val="auto"/>
          <w:spacing w:val="17"/>
          <w:kern w:val="2"/>
          <w:sz w:val="32"/>
          <w:szCs w:val="32"/>
          <w:highlight w:val="none"/>
          <w:lang w:val="en-US" w:eastAsia="zh-CN" w:bidi="ar-SA"/>
        </w:rPr>
        <w:t>分析，</w:t>
      </w:r>
      <w:r>
        <w:rPr>
          <w:rFonts w:hint="eastAsia" w:ascii="Times New Roman" w:hAnsi="Times New Roman" w:eastAsia="仿宋_GB2312" w:cs="Times New Roman"/>
          <w:b w:val="0"/>
          <w:color w:val="auto"/>
          <w:spacing w:val="17"/>
          <w:kern w:val="2"/>
          <w:sz w:val="32"/>
          <w:szCs w:val="32"/>
          <w:highlight w:val="none"/>
          <w:lang w:val="en-US" w:eastAsia="zh-CN" w:bidi="ar-SA"/>
        </w:rPr>
        <w:t>分析</w:t>
      </w:r>
      <w:r>
        <w:rPr>
          <w:rFonts w:hint="default" w:ascii="Times New Roman" w:hAnsi="Times New Roman" w:eastAsia="仿宋_GB2312" w:cs="Times New Roman"/>
          <w:b w:val="0"/>
          <w:color w:val="auto"/>
          <w:spacing w:val="17"/>
          <w:kern w:val="2"/>
          <w:sz w:val="32"/>
          <w:szCs w:val="32"/>
          <w:highlight w:val="none"/>
          <w:lang w:val="en-US" w:eastAsia="zh-CN" w:bidi="ar-SA"/>
        </w:rPr>
        <w:t>每个因素对项目绩效的影响程度。通过这种方法，能够找出影响化债项目绩效的关键因素，以便有针对性地采取措施加以改进，提高项目的绩效水平。</w:t>
      </w:r>
    </w:p>
    <w:p w14:paraId="559D6909">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w:t>
      </w:r>
      <w:r>
        <w:rPr>
          <w:rFonts w:hint="eastAsia" w:ascii="Times New Roman" w:hAnsi="Times New Roman" w:eastAsia="仿宋_GB2312" w:cs="Times New Roman"/>
          <w:color w:val="auto"/>
          <w:spacing w:val="17"/>
          <w:sz w:val="32"/>
          <w:szCs w:val="32"/>
          <w:highlight w:val="none"/>
          <w:lang w:val="en-US" w:eastAsia="zh-CN"/>
        </w:rPr>
        <w:t>3</w:t>
      </w:r>
      <w:r>
        <w:rPr>
          <w:rFonts w:hint="default" w:ascii="Times New Roman" w:hAnsi="Times New Roman" w:eastAsia="仿宋_GB2312" w:cs="Times New Roman"/>
          <w:color w:val="auto"/>
          <w:spacing w:val="17"/>
          <w:sz w:val="32"/>
          <w:szCs w:val="32"/>
          <w:highlight w:val="none"/>
        </w:rPr>
        <w:t>）公众评判法。是指通过专家评估、公众问卷及抽样调查等方式进行评判的方法。</w:t>
      </w:r>
    </w:p>
    <w:p w14:paraId="6ADF2B14">
      <w:pPr>
        <w:spacing w:line="560" w:lineRule="exact"/>
        <w:ind w:firstLine="708" w:firstLineChars="200"/>
        <w:rPr>
          <w:rFonts w:hint="default" w:ascii="Times New Roman" w:hAnsi="Times New Roman" w:eastAsia="仿宋_GB2312" w:cs="Times New Roman"/>
          <w:b w:val="0"/>
          <w:color w:val="auto"/>
          <w:spacing w:val="17"/>
          <w:kern w:val="2"/>
          <w:sz w:val="32"/>
          <w:szCs w:val="32"/>
          <w:highlight w:val="none"/>
          <w:lang w:val="en-US" w:eastAsia="zh-CN" w:bidi="ar-SA"/>
        </w:rPr>
      </w:pPr>
      <w:r>
        <w:rPr>
          <w:rFonts w:hint="default" w:ascii="Times New Roman" w:hAnsi="Times New Roman" w:eastAsia="仿宋_GB2312" w:cs="Times New Roman"/>
          <w:b w:val="0"/>
          <w:color w:val="auto"/>
          <w:spacing w:val="17"/>
          <w:kern w:val="2"/>
          <w:sz w:val="32"/>
          <w:szCs w:val="32"/>
          <w:highlight w:val="none"/>
          <w:lang w:val="en-US" w:eastAsia="zh-CN" w:bidi="ar-SA"/>
        </w:rPr>
        <w:t>原因：事业单位的服务对象等相关公众对化债项目的实施效果有直接或间接的感受。公众评判法可以充分听取他们的意见和建议，从不同角度评价化债项目的绩效。比如，服务对象可以从事业单位化债后服务质量是否提升的角度进行评价，</w:t>
      </w:r>
      <w:r>
        <w:rPr>
          <w:rFonts w:hint="eastAsia" w:ascii="Times New Roman" w:hAnsi="Times New Roman" w:eastAsia="仿宋_GB2312" w:cs="Times New Roman"/>
          <w:b w:val="0"/>
          <w:color w:val="auto"/>
          <w:spacing w:val="17"/>
          <w:kern w:val="2"/>
          <w:sz w:val="32"/>
          <w:szCs w:val="32"/>
          <w:highlight w:val="none"/>
          <w:lang w:val="en-US" w:eastAsia="zh-CN" w:bidi="ar-SA"/>
        </w:rPr>
        <w:t>干部</w:t>
      </w:r>
      <w:r>
        <w:rPr>
          <w:rFonts w:hint="default" w:ascii="Times New Roman" w:hAnsi="Times New Roman" w:eastAsia="仿宋_GB2312" w:cs="Times New Roman"/>
          <w:b w:val="0"/>
          <w:color w:val="auto"/>
          <w:spacing w:val="17"/>
          <w:kern w:val="2"/>
          <w:sz w:val="32"/>
          <w:szCs w:val="32"/>
          <w:highlight w:val="none"/>
          <w:lang w:val="en-US" w:eastAsia="zh-CN" w:bidi="ar-SA"/>
        </w:rPr>
        <w:t>可以从单位运营状况和自身工作环境是否改善等方面进行反馈，使绩效评价更具全面性和客观性，也能增强评价结果的可信度和社会认可度。</w:t>
      </w:r>
    </w:p>
    <w:p w14:paraId="41EED92C">
      <w:pPr>
        <w:pStyle w:val="4"/>
        <w:pageBreakBefore w:val="0"/>
        <w:widowControl w:val="0"/>
        <w:kinsoku/>
        <w:wordWrap/>
        <w:overflowPunct/>
        <w:topLinePunct w:val="0"/>
        <w:autoSpaceDE/>
        <w:autoSpaceDN/>
        <w:bidi w:val="0"/>
        <w:adjustRightInd/>
        <w:spacing w:line="560" w:lineRule="exact"/>
        <w:textAlignment w:val="auto"/>
        <w:rPr>
          <w:rFonts w:hint="default" w:ascii="Times New Roman" w:hAnsi="Times New Roman" w:eastAsia="仿宋_GB2312" w:cs="Times New Roman"/>
          <w:color w:val="000000" w:themeColor="text1"/>
          <w:sz w:val="32"/>
          <w:szCs w:val="32"/>
          <w:highlight w:val="none"/>
          <w:shd w:val="clear" w:color="auto" w:fill="auto"/>
          <w:lang w:val="en-US" w:eastAsia="zh-CN"/>
          <w14:textFill>
            <w14:solidFill>
              <w14:schemeClr w14:val="tx1"/>
            </w14:solidFill>
          </w14:textFill>
        </w:rPr>
      </w:pPr>
      <w:bookmarkStart w:id="79" w:name="_Toc25651"/>
      <w:bookmarkStart w:id="80" w:name="_Toc6081"/>
      <w:r>
        <w:rPr>
          <w:rFonts w:hint="default" w:ascii="Times New Roman" w:hAnsi="Times New Roman" w:eastAsia="仿宋_GB2312" w:cs="Times New Roman"/>
          <w:color w:val="000000" w:themeColor="text1"/>
          <w:sz w:val="32"/>
          <w:szCs w:val="32"/>
          <w:highlight w:val="none"/>
          <w:shd w:val="clear" w:color="auto" w:fill="auto"/>
          <w:lang w:val="en-US" w:eastAsia="zh-CN"/>
          <w14:textFill>
            <w14:solidFill>
              <w14:schemeClr w14:val="tx1"/>
            </w14:solidFill>
          </w14:textFill>
        </w:rPr>
        <w:t>4.评价标准</w:t>
      </w:r>
      <w:bookmarkEnd w:id="78"/>
      <w:bookmarkEnd w:id="79"/>
      <w:bookmarkEnd w:id="80"/>
    </w:p>
    <w:p w14:paraId="4DF7EFE6">
      <w:pPr>
        <w:pageBreakBefore w:val="0"/>
        <w:widowControl w:val="0"/>
        <w:kinsoku/>
        <w:wordWrap/>
        <w:overflowPunct/>
        <w:topLinePunct w:val="0"/>
        <w:autoSpaceDE/>
        <w:autoSpaceDN/>
        <w:bidi w:val="0"/>
        <w:adjustRightInd/>
        <w:spacing w:line="560" w:lineRule="exact"/>
        <w:ind w:firstLine="708" w:firstLineChars="200"/>
        <w:rPr>
          <w:rFonts w:hint="default" w:ascii="Times New Roman" w:hAnsi="Times New Roman" w:eastAsia="仿宋_GB2312" w:cs="Times New Roman"/>
          <w:color w:val="000000"/>
          <w:spacing w:val="17"/>
          <w:sz w:val="32"/>
          <w:szCs w:val="32"/>
          <w:highlight w:val="none"/>
          <w:lang w:eastAsia="zh-CN"/>
        </w:rPr>
      </w:pPr>
      <w:r>
        <w:rPr>
          <w:rFonts w:hint="default" w:ascii="Times New Roman" w:hAnsi="Times New Roman" w:eastAsia="仿宋_GB2312" w:cs="Times New Roman"/>
          <w:color w:val="000000"/>
          <w:spacing w:val="17"/>
          <w:sz w:val="32"/>
          <w:szCs w:val="32"/>
          <w:highlight w:val="none"/>
        </w:rPr>
        <w:t>绩效评价标准通常包括计划标准、行业标准、历史标准等，用于对绩效指标完成情况进行比较、分析、评价。本次评价主要采用了计划标准</w:t>
      </w:r>
      <w:r>
        <w:rPr>
          <w:rFonts w:hint="default" w:ascii="Times New Roman" w:hAnsi="Times New Roman" w:eastAsia="仿宋_GB2312" w:cs="Times New Roman"/>
          <w:color w:val="000000"/>
          <w:spacing w:val="17"/>
          <w:sz w:val="32"/>
          <w:szCs w:val="32"/>
          <w:highlight w:val="none"/>
          <w:lang w:eastAsia="zh-CN"/>
        </w:rPr>
        <w:t>、</w:t>
      </w:r>
      <w:r>
        <w:rPr>
          <w:rFonts w:hint="default" w:ascii="Times New Roman" w:hAnsi="Times New Roman" w:eastAsia="仿宋_GB2312" w:cs="Times New Roman"/>
          <w:color w:val="000000"/>
          <w:spacing w:val="17"/>
          <w:sz w:val="32"/>
          <w:szCs w:val="32"/>
          <w:highlight w:val="none"/>
          <w:lang w:val="en-US" w:eastAsia="zh-CN"/>
        </w:rPr>
        <w:t>行业标准</w:t>
      </w:r>
      <w:r>
        <w:rPr>
          <w:rFonts w:hint="default" w:ascii="Times New Roman" w:hAnsi="Times New Roman" w:eastAsia="仿宋_GB2312" w:cs="Times New Roman"/>
          <w:color w:val="auto"/>
          <w:spacing w:val="17"/>
          <w:sz w:val="32"/>
          <w:szCs w:val="32"/>
          <w:highlight w:val="none"/>
        </w:rPr>
        <w:t>。</w:t>
      </w:r>
    </w:p>
    <w:p w14:paraId="188FC242">
      <w:pPr>
        <w:pageBreakBefore w:val="0"/>
        <w:widowControl w:val="0"/>
        <w:kinsoku/>
        <w:wordWrap/>
        <w:overflowPunct/>
        <w:topLinePunct w:val="0"/>
        <w:autoSpaceDE/>
        <w:autoSpaceDN/>
        <w:bidi w:val="0"/>
        <w:adjustRightInd/>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lang w:eastAsia="zh-CN"/>
        </w:rPr>
        <w:t>（</w:t>
      </w:r>
      <w:r>
        <w:rPr>
          <w:rFonts w:hint="default" w:ascii="Times New Roman" w:hAnsi="Times New Roman" w:eastAsia="仿宋_GB2312" w:cs="Times New Roman"/>
          <w:color w:val="000000"/>
          <w:spacing w:val="17"/>
          <w:sz w:val="32"/>
          <w:szCs w:val="32"/>
          <w:highlight w:val="none"/>
          <w:lang w:val="en-US" w:eastAsia="zh-CN"/>
        </w:rPr>
        <w:t>1</w:t>
      </w:r>
      <w:r>
        <w:rPr>
          <w:rFonts w:hint="default" w:ascii="Times New Roman" w:hAnsi="Times New Roman" w:eastAsia="仿宋_GB2312" w:cs="Times New Roman"/>
          <w:color w:val="000000"/>
          <w:spacing w:val="17"/>
          <w:sz w:val="32"/>
          <w:szCs w:val="32"/>
          <w:highlight w:val="none"/>
          <w:lang w:eastAsia="zh-CN"/>
        </w:rPr>
        <w:t>）</w:t>
      </w:r>
      <w:r>
        <w:rPr>
          <w:rFonts w:hint="default" w:ascii="Times New Roman" w:hAnsi="Times New Roman" w:eastAsia="仿宋_GB2312" w:cs="Times New Roman"/>
          <w:color w:val="000000"/>
          <w:spacing w:val="17"/>
          <w:sz w:val="32"/>
          <w:szCs w:val="32"/>
          <w:highlight w:val="none"/>
        </w:rPr>
        <w:t>计划标准。指以预先制定的目标、计划、预算、定额等作为评价标准。</w:t>
      </w:r>
    </w:p>
    <w:p w14:paraId="5E39EAAC">
      <w:pPr>
        <w:pageBreakBefore w:val="0"/>
        <w:widowControl w:val="0"/>
        <w:kinsoku/>
        <w:wordWrap/>
        <w:overflowPunct/>
        <w:topLinePunct w:val="0"/>
        <w:autoSpaceDE/>
        <w:autoSpaceDN/>
        <w:bidi w:val="0"/>
        <w:adjustRightInd/>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lang w:eastAsia="zh-CN"/>
        </w:rPr>
        <w:t>（</w:t>
      </w:r>
      <w:r>
        <w:rPr>
          <w:rFonts w:hint="default" w:ascii="Times New Roman" w:hAnsi="Times New Roman" w:eastAsia="仿宋_GB2312" w:cs="Times New Roman"/>
          <w:color w:val="000000"/>
          <w:spacing w:val="17"/>
          <w:sz w:val="32"/>
          <w:szCs w:val="32"/>
          <w:highlight w:val="none"/>
          <w:lang w:val="en-US" w:eastAsia="zh-CN"/>
        </w:rPr>
        <w:t>2</w:t>
      </w:r>
      <w:r>
        <w:rPr>
          <w:rFonts w:hint="default" w:ascii="Times New Roman" w:hAnsi="Times New Roman" w:eastAsia="仿宋_GB2312" w:cs="Times New Roman"/>
          <w:color w:val="000000"/>
          <w:spacing w:val="17"/>
          <w:sz w:val="32"/>
          <w:szCs w:val="32"/>
          <w:highlight w:val="none"/>
          <w:lang w:eastAsia="zh-CN"/>
        </w:rPr>
        <w:t>）</w:t>
      </w:r>
      <w:r>
        <w:rPr>
          <w:rFonts w:hint="default" w:ascii="Times New Roman" w:hAnsi="Times New Roman" w:eastAsia="仿宋_GB2312" w:cs="Times New Roman"/>
          <w:color w:val="000000"/>
          <w:spacing w:val="17"/>
          <w:sz w:val="32"/>
          <w:szCs w:val="32"/>
          <w:highlight w:val="none"/>
        </w:rPr>
        <w:t>行业标准。指参照国家公布的行业指标数据制定的评价标准。</w:t>
      </w:r>
    </w:p>
    <w:p w14:paraId="2CE1E194">
      <w:pPr>
        <w:pStyle w:val="14"/>
        <w:keepNext w:val="0"/>
        <w:keepLines w:val="0"/>
        <w:pageBreakBefore w:val="0"/>
        <w:widowControl w:val="0"/>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default" w:ascii="Times New Roman" w:hAnsi="Times New Roman" w:eastAsia="楷体_GB2312" w:cs="Times New Roman"/>
          <w:kern w:val="28"/>
          <w:sz w:val="32"/>
          <w:lang w:val="en-US" w:eastAsia="zh-CN"/>
        </w:rPr>
      </w:pPr>
      <w:bookmarkStart w:id="81" w:name="_Toc21435"/>
      <w:r>
        <w:rPr>
          <w:rFonts w:hint="default" w:ascii="Times New Roman" w:hAnsi="Times New Roman" w:eastAsia="楷体_GB2312" w:cs="Times New Roman"/>
          <w:kern w:val="28"/>
          <w:sz w:val="32"/>
          <w:lang w:val="en-US" w:eastAsia="zh-CN"/>
        </w:rPr>
        <w:t>（三）绩效评价工作过程</w:t>
      </w:r>
      <w:bookmarkEnd w:id="81"/>
    </w:p>
    <w:p w14:paraId="6DC2EAA7">
      <w:pPr>
        <w:pageBreakBefore w:val="0"/>
        <w:widowControl w:val="0"/>
        <w:kinsoku/>
        <w:wordWrap/>
        <w:overflowPunct/>
        <w:topLinePunct w:val="0"/>
        <w:autoSpaceDE/>
        <w:autoSpaceDN/>
        <w:bidi w:val="0"/>
        <w:adjustRightInd/>
        <w:spacing w:line="560" w:lineRule="exact"/>
        <w:ind w:firstLine="711" w:firstLineChars="200"/>
        <w:rPr>
          <w:rFonts w:hint="default" w:ascii="Times New Roman" w:hAnsi="Times New Roman" w:eastAsia="仿宋_GB2312" w:cs="Times New Roman"/>
          <w:b/>
          <w:bCs/>
          <w:color w:val="000000"/>
          <w:spacing w:val="17"/>
          <w:sz w:val="32"/>
          <w:szCs w:val="32"/>
          <w:highlight w:val="none"/>
          <w:lang w:val="en-US" w:eastAsia="zh-CN"/>
        </w:rPr>
      </w:pPr>
      <w:bookmarkStart w:id="82" w:name="_Toc12862"/>
      <w:r>
        <w:rPr>
          <w:rFonts w:hint="default" w:ascii="Times New Roman" w:hAnsi="Times New Roman" w:eastAsia="仿宋_GB2312" w:cs="Times New Roman"/>
          <w:b/>
          <w:bCs/>
          <w:color w:val="000000"/>
          <w:spacing w:val="17"/>
          <w:sz w:val="32"/>
          <w:szCs w:val="32"/>
          <w:highlight w:val="none"/>
          <w:lang w:val="en-US" w:eastAsia="zh-CN"/>
        </w:rPr>
        <w:t>1.前期准备</w:t>
      </w:r>
      <w:bookmarkEnd w:id="82"/>
    </w:p>
    <w:p w14:paraId="093BD64A">
      <w:pPr>
        <w:pageBreakBefore w:val="0"/>
        <w:widowControl w:val="0"/>
        <w:kinsoku/>
        <w:wordWrap/>
        <w:overflowPunct/>
        <w:topLinePunct w:val="0"/>
        <w:autoSpaceDE/>
        <w:autoSpaceDN/>
        <w:bidi w:val="0"/>
        <w:adjustRightInd/>
        <w:spacing w:line="560" w:lineRule="exact"/>
        <w:ind w:firstLine="708" w:firstLineChars="200"/>
        <w:rPr>
          <w:rFonts w:hint="default" w:ascii="Times New Roman" w:hAnsi="Times New Roman" w:eastAsia="仿宋_GB2312" w:cs="Times New Roman"/>
          <w:color w:val="000000"/>
          <w:spacing w:val="17"/>
          <w:sz w:val="32"/>
          <w:szCs w:val="32"/>
          <w:highlight w:val="none"/>
          <w:lang w:val="en-US" w:eastAsia="zh-CN"/>
        </w:rPr>
      </w:pPr>
      <w:r>
        <w:rPr>
          <w:rFonts w:hint="default" w:ascii="Times New Roman" w:hAnsi="Times New Roman" w:eastAsia="仿宋_GB2312" w:cs="Times New Roman"/>
          <w:color w:val="000000"/>
          <w:spacing w:val="17"/>
          <w:sz w:val="32"/>
          <w:szCs w:val="32"/>
          <w:highlight w:val="none"/>
          <w:lang w:val="en-US" w:eastAsia="zh-CN"/>
        </w:rPr>
        <w:t>（1）成立绩效评价项目小组</w:t>
      </w:r>
    </w:p>
    <w:p w14:paraId="7680ABD3">
      <w:pPr>
        <w:pageBreakBefore w:val="0"/>
        <w:widowControl w:val="0"/>
        <w:kinsoku/>
        <w:wordWrap/>
        <w:overflowPunct/>
        <w:topLinePunct w:val="0"/>
        <w:autoSpaceDE/>
        <w:autoSpaceDN/>
        <w:bidi w:val="0"/>
        <w:adjustRightInd/>
        <w:spacing w:line="560" w:lineRule="exact"/>
        <w:ind w:firstLine="708" w:firstLineChars="200"/>
        <w:rPr>
          <w:rFonts w:hint="default" w:ascii="Times New Roman" w:hAnsi="Times New Roman" w:eastAsia="仿宋_GB2312" w:cs="Times New Roman"/>
          <w:color w:val="000000"/>
          <w:spacing w:val="17"/>
          <w:sz w:val="32"/>
          <w:szCs w:val="32"/>
          <w:highlight w:val="none"/>
          <w:lang w:val="en-US" w:eastAsia="zh-CN"/>
        </w:rPr>
      </w:pPr>
      <w:r>
        <w:rPr>
          <w:rFonts w:hint="default" w:ascii="Times New Roman" w:hAnsi="Times New Roman" w:eastAsia="仿宋_GB2312" w:cs="Times New Roman"/>
          <w:color w:val="000000"/>
          <w:spacing w:val="17"/>
          <w:sz w:val="32"/>
          <w:szCs w:val="32"/>
          <w:highlight w:val="none"/>
          <w:lang w:val="en-US" w:eastAsia="zh-CN"/>
        </w:rPr>
        <w:t>为确保该项目绩效评价的顺利实施，评价机构组建了绩效评价项目小组。项目小组负责建立联络制度、明确评价责任人、制定评价方案、实施具体评价等工作。</w:t>
      </w:r>
    </w:p>
    <w:p w14:paraId="6A396F3D">
      <w:pPr>
        <w:pageBreakBefore w:val="0"/>
        <w:widowControl w:val="0"/>
        <w:kinsoku/>
        <w:wordWrap/>
        <w:overflowPunct/>
        <w:topLinePunct w:val="0"/>
        <w:autoSpaceDE/>
        <w:autoSpaceDN/>
        <w:bidi w:val="0"/>
        <w:adjustRightInd/>
        <w:spacing w:line="560" w:lineRule="exact"/>
        <w:ind w:firstLine="708" w:firstLineChars="200"/>
        <w:rPr>
          <w:rFonts w:hint="default" w:ascii="Times New Roman" w:hAnsi="Times New Roman" w:eastAsia="仿宋_GB2312" w:cs="Times New Roman"/>
          <w:color w:val="000000"/>
          <w:spacing w:val="17"/>
          <w:sz w:val="32"/>
          <w:szCs w:val="32"/>
          <w:highlight w:val="none"/>
          <w:lang w:val="en-US" w:eastAsia="zh-CN"/>
        </w:rPr>
      </w:pPr>
      <w:bookmarkStart w:id="83" w:name="_Toc31571"/>
      <w:r>
        <w:rPr>
          <w:rFonts w:hint="default" w:ascii="Times New Roman" w:hAnsi="Times New Roman" w:eastAsia="仿宋_GB2312" w:cs="Times New Roman"/>
          <w:color w:val="000000"/>
          <w:spacing w:val="17"/>
          <w:sz w:val="32"/>
          <w:szCs w:val="32"/>
          <w:highlight w:val="none"/>
          <w:lang w:val="en-US" w:eastAsia="zh-CN"/>
        </w:rPr>
        <w:t>（2）开展前期调研</w:t>
      </w:r>
      <w:bookmarkEnd w:id="83"/>
    </w:p>
    <w:p w14:paraId="2C31643F">
      <w:pPr>
        <w:pageBreakBefore w:val="0"/>
        <w:widowControl w:val="0"/>
        <w:kinsoku/>
        <w:wordWrap/>
        <w:overflowPunct/>
        <w:topLinePunct w:val="0"/>
        <w:autoSpaceDE/>
        <w:autoSpaceDN/>
        <w:bidi w:val="0"/>
        <w:adjustRightInd/>
        <w:spacing w:line="560" w:lineRule="exact"/>
        <w:ind w:firstLine="708" w:firstLineChars="200"/>
        <w:rPr>
          <w:rFonts w:hint="default" w:ascii="Times New Roman" w:hAnsi="Times New Roman" w:eastAsia="仿宋_GB2312" w:cs="Times New Roman"/>
          <w:color w:val="000000"/>
          <w:spacing w:val="17"/>
          <w:sz w:val="32"/>
          <w:szCs w:val="32"/>
          <w:highlight w:val="none"/>
          <w:lang w:val="en-US" w:eastAsia="zh-CN"/>
        </w:rPr>
      </w:pPr>
      <w:bookmarkStart w:id="84" w:name="_Toc21240"/>
      <w:r>
        <w:rPr>
          <w:rFonts w:hint="default" w:ascii="Times New Roman" w:hAnsi="Times New Roman" w:eastAsia="仿宋_GB2312" w:cs="Times New Roman"/>
          <w:color w:val="000000"/>
          <w:spacing w:val="17"/>
          <w:sz w:val="32"/>
          <w:szCs w:val="32"/>
          <w:highlight w:val="none"/>
          <w:lang w:val="en-US" w:eastAsia="zh-CN"/>
        </w:rPr>
        <w:t>绩效评价项目小组依据此次绩效评价受委托内容，对拟评价的项目实施前期调研。通过调研</w:t>
      </w:r>
      <w:r>
        <w:rPr>
          <w:rFonts w:hint="default" w:ascii="Times New Roman" w:hAnsi="Times New Roman" w:eastAsia="仿宋_GB2312" w:cs="Times New Roman"/>
          <w:color w:val="auto"/>
          <w:spacing w:val="17"/>
          <w:sz w:val="32"/>
          <w:szCs w:val="32"/>
          <w:highlight w:val="none"/>
          <w:lang w:val="en-US" w:eastAsia="zh-CN"/>
        </w:rPr>
        <w:t>对债务化解项目实施内容、目标信息、预算信息以及其他的一些项目基本信息，有了初步了解，为制定绩效</w:t>
      </w:r>
      <w:r>
        <w:rPr>
          <w:rFonts w:hint="default" w:ascii="Times New Roman" w:hAnsi="Times New Roman" w:eastAsia="仿宋_GB2312" w:cs="Times New Roman"/>
          <w:color w:val="000000"/>
          <w:spacing w:val="17"/>
          <w:sz w:val="32"/>
          <w:szCs w:val="32"/>
          <w:highlight w:val="none"/>
          <w:lang w:val="en-US" w:eastAsia="zh-CN"/>
        </w:rPr>
        <w:t>评价工作方案做好准备。</w:t>
      </w:r>
      <w:bookmarkEnd w:id="84"/>
    </w:p>
    <w:p w14:paraId="57F0D040">
      <w:pPr>
        <w:pageBreakBefore w:val="0"/>
        <w:widowControl w:val="0"/>
        <w:kinsoku/>
        <w:wordWrap/>
        <w:overflowPunct/>
        <w:topLinePunct w:val="0"/>
        <w:autoSpaceDE/>
        <w:autoSpaceDN/>
        <w:bidi w:val="0"/>
        <w:adjustRightInd/>
        <w:spacing w:line="560" w:lineRule="exact"/>
        <w:ind w:firstLine="708" w:firstLineChars="200"/>
        <w:rPr>
          <w:rFonts w:hint="default" w:ascii="Times New Roman" w:hAnsi="Times New Roman" w:eastAsia="仿宋_GB2312" w:cs="Times New Roman"/>
          <w:color w:val="000000"/>
          <w:spacing w:val="17"/>
          <w:sz w:val="32"/>
          <w:szCs w:val="32"/>
          <w:highlight w:val="none"/>
          <w:lang w:val="en-US" w:eastAsia="zh-CN"/>
        </w:rPr>
      </w:pPr>
      <w:bookmarkStart w:id="85" w:name="_Toc27977"/>
      <w:r>
        <w:rPr>
          <w:rFonts w:hint="default" w:ascii="Times New Roman" w:hAnsi="Times New Roman" w:eastAsia="仿宋_GB2312" w:cs="Times New Roman"/>
          <w:color w:val="000000"/>
          <w:spacing w:val="17"/>
          <w:sz w:val="32"/>
          <w:szCs w:val="32"/>
          <w:highlight w:val="none"/>
          <w:lang w:val="en-US" w:eastAsia="zh-CN"/>
        </w:rPr>
        <w:t>（3）制订绩效评价工作方案</w:t>
      </w:r>
      <w:bookmarkEnd w:id="85"/>
    </w:p>
    <w:p w14:paraId="6BBBB7F5">
      <w:pPr>
        <w:pageBreakBefore w:val="0"/>
        <w:widowControl w:val="0"/>
        <w:kinsoku/>
        <w:wordWrap/>
        <w:overflowPunct/>
        <w:topLinePunct w:val="0"/>
        <w:autoSpaceDE/>
        <w:autoSpaceDN/>
        <w:bidi w:val="0"/>
        <w:adjustRightInd/>
        <w:spacing w:line="560" w:lineRule="exact"/>
        <w:ind w:firstLine="708" w:firstLineChars="200"/>
        <w:rPr>
          <w:rFonts w:hint="default" w:ascii="Times New Roman" w:hAnsi="Times New Roman" w:eastAsia="仿宋_GB2312" w:cs="Times New Roman"/>
          <w:color w:val="000000"/>
          <w:spacing w:val="17"/>
          <w:sz w:val="32"/>
          <w:szCs w:val="32"/>
          <w:highlight w:val="none"/>
          <w:lang w:val="en-US" w:eastAsia="zh-CN"/>
        </w:rPr>
      </w:pPr>
      <w:bookmarkStart w:id="86" w:name="_Toc19659"/>
      <w:r>
        <w:rPr>
          <w:rFonts w:hint="default" w:ascii="Times New Roman" w:hAnsi="Times New Roman" w:eastAsia="仿宋_GB2312" w:cs="Times New Roman"/>
          <w:color w:val="000000"/>
          <w:spacing w:val="17"/>
          <w:sz w:val="32"/>
          <w:szCs w:val="32"/>
          <w:highlight w:val="none"/>
          <w:lang w:val="en-US" w:eastAsia="zh-CN"/>
        </w:rPr>
        <w:t>绩效评价项目小组根据有关规定和评价对象的特点以及前期调研收集的一些信息，拟定详细的绩效评价工作方案。</w:t>
      </w:r>
      <w:bookmarkEnd w:id="86"/>
    </w:p>
    <w:p w14:paraId="1FF37B83">
      <w:pPr>
        <w:pageBreakBefore w:val="0"/>
        <w:widowControl w:val="0"/>
        <w:kinsoku/>
        <w:wordWrap/>
        <w:overflowPunct/>
        <w:topLinePunct w:val="0"/>
        <w:autoSpaceDE/>
        <w:autoSpaceDN/>
        <w:bidi w:val="0"/>
        <w:adjustRightInd/>
        <w:spacing w:line="560" w:lineRule="exact"/>
        <w:ind w:firstLine="711" w:firstLineChars="200"/>
        <w:rPr>
          <w:rFonts w:hint="default" w:ascii="Times New Roman" w:hAnsi="Times New Roman" w:eastAsia="仿宋_GB2312" w:cs="Times New Roman"/>
          <w:b/>
          <w:bCs/>
          <w:color w:val="000000"/>
          <w:spacing w:val="17"/>
          <w:sz w:val="32"/>
          <w:szCs w:val="32"/>
          <w:highlight w:val="none"/>
          <w:lang w:val="en-US" w:eastAsia="zh-CN"/>
        </w:rPr>
      </w:pPr>
      <w:bookmarkStart w:id="87" w:name="_Toc11353"/>
      <w:r>
        <w:rPr>
          <w:rFonts w:hint="default" w:ascii="Times New Roman" w:hAnsi="Times New Roman" w:eastAsia="仿宋_GB2312" w:cs="Times New Roman"/>
          <w:b/>
          <w:bCs/>
          <w:color w:val="000000"/>
          <w:spacing w:val="17"/>
          <w:sz w:val="32"/>
          <w:szCs w:val="32"/>
          <w:highlight w:val="none"/>
          <w:lang w:val="en-US" w:eastAsia="zh-CN"/>
        </w:rPr>
        <w:t>2.具体实施</w:t>
      </w:r>
      <w:bookmarkEnd w:id="87"/>
    </w:p>
    <w:p w14:paraId="7CF97ECB">
      <w:pPr>
        <w:pageBreakBefore w:val="0"/>
        <w:widowControl w:val="0"/>
        <w:kinsoku/>
        <w:wordWrap/>
        <w:overflowPunct/>
        <w:topLinePunct w:val="0"/>
        <w:autoSpaceDE/>
        <w:autoSpaceDN/>
        <w:bidi w:val="0"/>
        <w:adjustRightInd/>
        <w:spacing w:line="560" w:lineRule="exact"/>
        <w:ind w:firstLine="708" w:firstLineChars="200"/>
        <w:rPr>
          <w:rFonts w:hint="default" w:ascii="Times New Roman" w:hAnsi="Times New Roman" w:eastAsia="仿宋_GB2312" w:cs="Times New Roman"/>
          <w:color w:val="000000"/>
          <w:spacing w:val="17"/>
          <w:sz w:val="32"/>
          <w:szCs w:val="32"/>
          <w:highlight w:val="none"/>
          <w:lang w:val="en-US" w:eastAsia="zh-CN"/>
        </w:rPr>
      </w:pPr>
      <w:bookmarkStart w:id="88" w:name="_Toc14111"/>
      <w:r>
        <w:rPr>
          <w:rFonts w:hint="default" w:ascii="Times New Roman" w:hAnsi="Times New Roman" w:eastAsia="仿宋_GB2312" w:cs="Times New Roman"/>
          <w:color w:val="000000"/>
          <w:spacing w:val="17"/>
          <w:sz w:val="32"/>
          <w:szCs w:val="32"/>
          <w:highlight w:val="none"/>
          <w:lang w:val="en-US" w:eastAsia="zh-CN"/>
        </w:rPr>
        <w:t>（1）收集基础资料</w:t>
      </w:r>
      <w:bookmarkEnd w:id="88"/>
    </w:p>
    <w:p w14:paraId="2C9156EC">
      <w:pPr>
        <w:pageBreakBefore w:val="0"/>
        <w:widowControl w:val="0"/>
        <w:kinsoku/>
        <w:wordWrap/>
        <w:overflowPunct/>
        <w:topLinePunct w:val="0"/>
        <w:autoSpaceDE/>
        <w:autoSpaceDN/>
        <w:bidi w:val="0"/>
        <w:adjustRightInd/>
        <w:spacing w:line="560" w:lineRule="exact"/>
        <w:ind w:firstLine="708" w:firstLineChars="200"/>
        <w:rPr>
          <w:rFonts w:hint="default" w:ascii="Times New Roman" w:hAnsi="Times New Roman" w:eastAsia="仿宋_GB2312" w:cs="Times New Roman"/>
          <w:color w:val="000000"/>
          <w:spacing w:val="17"/>
          <w:sz w:val="32"/>
          <w:szCs w:val="32"/>
          <w:highlight w:val="none"/>
          <w:lang w:val="en-US" w:eastAsia="zh-CN"/>
        </w:rPr>
      </w:pPr>
      <w:bookmarkStart w:id="89" w:name="_Toc28524"/>
      <w:r>
        <w:rPr>
          <w:rFonts w:hint="default" w:ascii="Times New Roman" w:hAnsi="Times New Roman" w:eastAsia="仿宋_GB2312" w:cs="Times New Roman"/>
          <w:color w:val="000000"/>
          <w:spacing w:val="17"/>
          <w:sz w:val="32"/>
          <w:szCs w:val="32"/>
          <w:highlight w:val="none"/>
          <w:lang w:val="en-US" w:eastAsia="zh-CN"/>
        </w:rPr>
        <w:t>根据评价工作的需要和要求，在前期调研的基础上，通过多种渠道全面收集项目基础信息资料，主要包括：</w:t>
      </w:r>
      <w:bookmarkEnd w:id="89"/>
    </w:p>
    <w:p w14:paraId="69CF8162">
      <w:pPr>
        <w:pageBreakBefore w:val="0"/>
        <w:widowControl w:val="0"/>
        <w:kinsoku/>
        <w:wordWrap/>
        <w:overflowPunct/>
        <w:topLinePunct w:val="0"/>
        <w:autoSpaceDE/>
        <w:autoSpaceDN/>
        <w:bidi w:val="0"/>
        <w:adjustRightInd/>
        <w:spacing w:line="560" w:lineRule="exact"/>
        <w:ind w:firstLine="708" w:firstLineChars="200"/>
        <w:rPr>
          <w:rFonts w:hint="default" w:ascii="Times New Roman" w:hAnsi="Times New Roman" w:eastAsia="仿宋_GB2312" w:cs="Times New Roman"/>
          <w:color w:val="000000"/>
          <w:spacing w:val="17"/>
          <w:sz w:val="32"/>
          <w:szCs w:val="32"/>
          <w:highlight w:val="none"/>
          <w:lang w:val="en-US" w:eastAsia="zh-CN"/>
        </w:rPr>
      </w:pPr>
      <w:bookmarkStart w:id="90" w:name="_Toc32216"/>
      <w:r>
        <w:rPr>
          <w:rFonts w:hint="default" w:ascii="Times New Roman" w:hAnsi="Times New Roman" w:eastAsia="仿宋_GB2312" w:cs="Times New Roman"/>
          <w:color w:val="000000"/>
          <w:spacing w:val="17"/>
          <w:sz w:val="32"/>
          <w:szCs w:val="32"/>
          <w:highlight w:val="none"/>
          <w:lang w:val="en-US" w:eastAsia="zh-CN"/>
        </w:rPr>
        <w:t>①被评价单位基本概况，如单位职能、事业发展规划、预决算情况、项目立项依据等；</w:t>
      </w:r>
      <w:bookmarkEnd w:id="90"/>
    </w:p>
    <w:p w14:paraId="79C52FEB">
      <w:pPr>
        <w:pageBreakBefore w:val="0"/>
        <w:widowControl w:val="0"/>
        <w:kinsoku/>
        <w:wordWrap/>
        <w:overflowPunct/>
        <w:topLinePunct w:val="0"/>
        <w:autoSpaceDE/>
        <w:autoSpaceDN/>
        <w:bidi w:val="0"/>
        <w:adjustRightInd/>
        <w:spacing w:line="560" w:lineRule="exact"/>
        <w:ind w:firstLine="708" w:firstLineChars="200"/>
        <w:rPr>
          <w:rFonts w:hint="default" w:ascii="Times New Roman" w:hAnsi="Times New Roman" w:eastAsia="仿宋_GB2312" w:cs="Times New Roman"/>
          <w:color w:val="000000"/>
          <w:spacing w:val="17"/>
          <w:sz w:val="32"/>
          <w:szCs w:val="32"/>
          <w:highlight w:val="none"/>
          <w:lang w:val="en-US" w:eastAsia="zh-CN"/>
        </w:rPr>
      </w:pPr>
      <w:bookmarkStart w:id="91" w:name="_Toc10505"/>
      <w:r>
        <w:rPr>
          <w:rFonts w:hint="default" w:ascii="Times New Roman" w:hAnsi="Times New Roman" w:eastAsia="仿宋_GB2312" w:cs="Times New Roman"/>
          <w:color w:val="000000"/>
          <w:spacing w:val="17"/>
          <w:sz w:val="32"/>
          <w:szCs w:val="32"/>
          <w:highlight w:val="none"/>
          <w:lang w:val="en-US" w:eastAsia="zh-CN"/>
        </w:rPr>
        <w:t>②绩效目标及其设立依据和调整情况；</w:t>
      </w:r>
      <w:bookmarkEnd w:id="91"/>
    </w:p>
    <w:p w14:paraId="5C23D7CC">
      <w:pPr>
        <w:pageBreakBefore w:val="0"/>
        <w:widowControl w:val="0"/>
        <w:kinsoku/>
        <w:wordWrap/>
        <w:overflowPunct/>
        <w:topLinePunct w:val="0"/>
        <w:autoSpaceDE/>
        <w:autoSpaceDN/>
        <w:bidi w:val="0"/>
        <w:adjustRightInd/>
        <w:spacing w:line="560" w:lineRule="exact"/>
        <w:ind w:firstLine="708" w:firstLineChars="200"/>
        <w:rPr>
          <w:rFonts w:hint="default" w:ascii="Times New Roman" w:hAnsi="Times New Roman" w:eastAsia="仿宋_GB2312" w:cs="Times New Roman"/>
          <w:color w:val="000000"/>
          <w:spacing w:val="17"/>
          <w:sz w:val="32"/>
          <w:szCs w:val="32"/>
          <w:highlight w:val="none"/>
          <w:lang w:val="en-US" w:eastAsia="zh-CN"/>
        </w:rPr>
      </w:pPr>
      <w:bookmarkStart w:id="92" w:name="_Toc28365"/>
      <w:r>
        <w:rPr>
          <w:rFonts w:hint="default" w:ascii="Times New Roman" w:hAnsi="Times New Roman" w:eastAsia="仿宋_GB2312" w:cs="Times New Roman"/>
          <w:color w:val="000000"/>
          <w:spacing w:val="17"/>
          <w:sz w:val="32"/>
          <w:szCs w:val="32"/>
          <w:highlight w:val="none"/>
          <w:lang w:val="en-US" w:eastAsia="zh-CN"/>
        </w:rPr>
        <w:t>③管理措施及组织实施情况；</w:t>
      </w:r>
      <w:bookmarkEnd w:id="92"/>
    </w:p>
    <w:p w14:paraId="0D174D9F">
      <w:pPr>
        <w:pageBreakBefore w:val="0"/>
        <w:widowControl w:val="0"/>
        <w:kinsoku/>
        <w:wordWrap/>
        <w:overflowPunct/>
        <w:topLinePunct w:val="0"/>
        <w:autoSpaceDE/>
        <w:autoSpaceDN/>
        <w:bidi w:val="0"/>
        <w:adjustRightInd/>
        <w:spacing w:line="560" w:lineRule="exact"/>
        <w:ind w:firstLine="708" w:firstLineChars="200"/>
        <w:rPr>
          <w:rFonts w:hint="default" w:ascii="Times New Roman" w:hAnsi="Times New Roman" w:eastAsia="仿宋_GB2312" w:cs="Times New Roman"/>
          <w:color w:val="000000"/>
          <w:spacing w:val="17"/>
          <w:sz w:val="32"/>
          <w:szCs w:val="32"/>
          <w:highlight w:val="none"/>
          <w:lang w:val="en-US" w:eastAsia="zh-CN"/>
        </w:rPr>
      </w:pPr>
      <w:bookmarkStart w:id="93" w:name="_Toc10091"/>
      <w:r>
        <w:rPr>
          <w:rFonts w:hint="default" w:ascii="Times New Roman" w:hAnsi="Times New Roman" w:eastAsia="仿宋_GB2312" w:cs="Times New Roman"/>
          <w:color w:val="000000"/>
          <w:spacing w:val="17"/>
          <w:sz w:val="32"/>
          <w:szCs w:val="32"/>
          <w:highlight w:val="none"/>
          <w:lang w:val="en-US" w:eastAsia="zh-CN"/>
        </w:rPr>
        <w:t>④被评价单位总结分析的绩效目标完成情况及绩效报告；</w:t>
      </w:r>
      <w:bookmarkEnd w:id="93"/>
    </w:p>
    <w:p w14:paraId="79B312F8">
      <w:pPr>
        <w:pageBreakBefore w:val="0"/>
        <w:widowControl w:val="0"/>
        <w:kinsoku/>
        <w:wordWrap/>
        <w:overflowPunct/>
        <w:topLinePunct w:val="0"/>
        <w:autoSpaceDE/>
        <w:autoSpaceDN/>
        <w:bidi w:val="0"/>
        <w:adjustRightInd/>
        <w:spacing w:line="560" w:lineRule="exact"/>
        <w:ind w:firstLine="708" w:firstLineChars="200"/>
        <w:rPr>
          <w:rFonts w:hint="default" w:ascii="Times New Roman" w:hAnsi="Times New Roman" w:eastAsia="仿宋_GB2312" w:cs="Times New Roman"/>
          <w:color w:val="000000"/>
          <w:spacing w:val="17"/>
          <w:sz w:val="32"/>
          <w:szCs w:val="32"/>
          <w:highlight w:val="none"/>
          <w:lang w:val="en-US" w:eastAsia="zh-CN"/>
        </w:rPr>
      </w:pPr>
      <w:bookmarkStart w:id="94" w:name="_Toc1"/>
      <w:r>
        <w:rPr>
          <w:rFonts w:hint="default" w:ascii="Times New Roman" w:hAnsi="Times New Roman" w:eastAsia="仿宋_GB2312" w:cs="Times New Roman"/>
          <w:color w:val="000000"/>
          <w:spacing w:val="17"/>
          <w:sz w:val="32"/>
          <w:szCs w:val="32"/>
          <w:highlight w:val="none"/>
          <w:lang w:val="en-US" w:eastAsia="zh-CN"/>
        </w:rPr>
        <w:t>⑤与绩效评价相关的计划标准、行业标准、历史标准等；</w:t>
      </w:r>
      <w:bookmarkEnd w:id="94"/>
    </w:p>
    <w:p w14:paraId="47ED3525">
      <w:pPr>
        <w:pageBreakBefore w:val="0"/>
        <w:widowControl w:val="0"/>
        <w:kinsoku/>
        <w:wordWrap/>
        <w:overflowPunct/>
        <w:topLinePunct w:val="0"/>
        <w:autoSpaceDE/>
        <w:autoSpaceDN/>
        <w:bidi w:val="0"/>
        <w:adjustRightInd/>
        <w:spacing w:line="560" w:lineRule="exact"/>
        <w:ind w:firstLine="708" w:firstLineChars="200"/>
        <w:rPr>
          <w:rFonts w:hint="default" w:ascii="Times New Roman" w:hAnsi="Times New Roman" w:eastAsia="仿宋_GB2312" w:cs="Times New Roman"/>
          <w:color w:val="000000"/>
          <w:spacing w:val="17"/>
          <w:sz w:val="32"/>
          <w:szCs w:val="32"/>
          <w:highlight w:val="none"/>
          <w:lang w:val="en-US" w:eastAsia="zh-CN"/>
        </w:rPr>
      </w:pPr>
      <w:bookmarkStart w:id="95" w:name="_Toc20059"/>
      <w:r>
        <w:rPr>
          <w:rFonts w:hint="default" w:ascii="Times New Roman" w:hAnsi="Times New Roman" w:eastAsia="仿宋_GB2312" w:cs="Times New Roman"/>
          <w:color w:val="000000"/>
          <w:spacing w:val="17"/>
          <w:sz w:val="32"/>
          <w:szCs w:val="32"/>
          <w:highlight w:val="none"/>
          <w:lang w:val="en-US" w:eastAsia="zh-CN"/>
        </w:rPr>
        <w:t>⑥其他必要的相关资料等。</w:t>
      </w:r>
      <w:bookmarkEnd w:id="95"/>
    </w:p>
    <w:p w14:paraId="48FB536D">
      <w:pPr>
        <w:pageBreakBefore w:val="0"/>
        <w:widowControl w:val="0"/>
        <w:kinsoku/>
        <w:wordWrap/>
        <w:overflowPunct/>
        <w:topLinePunct w:val="0"/>
        <w:autoSpaceDE/>
        <w:autoSpaceDN/>
        <w:bidi w:val="0"/>
        <w:adjustRightInd/>
        <w:spacing w:line="560" w:lineRule="exact"/>
        <w:ind w:firstLine="708" w:firstLineChars="200"/>
        <w:rPr>
          <w:rFonts w:hint="default" w:ascii="Times New Roman" w:hAnsi="Times New Roman" w:eastAsia="仿宋_GB2312" w:cs="Times New Roman"/>
          <w:color w:val="000000"/>
          <w:spacing w:val="17"/>
          <w:sz w:val="32"/>
          <w:szCs w:val="32"/>
          <w:highlight w:val="none"/>
          <w:lang w:val="en-US" w:eastAsia="zh-CN"/>
        </w:rPr>
      </w:pPr>
      <w:bookmarkStart w:id="96" w:name="_Toc31911"/>
      <w:r>
        <w:rPr>
          <w:rFonts w:hint="default" w:ascii="Times New Roman" w:hAnsi="Times New Roman" w:eastAsia="仿宋_GB2312" w:cs="Times New Roman"/>
          <w:color w:val="000000"/>
          <w:spacing w:val="17"/>
          <w:sz w:val="32"/>
          <w:szCs w:val="32"/>
          <w:highlight w:val="none"/>
          <w:lang w:val="en-US" w:eastAsia="zh-CN"/>
        </w:rPr>
        <w:t>（2）整理、研读基础资料</w:t>
      </w:r>
      <w:bookmarkEnd w:id="96"/>
    </w:p>
    <w:p w14:paraId="6379F610">
      <w:pPr>
        <w:pageBreakBefore w:val="0"/>
        <w:widowControl w:val="0"/>
        <w:kinsoku/>
        <w:wordWrap/>
        <w:overflowPunct/>
        <w:topLinePunct w:val="0"/>
        <w:autoSpaceDE/>
        <w:autoSpaceDN/>
        <w:bidi w:val="0"/>
        <w:adjustRightInd/>
        <w:spacing w:line="560" w:lineRule="exact"/>
        <w:ind w:firstLine="708" w:firstLineChars="200"/>
        <w:rPr>
          <w:rFonts w:hint="default" w:ascii="Times New Roman" w:hAnsi="Times New Roman" w:eastAsia="仿宋_GB2312" w:cs="Times New Roman"/>
          <w:color w:val="000000"/>
          <w:spacing w:val="17"/>
          <w:sz w:val="32"/>
          <w:szCs w:val="32"/>
          <w:highlight w:val="none"/>
          <w:lang w:val="en-US" w:eastAsia="zh-CN"/>
        </w:rPr>
      </w:pPr>
      <w:bookmarkStart w:id="97" w:name="_Toc167"/>
      <w:r>
        <w:rPr>
          <w:rFonts w:hint="default" w:ascii="Times New Roman" w:hAnsi="Times New Roman" w:eastAsia="仿宋_GB2312" w:cs="Times New Roman"/>
          <w:color w:val="000000"/>
          <w:spacing w:val="17"/>
          <w:sz w:val="32"/>
          <w:szCs w:val="32"/>
          <w:highlight w:val="none"/>
          <w:lang w:val="en-US" w:eastAsia="zh-CN"/>
        </w:rPr>
        <w:t>对收集的基础资料进行分类整理、研读，并对所收集的资料进行核实和全面分析。通过基础资料的整理、研读，了解被评价对象的具体情况，分析被评价对象可能存在的问题，根据工作需要确定实地核查的内容，为现场核查做好准备。</w:t>
      </w:r>
      <w:bookmarkEnd w:id="97"/>
    </w:p>
    <w:p w14:paraId="3498A24E">
      <w:pPr>
        <w:pageBreakBefore w:val="0"/>
        <w:widowControl w:val="0"/>
        <w:kinsoku/>
        <w:wordWrap/>
        <w:overflowPunct/>
        <w:topLinePunct w:val="0"/>
        <w:autoSpaceDE/>
        <w:autoSpaceDN/>
        <w:bidi w:val="0"/>
        <w:adjustRightInd/>
        <w:spacing w:line="560" w:lineRule="exact"/>
        <w:ind w:firstLine="711" w:firstLineChars="200"/>
        <w:rPr>
          <w:rFonts w:hint="default" w:ascii="Times New Roman" w:hAnsi="Times New Roman" w:eastAsia="仿宋_GB2312" w:cs="Times New Roman"/>
          <w:b/>
          <w:bCs/>
          <w:color w:val="000000"/>
          <w:spacing w:val="17"/>
          <w:sz w:val="32"/>
          <w:szCs w:val="32"/>
          <w:highlight w:val="none"/>
          <w:lang w:val="en-US" w:eastAsia="zh-CN"/>
        </w:rPr>
      </w:pPr>
      <w:bookmarkStart w:id="98" w:name="_Toc30513"/>
      <w:r>
        <w:rPr>
          <w:rFonts w:hint="default" w:ascii="Times New Roman" w:hAnsi="Times New Roman" w:eastAsia="仿宋_GB2312" w:cs="Times New Roman"/>
          <w:b/>
          <w:bCs/>
          <w:color w:val="000000"/>
          <w:spacing w:val="17"/>
          <w:sz w:val="32"/>
          <w:szCs w:val="32"/>
          <w:highlight w:val="none"/>
          <w:lang w:val="en-US" w:eastAsia="zh-CN"/>
        </w:rPr>
        <w:t>3.分析评价和撰写报告</w:t>
      </w:r>
      <w:bookmarkEnd w:id="98"/>
    </w:p>
    <w:p w14:paraId="7D9B86C3">
      <w:pPr>
        <w:pageBreakBefore w:val="0"/>
        <w:widowControl w:val="0"/>
        <w:kinsoku/>
        <w:wordWrap/>
        <w:overflowPunct/>
        <w:topLinePunct w:val="0"/>
        <w:autoSpaceDE/>
        <w:autoSpaceDN/>
        <w:bidi w:val="0"/>
        <w:adjustRightInd/>
        <w:spacing w:line="560" w:lineRule="exact"/>
        <w:ind w:firstLine="708" w:firstLineChars="200"/>
        <w:rPr>
          <w:rFonts w:hint="default" w:ascii="Times New Roman" w:hAnsi="Times New Roman" w:eastAsia="仿宋_GB2312" w:cs="Times New Roman"/>
          <w:color w:val="000000"/>
          <w:spacing w:val="17"/>
          <w:sz w:val="32"/>
          <w:szCs w:val="32"/>
          <w:highlight w:val="none"/>
          <w:lang w:val="en-US" w:eastAsia="zh-CN"/>
        </w:rPr>
      </w:pPr>
      <w:bookmarkStart w:id="99" w:name="_Toc15974"/>
      <w:r>
        <w:rPr>
          <w:rFonts w:hint="default" w:ascii="Times New Roman" w:hAnsi="Times New Roman" w:eastAsia="仿宋_GB2312" w:cs="Times New Roman"/>
          <w:color w:val="000000"/>
          <w:spacing w:val="17"/>
          <w:sz w:val="32"/>
          <w:szCs w:val="32"/>
          <w:highlight w:val="none"/>
          <w:lang w:eastAsia="zh-CN"/>
        </w:rPr>
        <w:t>（</w:t>
      </w:r>
      <w:r>
        <w:rPr>
          <w:rFonts w:hint="default" w:ascii="Times New Roman" w:hAnsi="Times New Roman" w:eastAsia="仿宋_GB2312" w:cs="Times New Roman"/>
          <w:color w:val="000000"/>
          <w:spacing w:val="17"/>
          <w:sz w:val="32"/>
          <w:szCs w:val="32"/>
          <w:highlight w:val="none"/>
          <w:lang w:val="en-US" w:eastAsia="zh-CN"/>
        </w:rPr>
        <w:t>1）综合分析评价</w:t>
      </w:r>
      <w:bookmarkEnd w:id="99"/>
    </w:p>
    <w:p w14:paraId="0D2C8BD0">
      <w:pPr>
        <w:pageBreakBefore w:val="0"/>
        <w:widowControl w:val="0"/>
        <w:kinsoku/>
        <w:wordWrap/>
        <w:overflowPunct/>
        <w:topLinePunct w:val="0"/>
        <w:autoSpaceDE/>
        <w:autoSpaceDN/>
        <w:bidi w:val="0"/>
        <w:adjustRightInd/>
        <w:spacing w:line="560" w:lineRule="exact"/>
        <w:ind w:firstLine="708" w:firstLineChars="200"/>
        <w:rPr>
          <w:rFonts w:hint="default" w:ascii="Times New Roman" w:hAnsi="Times New Roman" w:eastAsia="仿宋_GB2312" w:cs="Times New Roman"/>
          <w:color w:val="000000"/>
          <w:spacing w:val="17"/>
          <w:sz w:val="32"/>
          <w:szCs w:val="32"/>
          <w:highlight w:val="none"/>
          <w:lang w:val="en-US" w:eastAsia="zh-CN"/>
        </w:rPr>
      </w:pPr>
      <w:bookmarkStart w:id="100" w:name="_Toc4352"/>
      <w:r>
        <w:rPr>
          <w:rFonts w:hint="default" w:ascii="Times New Roman" w:hAnsi="Times New Roman" w:eastAsia="仿宋_GB2312" w:cs="Times New Roman"/>
          <w:color w:val="000000"/>
          <w:spacing w:val="17"/>
          <w:sz w:val="32"/>
          <w:szCs w:val="32"/>
          <w:highlight w:val="none"/>
          <w:lang w:val="en-US" w:eastAsia="zh-CN"/>
        </w:rPr>
        <w:t>①根据所收集的基础资料，结合现场核查的有关情况，整理出绩效评价所需的项目材料和基础数据。</w:t>
      </w:r>
      <w:bookmarkEnd w:id="100"/>
    </w:p>
    <w:p w14:paraId="2BAEAA3E">
      <w:pPr>
        <w:pageBreakBefore w:val="0"/>
        <w:widowControl w:val="0"/>
        <w:kinsoku/>
        <w:wordWrap/>
        <w:overflowPunct/>
        <w:topLinePunct w:val="0"/>
        <w:autoSpaceDE/>
        <w:autoSpaceDN/>
        <w:bidi w:val="0"/>
        <w:adjustRightInd/>
        <w:spacing w:line="560" w:lineRule="exact"/>
        <w:ind w:firstLine="708" w:firstLineChars="200"/>
        <w:rPr>
          <w:rFonts w:hint="default" w:ascii="Times New Roman" w:hAnsi="Times New Roman" w:eastAsia="仿宋_GB2312" w:cs="Times New Roman"/>
          <w:color w:val="000000"/>
          <w:spacing w:val="17"/>
          <w:sz w:val="32"/>
          <w:szCs w:val="32"/>
          <w:highlight w:val="none"/>
          <w:lang w:val="en-US" w:eastAsia="zh-CN"/>
        </w:rPr>
      </w:pPr>
      <w:bookmarkStart w:id="101" w:name="_Toc26231"/>
      <w:r>
        <w:rPr>
          <w:rFonts w:hint="default" w:ascii="Times New Roman" w:hAnsi="Times New Roman" w:eastAsia="仿宋_GB2312" w:cs="Times New Roman"/>
          <w:color w:val="000000"/>
          <w:spacing w:val="17"/>
          <w:sz w:val="32"/>
          <w:szCs w:val="32"/>
          <w:highlight w:val="none"/>
          <w:lang w:val="en-US" w:eastAsia="zh-CN"/>
        </w:rPr>
        <w:t>②将初步评价结论、调整事项、专家咨询意见和有关说明等提交单位内部讨论并征求意见。之后，对所征求的意见及时地进行收集和整理。</w:t>
      </w:r>
      <w:bookmarkEnd w:id="101"/>
    </w:p>
    <w:p w14:paraId="1632AE75">
      <w:pPr>
        <w:pageBreakBefore w:val="0"/>
        <w:widowControl w:val="0"/>
        <w:kinsoku/>
        <w:wordWrap/>
        <w:overflowPunct/>
        <w:topLinePunct w:val="0"/>
        <w:autoSpaceDE/>
        <w:autoSpaceDN/>
        <w:bidi w:val="0"/>
        <w:adjustRightInd/>
        <w:spacing w:line="560" w:lineRule="exact"/>
        <w:ind w:firstLine="708" w:firstLineChars="200"/>
        <w:rPr>
          <w:rFonts w:hint="default" w:ascii="Times New Roman" w:hAnsi="Times New Roman" w:eastAsia="仿宋_GB2312" w:cs="Times New Roman"/>
          <w:color w:val="000000"/>
          <w:spacing w:val="17"/>
          <w:sz w:val="32"/>
          <w:szCs w:val="32"/>
          <w:highlight w:val="none"/>
          <w:lang w:val="en-US" w:eastAsia="zh-CN"/>
        </w:rPr>
      </w:pPr>
      <w:bookmarkStart w:id="102" w:name="_Toc27759"/>
      <w:r>
        <w:rPr>
          <w:rFonts w:hint="default" w:ascii="Times New Roman" w:hAnsi="Times New Roman" w:eastAsia="仿宋_GB2312" w:cs="Times New Roman"/>
          <w:color w:val="000000"/>
          <w:spacing w:val="17"/>
          <w:sz w:val="32"/>
          <w:szCs w:val="32"/>
          <w:highlight w:val="none"/>
          <w:lang w:val="en-US" w:eastAsia="zh-CN"/>
        </w:rPr>
        <w:t>（2）撰写报告</w:t>
      </w:r>
      <w:bookmarkEnd w:id="102"/>
    </w:p>
    <w:p w14:paraId="502AA694">
      <w:pPr>
        <w:pageBreakBefore w:val="0"/>
        <w:widowControl w:val="0"/>
        <w:kinsoku/>
        <w:wordWrap/>
        <w:overflowPunct/>
        <w:topLinePunct w:val="0"/>
        <w:autoSpaceDE/>
        <w:autoSpaceDN/>
        <w:bidi w:val="0"/>
        <w:adjustRightInd/>
        <w:spacing w:line="560" w:lineRule="exact"/>
        <w:ind w:firstLine="708" w:firstLineChars="200"/>
        <w:rPr>
          <w:rFonts w:hint="default" w:ascii="Times New Roman" w:hAnsi="Times New Roman" w:eastAsia="仿宋_GB2312" w:cs="Times New Roman"/>
          <w:color w:val="000000"/>
          <w:spacing w:val="17"/>
          <w:sz w:val="32"/>
          <w:szCs w:val="32"/>
          <w:highlight w:val="none"/>
          <w:lang w:val="en-US" w:eastAsia="zh-CN"/>
        </w:rPr>
      </w:pPr>
      <w:bookmarkStart w:id="103" w:name="_Toc15579"/>
      <w:r>
        <w:rPr>
          <w:rFonts w:hint="default" w:ascii="Times New Roman" w:hAnsi="Times New Roman" w:eastAsia="仿宋_GB2312" w:cs="Times New Roman"/>
          <w:color w:val="000000"/>
          <w:spacing w:val="17"/>
          <w:sz w:val="32"/>
          <w:szCs w:val="32"/>
          <w:highlight w:val="none"/>
          <w:lang w:val="en-US" w:eastAsia="zh-CN"/>
        </w:rPr>
        <w:t>绩效评价项目小组依照整理、分析后的项目材料、数据资料，依据评价形成的初步结论，按照既定的格式和内容要求撰写绩效评价初步报告，最终形成评价结果。</w:t>
      </w:r>
      <w:bookmarkEnd w:id="103"/>
    </w:p>
    <w:p w14:paraId="3836D09B">
      <w:pPr>
        <w:pStyle w:val="2"/>
        <w:pageBreakBefore w:val="0"/>
        <w:widowControl w:val="0"/>
        <w:kinsoku/>
        <w:wordWrap/>
        <w:overflowPunct/>
        <w:topLinePunct w:val="0"/>
        <w:autoSpaceDE/>
        <w:autoSpaceDN/>
        <w:bidi w:val="0"/>
        <w:adjustRightInd/>
        <w:spacing w:beforeLines="0" w:afterLines="0" w:line="560" w:lineRule="exact"/>
        <w:textAlignment w:val="auto"/>
        <w:rPr>
          <w:rFonts w:hint="default" w:ascii="Times New Roman" w:hAnsi="Times New Roman" w:eastAsia="黑体" w:cs="Times New Roman"/>
          <w:b w:val="0"/>
          <w:bCs w:val="0"/>
          <w:color w:val="000000" w:themeColor="text1"/>
          <w:highlight w:val="none"/>
          <w:shd w:val="clear" w:color="auto" w:fill="auto"/>
          <w14:textFill>
            <w14:solidFill>
              <w14:schemeClr w14:val="tx1"/>
            </w14:solidFill>
          </w14:textFill>
        </w:rPr>
      </w:pPr>
      <w:bookmarkStart w:id="104" w:name="_Toc19261"/>
      <w:r>
        <w:rPr>
          <w:rFonts w:hint="default" w:ascii="Times New Roman" w:hAnsi="Times New Roman" w:eastAsia="黑体" w:cs="Times New Roman"/>
          <w:b w:val="0"/>
          <w:bCs w:val="0"/>
          <w:color w:val="000000" w:themeColor="text1"/>
          <w:highlight w:val="none"/>
          <w:shd w:val="clear" w:color="auto" w:fill="auto"/>
          <w:lang w:val="en-US" w:eastAsia="zh-CN"/>
          <w14:textFill>
            <w14:solidFill>
              <w14:schemeClr w14:val="tx1"/>
            </w14:solidFill>
          </w14:textFill>
        </w:rPr>
        <w:t>三、</w:t>
      </w:r>
      <w:r>
        <w:rPr>
          <w:rFonts w:hint="default" w:ascii="Times New Roman" w:hAnsi="Times New Roman" w:eastAsia="黑体" w:cs="Times New Roman"/>
          <w:b w:val="0"/>
          <w:bCs w:val="0"/>
          <w:color w:val="000000" w:themeColor="text1"/>
          <w:highlight w:val="none"/>
          <w:shd w:val="clear" w:color="auto" w:fill="auto"/>
          <w14:textFill>
            <w14:solidFill>
              <w14:schemeClr w14:val="tx1"/>
            </w14:solidFill>
          </w14:textFill>
        </w:rPr>
        <w:t>综合评价情况及评价结论</w:t>
      </w:r>
      <w:bookmarkEnd w:id="104"/>
    </w:p>
    <w:p w14:paraId="2B6FE465">
      <w:pPr>
        <w:pStyle w:val="14"/>
        <w:keepNext w:val="0"/>
        <w:keepLines w:val="0"/>
        <w:pageBreakBefore w:val="0"/>
        <w:widowControl w:val="0"/>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default" w:ascii="Times New Roman" w:hAnsi="Times New Roman" w:eastAsia="楷体_GB2312" w:cs="Times New Roman"/>
          <w:kern w:val="28"/>
          <w:sz w:val="32"/>
          <w:lang w:val="en-US" w:eastAsia="zh-CN"/>
        </w:rPr>
      </w:pPr>
      <w:bookmarkStart w:id="105" w:name="_Toc23319"/>
      <w:r>
        <w:rPr>
          <w:rFonts w:hint="default" w:ascii="Times New Roman" w:hAnsi="Times New Roman" w:eastAsia="楷体_GB2312" w:cs="Times New Roman"/>
          <w:kern w:val="28"/>
          <w:sz w:val="32"/>
          <w:lang w:val="en-US" w:eastAsia="zh-CN"/>
        </w:rPr>
        <w:t>（一）综合评价情况及评价结论</w:t>
      </w:r>
      <w:bookmarkEnd w:id="105"/>
    </w:p>
    <w:p w14:paraId="671FFDEB">
      <w:pPr>
        <w:pStyle w:val="13"/>
        <w:keepNext w:val="0"/>
        <w:keepLines w:val="0"/>
        <w:pageBreakBefore w:val="0"/>
        <w:widowControl w:val="0"/>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color w:val="auto"/>
          <w:sz w:val="32"/>
          <w:szCs w:val="32"/>
          <w:highlight w:val="green"/>
        </w:rPr>
      </w:pPr>
      <w:r>
        <w:rPr>
          <w:rFonts w:hint="default" w:ascii="Times New Roman" w:hAnsi="Times New Roman" w:eastAsia="仿宋_GB2312" w:cs="Times New Roman"/>
          <w:sz w:val="32"/>
          <w:szCs w:val="32"/>
          <w:highlight w:val="none"/>
        </w:rPr>
        <w:t>本项目的综合评价基于对项目各</w:t>
      </w:r>
      <w:r>
        <w:rPr>
          <w:rFonts w:hint="default" w:ascii="Times New Roman" w:hAnsi="Times New Roman" w:eastAsia="仿宋_GB2312" w:cs="Times New Roman"/>
          <w:color w:val="auto"/>
          <w:sz w:val="32"/>
          <w:szCs w:val="32"/>
          <w:highlight w:val="none"/>
        </w:rPr>
        <w:t>方面绩效的深入分析与评估。从项目目标的达成情况来看，</w:t>
      </w:r>
      <w:r>
        <w:rPr>
          <w:rFonts w:hint="default" w:ascii="Times New Roman" w:hAnsi="Times New Roman" w:eastAsia="仿宋_GB2312" w:cs="Times New Roman"/>
          <w:color w:val="auto"/>
          <w:sz w:val="32"/>
          <w:szCs w:val="32"/>
          <w:highlight w:val="none"/>
          <w:lang w:val="en-US" w:eastAsia="zh-CN"/>
        </w:rPr>
        <w:t>债务化解项目</w:t>
      </w:r>
      <w:r>
        <w:rPr>
          <w:rFonts w:hint="default" w:ascii="Times New Roman" w:hAnsi="Times New Roman" w:eastAsia="仿宋_GB2312" w:cs="Times New Roman"/>
          <w:color w:val="auto"/>
          <w:sz w:val="32"/>
          <w:szCs w:val="32"/>
          <w:highlight w:val="none"/>
        </w:rPr>
        <w:t>在</w:t>
      </w:r>
      <w:r>
        <w:rPr>
          <w:rFonts w:hint="default" w:ascii="Times New Roman" w:hAnsi="Times New Roman" w:eastAsia="仿宋_GB2312" w:cs="Times New Roman"/>
          <w:color w:val="auto"/>
          <w:sz w:val="32"/>
          <w:szCs w:val="32"/>
          <w:highlight w:val="none"/>
          <w:lang w:val="en-US" w:eastAsia="zh-CN"/>
        </w:rPr>
        <w:t>项目产出方面完成较好</w:t>
      </w:r>
      <w:r>
        <w:rPr>
          <w:rFonts w:hint="default" w:ascii="Times New Roman" w:hAnsi="Times New Roman" w:eastAsia="仿宋_GB2312" w:cs="Times New Roman"/>
          <w:color w:val="auto"/>
          <w:sz w:val="32"/>
          <w:szCs w:val="32"/>
          <w:highlight w:val="none"/>
        </w:rPr>
        <w:t>，达到了预期的标准与要求。</w:t>
      </w:r>
    </w:p>
    <w:p w14:paraId="35A5596A">
      <w:pPr>
        <w:pStyle w:val="13"/>
        <w:keepNext w:val="0"/>
        <w:keepLines w:val="0"/>
        <w:pageBreakBefore w:val="0"/>
        <w:widowControl w:val="0"/>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color w:val="auto"/>
          <w:sz w:val="32"/>
          <w:szCs w:val="32"/>
          <w:highlight w:val="none"/>
        </w:rPr>
        <w:t>在项目管理方面，</w:t>
      </w:r>
      <w:r>
        <w:rPr>
          <w:rFonts w:hint="default" w:ascii="Times New Roman" w:hAnsi="Times New Roman" w:eastAsia="仿宋_GB2312" w:cs="Times New Roman"/>
          <w:color w:val="auto"/>
          <w:sz w:val="32"/>
          <w:szCs w:val="32"/>
          <w:highlight w:val="none"/>
          <w:lang w:val="en-US" w:eastAsia="zh-CN"/>
        </w:rPr>
        <w:t>阜康国有林管理局</w:t>
      </w:r>
      <w:r>
        <w:rPr>
          <w:rFonts w:hint="default" w:ascii="Times New Roman" w:hAnsi="Times New Roman" w:eastAsia="仿宋_GB2312" w:cs="Times New Roman"/>
          <w:color w:val="auto"/>
          <w:sz w:val="32"/>
          <w:szCs w:val="32"/>
          <w:highlight w:val="none"/>
        </w:rPr>
        <w:t>通过有效</w:t>
      </w:r>
      <w:r>
        <w:rPr>
          <w:rFonts w:hint="default" w:ascii="Times New Roman" w:hAnsi="Times New Roman" w:eastAsia="仿宋_GB2312" w:cs="Times New Roman"/>
          <w:sz w:val="32"/>
          <w:szCs w:val="32"/>
          <w:highlight w:val="none"/>
        </w:rPr>
        <w:t>的规划、组织与协调，项目得以顺利实施，并在预算与时间上保持了良好的控制。</w:t>
      </w:r>
    </w:p>
    <w:p w14:paraId="16BE2A21">
      <w:pPr>
        <w:pStyle w:val="13"/>
        <w:keepNext w:val="0"/>
        <w:keepLines w:val="0"/>
        <w:pageBreakBefore w:val="0"/>
        <w:widowControl w:val="0"/>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从项目效益的角度来看，本项目不仅实现了预期的社会效益、</w:t>
      </w:r>
      <w:r>
        <w:rPr>
          <w:rFonts w:hint="default" w:ascii="Times New Roman" w:hAnsi="Times New Roman" w:eastAsia="仿宋_GB2312" w:cs="Times New Roman"/>
          <w:sz w:val="32"/>
          <w:szCs w:val="32"/>
          <w:highlight w:val="none"/>
          <w:lang w:val="en-US" w:eastAsia="zh-CN"/>
        </w:rPr>
        <w:t>生态</w:t>
      </w:r>
      <w:r>
        <w:rPr>
          <w:rFonts w:hint="default" w:ascii="Times New Roman" w:hAnsi="Times New Roman" w:eastAsia="仿宋_GB2312" w:cs="Times New Roman"/>
          <w:sz w:val="32"/>
          <w:szCs w:val="32"/>
          <w:highlight w:val="none"/>
        </w:rPr>
        <w:t>效益等方面产生了积极的影响。具体而言，政府债务化解机制</w:t>
      </w:r>
      <w:r>
        <w:rPr>
          <w:rFonts w:hint="default" w:ascii="Times New Roman" w:hAnsi="Times New Roman" w:eastAsia="仿宋_GB2312" w:cs="Times New Roman"/>
          <w:sz w:val="32"/>
          <w:szCs w:val="32"/>
          <w:highlight w:val="none"/>
          <w:lang w:val="en-US" w:eastAsia="zh-CN"/>
        </w:rPr>
        <w:t>的完善、</w:t>
      </w:r>
      <w:r>
        <w:rPr>
          <w:rFonts w:hint="default" w:ascii="Times New Roman" w:hAnsi="Times New Roman" w:eastAsia="仿宋_GB2312" w:cs="Times New Roman"/>
          <w:sz w:val="32"/>
          <w:szCs w:val="32"/>
          <w:highlight w:val="none"/>
        </w:rPr>
        <w:t>单位和政府形象等方面的提升，为项目的利益相关者带来了实实在在的利益。</w:t>
      </w:r>
    </w:p>
    <w:p w14:paraId="00EFCD6C">
      <w:pPr>
        <w:pStyle w:val="13"/>
        <w:keepNext w:val="0"/>
        <w:keepLines w:val="0"/>
        <w:pageBreakBefore w:val="0"/>
        <w:widowControl w:val="0"/>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cs="Times New Roman"/>
          <w:highlight w:val="none"/>
        </w:rPr>
      </w:pPr>
      <w:r>
        <w:rPr>
          <w:rFonts w:hint="default" w:ascii="Times New Roman" w:hAnsi="Times New Roman" w:eastAsia="仿宋_GB2312" w:cs="Times New Roman"/>
          <w:sz w:val="32"/>
          <w:szCs w:val="32"/>
          <w:highlight w:val="none"/>
        </w:rPr>
        <w:t>综上所述，</w:t>
      </w:r>
      <w:r>
        <w:rPr>
          <w:rFonts w:hint="default" w:ascii="Times New Roman" w:hAnsi="Times New Roman" w:eastAsia="仿宋_GB2312" w:cs="Times New Roman"/>
          <w:sz w:val="32"/>
          <w:szCs w:val="32"/>
          <w:highlight w:val="none"/>
          <w:lang w:val="en-US" w:eastAsia="zh-CN"/>
        </w:rPr>
        <w:t>债务化解</w:t>
      </w:r>
      <w:r>
        <w:rPr>
          <w:rFonts w:hint="default" w:ascii="Times New Roman" w:hAnsi="Times New Roman" w:eastAsia="仿宋_GB2312" w:cs="Times New Roman"/>
          <w:color w:val="auto"/>
          <w:sz w:val="32"/>
          <w:szCs w:val="32"/>
          <w:highlight w:val="none"/>
          <w:lang w:val="en-US" w:eastAsia="zh-CN"/>
        </w:rPr>
        <w:t>项目</w:t>
      </w:r>
      <w:r>
        <w:rPr>
          <w:rFonts w:hint="default" w:ascii="Times New Roman" w:hAnsi="Times New Roman" w:eastAsia="仿宋_GB2312" w:cs="Times New Roman"/>
          <w:sz w:val="32"/>
          <w:szCs w:val="32"/>
          <w:highlight w:val="none"/>
        </w:rPr>
        <w:t>在绩效评价中表现出色，达到了项目的预期目标，并在多个方面取得了显著的成效</w:t>
      </w: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评价等级为优</w:t>
      </w:r>
      <w:r>
        <w:rPr>
          <w:rFonts w:hint="default" w:ascii="Times New Roman" w:hAnsi="Times New Roman" w:eastAsia="仿宋_GB2312" w:cs="Times New Roman"/>
          <w:sz w:val="32"/>
          <w:szCs w:val="32"/>
          <w:highlight w:val="none"/>
        </w:rPr>
        <w:t>。</w:t>
      </w:r>
    </w:p>
    <w:p w14:paraId="43C8FEB7">
      <w:pPr>
        <w:pStyle w:val="14"/>
        <w:keepNext w:val="0"/>
        <w:keepLines w:val="0"/>
        <w:pageBreakBefore w:val="0"/>
        <w:widowControl w:val="0"/>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default" w:ascii="Times New Roman" w:hAnsi="Times New Roman" w:eastAsia="楷体_GB2312" w:cs="Times New Roman"/>
          <w:kern w:val="28"/>
          <w:sz w:val="32"/>
          <w:lang w:val="en-US" w:eastAsia="zh-CN"/>
        </w:rPr>
      </w:pPr>
      <w:bookmarkStart w:id="106" w:name="_Toc11863"/>
      <w:r>
        <w:rPr>
          <w:rFonts w:hint="default" w:ascii="Times New Roman" w:hAnsi="Times New Roman" w:eastAsia="楷体_GB2312" w:cs="Times New Roman"/>
          <w:kern w:val="28"/>
          <w:sz w:val="32"/>
          <w:lang w:val="en-US" w:eastAsia="zh-CN"/>
        </w:rPr>
        <w:t>（二）相关评分表</w:t>
      </w:r>
      <w:bookmarkEnd w:id="106"/>
    </w:p>
    <w:p w14:paraId="55700B0E">
      <w:pPr>
        <w:pageBreakBefore w:val="0"/>
        <w:widowControl w:val="0"/>
        <w:kinsoku/>
        <w:wordWrap/>
        <w:overflowPunct/>
        <w:topLinePunct w:val="0"/>
        <w:autoSpaceDE/>
        <w:autoSpaceDN/>
        <w:bidi w:val="0"/>
        <w:adjustRightInd/>
        <w:spacing w:line="560" w:lineRule="exact"/>
        <w:ind w:firstLine="708" w:firstLineChars="200"/>
        <w:rPr>
          <w:rFonts w:hint="default" w:ascii="Times New Roman" w:hAnsi="Times New Roman" w:eastAsia="仿宋_GB2312" w:cs="Times New Roman"/>
          <w:color w:val="000000"/>
          <w:spacing w:val="17"/>
          <w:sz w:val="32"/>
          <w:szCs w:val="32"/>
          <w:highlight w:val="none"/>
          <w:lang w:val="zh-TW" w:eastAsia="zh-TW"/>
        </w:rPr>
      </w:pPr>
      <w:r>
        <w:rPr>
          <w:rFonts w:hint="default" w:ascii="Times New Roman" w:hAnsi="Times New Roman" w:eastAsia="仿宋_GB2312" w:cs="Times New Roman"/>
          <w:color w:val="auto"/>
          <w:spacing w:val="17"/>
          <w:sz w:val="32"/>
          <w:szCs w:val="32"/>
          <w:highlight w:val="none"/>
          <w:lang w:val="en-US" w:eastAsia="zh-CN"/>
        </w:rPr>
        <w:t>此次绩效评价</w:t>
      </w:r>
      <w:r>
        <w:rPr>
          <w:rFonts w:hint="default" w:ascii="Times New Roman" w:hAnsi="Times New Roman" w:eastAsia="仿宋_GB2312" w:cs="Times New Roman"/>
          <w:color w:val="auto"/>
          <w:spacing w:val="17"/>
          <w:sz w:val="32"/>
          <w:szCs w:val="32"/>
          <w:highlight w:val="none"/>
          <w:lang w:val="zh-TW" w:eastAsia="zh-TW"/>
        </w:rPr>
        <w:t>通过组论证的评价指标体系及评分标准，</w:t>
      </w:r>
      <w:r>
        <w:rPr>
          <w:rFonts w:hint="default" w:ascii="Times New Roman" w:hAnsi="Times New Roman" w:eastAsia="仿宋_GB2312" w:cs="Times New Roman"/>
          <w:color w:val="auto"/>
          <w:spacing w:val="17"/>
          <w:sz w:val="32"/>
          <w:szCs w:val="32"/>
          <w:highlight w:val="none"/>
          <w:lang w:val="en-US" w:eastAsia="zh-CN"/>
        </w:rPr>
        <w:t>采用的方法比较法、因素分析法、公众评判法，</w:t>
      </w:r>
      <w:r>
        <w:rPr>
          <w:rFonts w:hint="default" w:ascii="Times New Roman" w:hAnsi="Times New Roman" w:eastAsia="仿宋_GB2312" w:cs="Times New Roman"/>
          <w:color w:val="auto"/>
          <w:spacing w:val="17"/>
          <w:sz w:val="32"/>
          <w:szCs w:val="32"/>
          <w:highlight w:val="none"/>
          <w:lang w:val="zh-TW" w:eastAsia="zh-TW"/>
        </w:rPr>
        <w:t>对</w:t>
      </w:r>
      <w:r>
        <w:rPr>
          <w:rFonts w:hint="default" w:ascii="Times New Roman" w:hAnsi="Times New Roman" w:eastAsia="仿宋_GB2312" w:cs="Times New Roman"/>
          <w:color w:val="auto"/>
          <w:spacing w:val="17"/>
          <w:sz w:val="32"/>
          <w:szCs w:val="32"/>
          <w:highlight w:val="none"/>
          <w:lang w:val="en-US" w:eastAsia="zh-CN"/>
        </w:rPr>
        <w:t>债务化解项目</w:t>
      </w:r>
      <w:r>
        <w:rPr>
          <w:rFonts w:hint="default" w:ascii="Times New Roman" w:hAnsi="Times New Roman" w:eastAsia="仿宋_GB2312" w:cs="Times New Roman"/>
          <w:color w:val="auto"/>
          <w:spacing w:val="17"/>
          <w:sz w:val="32"/>
          <w:szCs w:val="32"/>
          <w:highlight w:val="none"/>
          <w:lang w:val="zh-TW" w:eastAsia="zh-TW"/>
        </w:rPr>
        <w:t>绩效进行客观评价，最终评分结果：</w:t>
      </w:r>
      <w:r>
        <w:rPr>
          <w:rFonts w:hint="default" w:ascii="Times New Roman" w:hAnsi="Times New Roman" w:eastAsia="仿宋_GB2312" w:cs="Times New Roman"/>
          <w:color w:val="auto"/>
          <w:spacing w:val="17"/>
          <w:sz w:val="32"/>
          <w:szCs w:val="32"/>
          <w:highlight w:val="none"/>
          <w:lang w:val="en-US" w:eastAsia="zh-CN"/>
        </w:rPr>
        <w:t>总得分为</w:t>
      </w:r>
      <w:r>
        <w:rPr>
          <w:rFonts w:hint="eastAsia" w:ascii="Times New Roman" w:hAnsi="Times New Roman" w:eastAsia="仿宋_GB2312" w:cs="Times New Roman"/>
          <w:color w:val="auto"/>
          <w:spacing w:val="17"/>
          <w:sz w:val="32"/>
          <w:szCs w:val="32"/>
          <w:highlight w:val="none"/>
          <w:lang w:val="en-US" w:eastAsia="zh-CN"/>
        </w:rPr>
        <w:t>100</w:t>
      </w:r>
      <w:r>
        <w:rPr>
          <w:rFonts w:hint="default" w:ascii="Times New Roman" w:hAnsi="Times New Roman" w:eastAsia="仿宋_GB2312" w:cs="Times New Roman"/>
          <w:color w:val="auto"/>
          <w:spacing w:val="17"/>
          <w:sz w:val="32"/>
          <w:szCs w:val="32"/>
          <w:highlight w:val="none"/>
          <w:lang w:val="en-US" w:eastAsia="zh-CN"/>
        </w:rPr>
        <w:t>分，属于“优”。其中，项目决策类指标权重为20分，得分为</w:t>
      </w:r>
      <w:r>
        <w:rPr>
          <w:rFonts w:hint="eastAsia" w:ascii="Times New Roman" w:hAnsi="Times New Roman" w:eastAsia="仿宋_GB2312" w:cs="Times New Roman"/>
          <w:color w:val="auto"/>
          <w:spacing w:val="17"/>
          <w:sz w:val="32"/>
          <w:szCs w:val="32"/>
          <w:highlight w:val="none"/>
          <w:lang w:val="en-US" w:eastAsia="zh-CN"/>
        </w:rPr>
        <w:t>20</w:t>
      </w:r>
      <w:r>
        <w:rPr>
          <w:rFonts w:hint="default" w:ascii="Times New Roman" w:hAnsi="Times New Roman" w:eastAsia="仿宋_GB2312" w:cs="Times New Roman"/>
          <w:color w:val="auto"/>
          <w:spacing w:val="17"/>
          <w:sz w:val="32"/>
          <w:szCs w:val="32"/>
          <w:highlight w:val="none"/>
          <w:lang w:val="en-US" w:eastAsia="zh-CN"/>
        </w:rPr>
        <w:t>分，得分率为</w:t>
      </w:r>
      <w:r>
        <w:rPr>
          <w:rFonts w:hint="eastAsia" w:ascii="Times New Roman" w:hAnsi="Times New Roman" w:eastAsia="仿宋_GB2312" w:cs="Times New Roman"/>
          <w:color w:val="auto"/>
          <w:spacing w:val="17"/>
          <w:sz w:val="32"/>
          <w:szCs w:val="32"/>
          <w:highlight w:val="none"/>
          <w:lang w:val="en-US" w:eastAsia="zh-CN"/>
        </w:rPr>
        <w:t>100</w:t>
      </w:r>
      <w:r>
        <w:rPr>
          <w:rFonts w:hint="default" w:ascii="Times New Roman" w:hAnsi="Times New Roman" w:eastAsia="仿宋_GB2312" w:cs="Times New Roman"/>
          <w:color w:val="auto"/>
          <w:spacing w:val="17"/>
          <w:sz w:val="32"/>
          <w:szCs w:val="32"/>
          <w:highlight w:val="none"/>
          <w:lang w:val="en-US" w:eastAsia="zh-CN"/>
        </w:rPr>
        <w:t>%。项目过程类指标权重为20分，得分为20分，得分率为100%。项目产出类指标权重为40分，得分为40分，得分率为100%。项目效益类指标权重为20分，得分为</w:t>
      </w:r>
      <w:r>
        <w:rPr>
          <w:rFonts w:hint="default" w:ascii="Times New Roman" w:hAnsi="Times New Roman" w:eastAsia="仿宋_GB2312" w:cs="Times New Roman"/>
          <w:color w:val="auto"/>
          <w:spacing w:val="17"/>
          <w:sz w:val="32"/>
          <w:szCs w:val="32"/>
          <w:highlight w:val="none"/>
          <w:shd w:val="clear"/>
          <w:lang w:val="en-US" w:eastAsia="zh-CN"/>
        </w:rPr>
        <w:t>20分，</w:t>
      </w:r>
      <w:r>
        <w:rPr>
          <w:rFonts w:hint="default" w:ascii="Times New Roman" w:hAnsi="Times New Roman" w:eastAsia="仿宋_GB2312" w:cs="Times New Roman"/>
          <w:color w:val="auto"/>
          <w:spacing w:val="17"/>
          <w:sz w:val="32"/>
          <w:szCs w:val="32"/>
          <w:highlight w:val="none"/>
          <w:lang w:val="en-US" w:eastAsia="zh-CN"/>
        </w:rPr>
        <w:t>得分率为100%。</w:t>
      </w:r>
      <w:r>
        <w:rPr>
          <w:rFonts w:hint="default" w:ascii="Times New Roman" w:hAnsi="Times New Roman" w:eastAsia="仿宋_GB2312" w:cs="Times New Roman"/>
          <w:color w:val="auto"/>
          <w:spacing w:val="17"/>
          <w:sz w:val="32"/>
          <w:szCs w:val="32"/>
          <w:highlight w:val="none"/>
          <w:lang w:val="zh-TW" w:eastAsia="zh-TW"/>
        </w:rPr>
        <w:t>各部分权重和绩效</w:t>
      </w:r>
      <w:r>
        <w:rPr>
          <w:rFonts w:hint="default" w:ascii="Times New Roman" w:hAnsi="Times New Roman" w:eastAsia="仿宋_GB2312" w:cs="Times New Roman"/>
          <w:color w:val="auto"/>
          <w:spacing w:val="17"/>
          <w:sz w:val="32"/>
          <w:szCs w:val="32"/>
          <w:highlight w:val="none"/>
          <w:lang w:val="en-US" w:eastAsia="zh-CN"/>
        </w:rPr>
        <w:t>汇总</w:t>
      </w:r>
      <w:r>
        <w:rPr>
          <w:rFonts w:hint="default" w:ascii="Times New Roman" w:hAnsi="Times New Roman" w:eastAsia="仿宋_GB2312" w:cs="Times New Roman"/>
          <w:color w:val="auto"/>
          <w:spacing w:val="17"/>
          <w:sz w:val="32"/>
          <w:szCs w:val="32"/>
          <w:highlight w:val="none"/>
          <w:lang w:val="zh-TW" w:eastAsia="zh-TW"/>
        </w:rPr>
        <w:t>分值如下表</w:t>
      </w:r>
      <w:r>
        <w:rPr>
          <w:rFonts w:hint="default" w:ascii="Times New Roman" w:hAnsi="Times New Roman" w:eastAsia="仿宋_GB2312" w:cs="Times New Roman"/>
          <w:color w:val="auto"/>
          <w:spacing w:val="17"/>
          <w:sz w:val="32"/>
          <w:szCs w:val="32"/>
          <w:highlight w:val="none"/>
          <w:lang w:val="en-US" w:eastAsia="zh-CN"/>
        </w:rPr>
        <w:t>3-1</w:t>
      </w:r>
      <w:r>
        <w:rPr>
          <w:rFonts w:hint="default" w:ascii="Times New Roman" w:hAnsi="Times New Roman" w:eastAsia="仿宋_GB2312" w:cs="Times New Roman"/>
          <w:color w:val="auto"/>
          <w:spacing w:val="17"/>
          <w:sz w:val="32"/>
          <w:szCs w:val="32"/>
          <w:highlight w:val="none"/>
          <w:lang w:val="zh-TW" w:eastAsia="zh-TW"/>
        </w:rPr>
        <w:t>所示</w:t>
      </w:r>
      <w:r>
        <w:rPr>
          <w:rFonts w:hint="default" w:ascii="Times New Roman" w:hAnsi="Times New Roman" w:eastAsia="仿宋_GB2312" w:cs="Times New Roman"/>
          <w:color w:val="auto"/>
          <w:spacing w:val="17"/>
          <w:sz w:val="32"/>
          <w:szCs w:val="32"/>
          <w:highlight w:val="none"/>
          <w:lang w:val="zh-TW" w:eastAsia="zh-CN"/>
        </w:rPr>
        <w:t>（</w:t>
      </w:r>
      <w:r>
        <w:rPr>
          <w:rFonts w:hint="default" w:ascii="Times New Roman" w:hAnsi="Times New Roman" w:eastAsia="仿宋_GB2312" w:cs="Times New Roman"/>
          <w:color w:val="auto"/>
          <w:spacing w:val="17"/>
          <w:sz w:val="32"/>
          <w:szCs w:val="32"/>
          <w:highlight w:val="none"/>
          <w:lang w:val="en-US" w:eastAsia="zh-CN"/>
        </w:rPr>
        <w:t>详见上传的附件</w:t>
      </w:r>
      <w:r>
        <w:rPr>
          <w:rFonts w:hint="default" w:ascii="Times New Roman" w:hAnsi="Times New Roman" w:eastAsia="仿宋_GB2312" w:cs="Times New Roman"/>
          <w:color w:val="auto"/>
          <w:spacing w:val="17"/>
          <w:sz w:val="32"/>
          <w:szCs w:val="32"/>
          <w:highlight w:val="none"/>
          <w:lang w:val="zh-TW" w:eastAsia="zh-CN"/>
        </w:rPr>
        <w:t>）</w:t>
      </w:r>
      <w:r>
        <w:rPr>
          <w:rFonts w:hint="default" w:ascii="Times New Roman" w:hAnsi="Times New Roman" w:eastAsia="仿宋_GB2312" w:cs="Times New Roman"/>
          <w:color w:val="000000"/>
          <w:spacing w:val="17"/>
          <w:sz w:val="32"/>
          <w:szCs w:val="32"/>
          <w:highlight w:val="none"/>
          <w:lang w:val="zh-TW" w:eastAsia="zh-TW"/>
        </w:rPr>
        <w:t>：</w:t>
      </w:r>
    </w:p>
    <w:tbl>
      <w:tblPr>
        <w:tblStyle w:val="16"/>
        <w:tblW w:w="8289" w:type="dxa"/>
        <w:jc w:val="center"/>
        <w:shd w:val="clear" w:color="auto" w:fill="auto"/>
        <w:tblLayout w:type="fixed"/>
        <w:tblCellMar>
          <w:top w:w="0" w:type="dxa"/>
          <w:left w:w="0" w:type="dxa"/>
          <w:bottom w:w="0" w:type="dxa"/>
          <w:right w:w="0" w:type="dxa"/>
        </w:tblCellMar>
      </w:tblPr>
      <w:tblGrid>
        <w:gridCol w:w="1094"/>
        <w:gridCol w:w="1361"/>
        <w:gridCol w:w="1361"/>
        <w:gridCol w:w="1361"/>
        <w:gridCol w:w="1623"/>
        <w:gridCol w:w="1489"/>
      </w:tblGrid>
      <w:tr w14:paraId="731D347C">
        <w:tblPrEx>
          <w:shd w:val="clear" w:color="auto" w:fill="auto"/>
          <w:tblCellMar>
            <w:top w:w="0" w:type="dxa"/>
            <w:left w:w="0" w:type="dxa"/>
            <w:bottom w:w="0" w:type="dxa"/>
            <w:right w:w="0" w:type="dxa"/>
          </w:tblCellMar>
        </w:tblPrEx>
        <w:trPr>
          <w:trHeight w:val="375" w:hRule="atLeast"/>
          <w:jc w:val="center"/>
        </w:trPr>
        <w:tc>
          <w:tcPr>
            <w:tcW w:w="8289" w:type="dxa"/>
            <w:gridSpan w:val="6"/>
            <w:tcBorders>
              <w:top w:val="nil"/>
              <w:left w:val="nil"/>
              <w:bottom w:val="nil"/>
              <w:right w:val="nil"/>
            </w:tcBorders>
            <w:shd w:val="clear" w:color="auto" w:fill="auto"/>
            <w:tcMar>
              <w:top w:w="15" w:type="dxa"/>
              <w:left w:w="15" w:type="dxa"/>
              <w:right w:w="15" w:type="dxa"/>
            </w:tcMar>
            <w:vAlign w:val="center"/>
          </w:tcPr>
          <w:p w14:paraId="626726C3">
            <w:pPr>
              <w:keepNext w:val="0"/>
              <w:keepLines w:val="0"/>
              <w:pageBreakBefore w:val="0"/>
              <w:widowControl w:val="0"/>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color w:val="auto"/>
                <w:kern w:val="0"/>
                <w:sz w:val="24"/>
                <w:szCs w:val="24"/>
                <w:highlight w:val="none"/>
                <w:shd w:val="clear" w:color="auto" w:fill="auto"/>
              </w:rPr>
            </w:pPr>
            <w:r>
              <w:rPr>
                <w:rFonts w:hint="default" w:ascii="Times New Roman" w:hAnsi="Times New Roman" w:eastAsia="宋体" w:cs="Times New Roman"/>
                <w:b/>
                <w:bCs/>
                <w:color w:val="auto"/>
                <w:kern w:val="0"/>
                <w:sz w:val="28"/>
                <w:szCs w:val="28"/>
                <w:highlight w:val="none"/>
                <w:shd w:val="clear" w:color="auto" w:fill="auto"/>
                <w:lang w:val="en-US" w:eastAsia="zh-CN"/>
              </w:rPr>
              <w:t>表3-1：</w:t>
            </w:r>
            <w:r>
              <w:rPr>
                <w:rFonts w:hint="default" w:ascii="Times New Roman" w:hAnsi="Times New Roman" w:cs="Times New Roman"/>
                <w:b/>
                <w:bCs/>
                <w:color w:val="auto"/>
                <w:kern w:val="0"/>
                <w:sz w:val="28"/>
                <w:szCs w:val="28"/>
                <w:highlight w:val="none"/>
                <w:shd w:val="clear" w:color="auto" w:fill="auto"/>
                <w:lang w:val="en-US" w:eastAsia="zh-CN"/>
              </w:rPr>
              <w:t>债务化解</w:t>
            </w:r>
            <w:r>
              <w:rPr>
                <w:rFonts w:hint="default" w:ascii="Times New Roman" w:hAnsi="Times New Roman" w:eastAsia="宋体" w:cs="Times New Roman"/>
                <w:b/>
                <w:bCs/>
                <w:color w:val="auto"/>
                <w:kern w:val="0"/>
                <w:sz w:val="28"/>
                <w:szCs w:val="28"/>
                <w:highlight w:val="none"/>
                <w:shd w:val="clear" w:color="auto" w:fill="auto"/>
                <w:lang w:val="en-US" w:eastAsia="zh-CN"/>
              </w:rPr>
              <w:t>项目得分表</w:t>
            </w:r>
          </w:p>
        </w:tc>
      </w:tr>
      <w:tr w14:paraId="0C7A66B1">
        <w:tblPrEx>
          <w:shd w:val="clear" w:color="auto" w:fill="auto"/>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A5CA1F">
            <w:pPr>
              <w:keepNext w:val="0"/>
              <w:keepLines w:val="0"/>
              <w:pageBreakBefore w:val="0"/>
              <w:widowControl w:val="0"/>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b/>
                <w:bCs/>
                <w:color w:val="auto"/>
                <w:kern w:val="0"/>
                <w:sz w:val="21"/>
                <w:szCs w:val="21"/>
                <w:highlight w:val="none"/>
                <w:shd w:val="clear" w:color="auto" w:fill="auto"/>
                <w:lang w:val="en-US" w:eastAsia="zh-CN"/>
              </w:rPr>
            </w:pPr>
            <w:r>
              <w:rPr>
                <w:rFonts w:hint="default" w:ascii="Times New Roman" w:hAnsi="Times New Roman" w:eastAsia="宋体" w:cs="Times New Roman"/>
                <w:b/>
                <w:bCs/>
                <w:color w:val="auto"/>
                <w:kern w:val="0"/>
                <w:sz w:val="21"/>
                <w:szCs w:val="21"/>
                <w:highlight w:val="none"/>
                <w:shd w:val="clear" w:color="auto" w:fill="auto"/>
                <w:lang w:val="en-US" w:eastAsia="zh-CN"/>
              </w:rPr>
              <w:t>指标类别</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732F0D">
            <w:pPr>
              <w:keepNext w:val="0"/>
              <w:keepLines w:val="0"/>
              <w:pageBreakBefore w:val="0"/>
              <w:widowControl w:val="0"/>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b/>
                <w:bCs/>
                <w:color w:val="auto"/>
                <w:kern w:val="0"/>
                <w:sz w:val="21"/>
                <w:szCs w:val="21"/>
                <w:highlight w:val="none"/>
                <w:shd w:val="clear" w:color="auto" w:fill="auto"/>
                <w:lang w:val="en-US" w:eastAsia="zh-CN"/>
              </w:rPr>
            </w:pPr>
            <w:r>
              <w:rPr>
                <w:rFonts w:hint="default" w:ascii="Times New Roman" w:hAnsi="Times New Roman" w:eastAsia="宋体" w:cs="Times New Roman"/>
                <w:b/>
                <w:bCs/>
                <w:color w:val="auto"/>
                <w:kern w:val="0"/>
                <w:sz w:val="21"/>
                <w:szCs w:val="21"/>
                <w:highlight w:val="none"/>
                <w:shd w:val="clear" w:color="auto" w:fill="auto"/>
                <w:lang w:val="en-US" w:eastAsia="zh-CN"/>
              </w:rPr>
              <w:t>1.项目决策</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9BF188">
            <w:pPr>
              <w:keepNext w:val="0"/>
              <w:keepLines w:val="0"/>
              <w:pageBreakBefore w:val="0"/>
              <w:widowControl w:val="0"/>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b/>
                <w:bCs/>
                <w:color w:val="auto"/>
                <w:kern w:val="0"/>
                <w:sz w:val="21"/>
                <w:szCs w:val="21"/>
                <w:highlight w:val="none"/>
                <w:shd w:val="clear" w:color="auto" w:fill="auto"/>
                <w:lang w:val="en-US" w:eastAsia="zh-CN"/>
              </w:rPr>
            </w:pPr>
            <w:r>
              <w:rPr>
                <w:rFonts w:hint="default" w:ascii="Times New Roman" w:hAnsi="Times New Roman" w:eastAsia="宋体" w:cs="Times New Roman"/>
                <w:b/>
                <w:bCs/>
                <w:color w:val="auto"/>
                <w:kern w:val="0"/>
                <w:sz w:val="21"/>
                <w:szCs w:val="21"/>
                <w:highlight w:val="none"/>
                <w:shd w:val="clear" w:color="auto" w:fill="auto"/>
                <w:lang w:val="en-US" w:eastAsia="zh-CN"/>
              </w:rPr>
              <w:t>2.过程管理</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45E447">
            <w:pPr>
              <w:keepNext w:val="0"/>
              <w:keepLines w:val="0"/>
              <w:pageBreakBefore w:val="0"/>
              <w:widowControl w:val="0"/>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b/>
                <w:bCs/>
                <w:color w:val="auto"/>
                <w:kern w:val="0"/>
                <w:sz w:val="21"/>
                <w:szCs w:val="21"/>
                <w:highlight w:val="none"/>
                <w:shd w:val="clear" w:color="auto" w:fill="auto"/>
                <w:lang w:val="en-US" w:eastAsia="zh-CN"/>
              </w:rPr>
            </w:pPr>
            <w:r>
              <w:rPr>
                <w:rFonts w:hint="default" w:ascii="Times New Roman" w:hAnsi="Times New Roman" w:eastAsia="宋体" w:cs="Times New Roman"/>
                <w:b/>
                <w:bCs/>
                <w:color w:val="auto"/>
                <w:kern w:val="0"/>
                <w:sz w:val="21"/>
                <w:szCs w:val="21"/>
                <w:highlight w:val="none"/>
                <w:shd w:val="clear" w:color="auto" w:fill="auto"/>
                <w:lang w:val="en-US" w:eastAsia="zh-CN"/>
              </w:rPr>
              <w:t>3.项目产出</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14B4B8">
            <w:pPr>
              <w:keepNext w:val="0"/>
              <w:keepLines w:val="0"/>
              <w:pageBreakBefore w:val="0"/>
              <w:widowControl w:val="0"/>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b/>
                <w:bCs/>
                <w:color w:val="auto"/>
                <w:kern w:val="0"/>
                <w:sz w:val="21"/>
                <w:szCs w:val="21"/>
                <w:highlight w:val="none"/>
                <w:shd w:val="clear" w:color="auto" w:fill="auto"/>
                <w:lang w:val="en-US" w:eastAsia="zh-CN"/>
              </w:rPr>
            </w:pPr>
            <w:r>
              <w:rPr>
                <w:rFonts w:hint="default" w:ascii="Times New Roman" w:hAnsi="Times New Roman" w:eastAsia="宋体" w:cs="Times New Roman"/>
                <w:b/>
                <w:bCs/>
                <w:color w:val="auto"/>
                <w:kern w:val="0"/>
                <w:sz w:val="21"/>
                <w:szCs w:val="21"/>
                <w:highlight w:val="none"/>
                <w:shd w:val="clear" w:color="auto" w:fill="auto"/>
                <w:lang w:val="en-US" w:eastAsia="zh-CN"/>
              </w:rPr>
              <w:t>4.项目效益</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CBD2C7">
            <w:pPr>
              <w:keepNext w:val="0"/>
              <w:keepLines w:val="0"/>
              <w:pageBreakBefore w:val="0"/>
              <w:widowControl w:val="0"/>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b/>
                <w:bCs/>
                <w:color w:val="auto"/>
                <w:kern w:val="0"/>
                <w:sz w:val="21"/>
                <w:szCs w:val="21"/>
                <w:highlight w:val="none"/>
                <w:shd w:val="clear" w:color="auto" w:fill="auto"/>
                <w:lang w:val="en-US" w:eastAsia="zh-CN"/>
              </w:rPr>
            </w:pPr>
            <w:r>
              <w:rPr>
                <w:rFonts w:hint="default" w:ascii="Times New Roman" w:hAnsi="Times New Roman" w:eastAsia="宋体" w:cs="Times New Roman"/>
                <w:b/>
                <w:bCs/>
                <w:color w:val="auto"/>
                <w:kern w:val="0"/>
                <w:sz w:val="21"/>
                <w:szCs w:val="21"/>
                <w:highlight w:val="none"/>
                <w:shd w:val="clear" w:color="auto" w:fill="auto"/>
                <w:lang w:val="en-US" w:eastAsia="zh-CN"/>
              </w:rPr>
              <w:t>合计</w:t>
            </w:r>
          </w:p>
        </w:tc>
      </w:tr>
      <w:tr w14:paraId="27F9AF7F">
        <w:tblPrEx>
          <w:shd w:val="clear" w:color="auto" w:fill="auto"/>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9C6D2D">
            <w:pPr>
              <w:keepNext w:val="0"/>
              <w:keepLines w:val="0"/>
              <w:pageBreakBefore w:val="0"/>
              <w:widowControl w:val="0"/>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b w:val="0"/>
                <w:bCs w:val="0"/>
                <w:color w:val="auto"/>
                <w:kern w:val="0"/>
                <w:sz w:val="21"/>
                <w:szCs w:val="21"/>
                <w:highlight w:val="none"/>
                <w:shd w:val="clear" w:color="auto" w:fill="auto"/>
                <w:lang w:val="en-US" w:eastAsia="zh-CN"/>
              </w:rPr>
            </w:pPr>
            <w:r>
              <w:rPr>
                <w:rFonts w:hint="default" w:ascii="Times New Roman" w:hAnsi="Times New Roman" w:eastAsia="宋体" w:cs="Times New Roman"/>
                <w:b w:val="0"/>
                <w:bCs w:val="0"/>
                <w:color w:val="auto"/>
                <w:kern w:val="0"/>
                <w:sz w:val="21"/>
                <w:szCs w:val="21"/>
                <w:highlight w:val="none"/>
                <w:shd w:val="clear" w:color="auto" w:fill="auto"/>
                <w:lang w:val="en-US" w:eastAsia="zh-CN"/>
              </w:rPr>
              <w:t>权重</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E25DA3">
            <w:pPr>
              <w:keepNext w:val="0"/>
              <w:keepLines w:val="0"/>
              <w:pageBreakBefore w:val="0"/>
              <w:widowControl w:val="0"/>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color w:val="auto"/>
                <w:kern w:val="0"/>
                <w:sz w:val="21"/>
                <w:szCs w:val="21"/>
                <w:highlight w:val="none"/>
                <w:shd w:val="clear" w:color="auto" w:fill="auto"/>
                <w:lang w:val="en-US" w:eastAsia="zh-CN"/>
              </w:rPr>
            </w:pPr>
            <w:r>
              <w:rPr>
                <w:rFonts w:hint="default" w:ascii="Times New Roman" w:hAnsi="Times New Roman" w:eastAsia="宋体" w:cs="Times New Roman"/>
                <w:color w:val="auto"/>
                <w:kern w:val="0"/>
                <w:sz w:val="21"/>
                <w:szCs w:val="21"/>
                <w:highlight w:val="none"/>
                <w:shd w:val="clear" w:color="auto" w:fill="auto"/>
                <w:lang w:val="en-US" w:eastAsia="zh-CN"/>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E5071A">
            <w:pPr>
              <w:keepNext w:val="0"/>
              <w:keepLines w:val="0"/>
              <w:pageBreakBefore w:val="0"/>
              <w:widowControl w:val="0"/>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color w:val="auto"/>
                <w:kern w:val="0"/>
                <w:sz w:val="21"/>
                <w:szCs w:val="21"/>
                <w:highlight w:val="none"/>
                <w:shd w:val="clear" w:color="auto" w:fill="auto"/>
                <w:lang w:val="en-US" w:eastAsia="zh-CN"/>
              </w:rPr>
            </w:pPr>
            <w:r>
              <w:rPr>
                <w:rFonts w:hint="default" w:ascii="Times New Roman" w:hAnsi="Times New Roman" w:eastAsia="宋体" w:cs="Times New Roman"/>
                <w:color w:val="auto"/>
                <w:kern w:val="0"/>
                <w:sz w:val="21"/>
                <w:szCs w:val="21"/>
                <w:highlight w:val="none"/>
                <w:shd w:val="clear" w:color="auto" w:fill="auto"/>
                <w:lang w:val="en-US" w:eastAsia="zh-CN"/>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CCBCBE">
            <w:pPr>
              <w:keepNext w:val="0"/>
              <w:keepLines w:val="0"/>
              <w:pageBreakBefore w:val="0"/>
              <w:widowControl w:val="0"/>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color w:val="auto"/>
                <w:kern w:val="0"/>
                <w:sz w:val="21"/>
                <w:szCs w:val="21"/>
                <w:highlight w:val="none"/>
                <w:shd w:val="clear" w:color="auto" w:fill="auto"/>
                <w:lang w:val="en-US" w:eastAsia="zh-CN"/>
              </w:rPr>
            </w:pPr>
            <w:r>
              <w:rPr>
                <w:rFonts w:hint="default" w:ascii="Times New Roman" w:hAnsi="Times New Roman" w:cs="Times New Roman"/>
                <w:color w:val="auto"/>
                <w:kern w:val="0"/>
                <w:sz w:val="21"/>
                <w:szCs w:val="21"/>
                <w:highlight w:val="none"/>
                <w:shd w:val="clear" w:color="auto" w:fill="auto"/>
                <w:lang w:val="en-US" w:eastAsia="zh-CN"/>
              </w:rPr>
              <w:t>40</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B6E046">
            <w:pPr>
              <w:keepNext w:val="0"/>
              <w:keepLines w:val="0"/>
              <w:pageBreakBefore w:val="0"/>
              <w:widowControl w:val="0"/>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color w:val="auto"/>
                <w:kern w:val="0"/>
                <w:sz w:val="21"/>
                <w:szCs w:val="21"/>
                <w:highlight w:val="none"/>
                <w:shd w:val="clear" w:color="auto" w:fill="auto"/>
                <w:lang w:val="en-US" w:eastAsia="zh-CN"/>
              </w:rPr>
            </w:pPr>
            <w:r>
              <w:rPr>
                <w:rFonts w:hint="default" w:ascii="Times New Roman" w:hAnsi="Times New Roman" w:cs="Times New Roman"/>
                <w:color w:val="auto"/>
                <w:kern w:val="0"/>
                <w:sz w:val="21"/>
                <w:szCs w:val="21"/>
                <w:highlight w:val="none"/>
                <w:shd w:val="clear" w:color="auto" w:fill="auto"/>
                <w:lang w:val="en-US" w:eastAsia="zh-CN"/>
              </w:rPr>
              <w:t>20</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0D43C2">
            <w:pPr>
              <w:keepNext w:val="0"/>
              <w:keepLines w:val="0"/>
              <w:pageBreakBefore w:val="0"/>
              <w:widowControl w:val="0"/>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color w:val="auto"/>
                <w:kern w:val="0"/>
                <w:sz w:val="21"/>
                <w:szCs w:val="21"/>
                <w:highlight w:val="none"/>
                <w:shd w:val="clear" w:color="auto" w:fill="auto"/>
                <w:lang w:val="en-US" w:eastAsia="zh-CN"/>
              </w:rPr>
            </w:pPr>
            <w:r>
              <w:rPr>
                <w:rFonts w:hint="default" w:ascii="Times New Roman" w:hAnsi="Times New Roman" w:eastAsia="宋体" w:cs="Times New Roman"/>
                <w:color w:val="auto"/>
                <w:kern w:val="0"/>
                <w:sz w:val="21"/>
                <w:szCs w:val="21"/>
                <w:highlight w:val="none"/>
                <w:shd w:val="clear" w:color="auto" w:fill="auto"/>
                <w:lang w:val="en-US" w:eastAsia="zh-CN"/>
              </w:rPr>
              <w:t>100</w:t>
            </w:r>
          </w:p>
        </w:tc>
      </w:tr>
      <w:tr w14:paraId="41A79683">
        <w:tblPrEx>
          <w:shd w:val="clear" w:color="auto" w:fill="auto"/>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7806B4">
            <w:pPr>
              <w:keepNext w:val="0"/>
              <w:keepLines w:val="0"/>
              <w:pageBreakBefore w:val="0"/>
              <w:widowControl w:val="0"/>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b w:val="0"/>
                <w:bCs w:val="0"/>
                <w:color w:val="auto"/>
                <w:kern w:val="0"/>
                <w:sz w:val="21"/>
                <w:szCs w:val="21"/>
                <w:highlight w:val="none"/>
                <w:shd w:val="clear" w:color="auto" w:fill="auto"/>
                <w:lang w:val="en-US" w:eastAsia="zh-CN"/>
              </w:rPr>
            </w:pPr>
            <w:r>
              <w:rPr>
                <w:rFonts w:hint="default" w:ascii="Times New Roman" w:hAnsi="Times New Roman" w:eastAsia="宋体" w:cs="Times New Roman"/>
                <w:b w:val="0"/>
                <w:bCs w:val="0"/>
                <w:color w:val="auto"/>
                <w:kern w:val="0"/>
                <w:sz w:val="21"/>
                <w:szCs w:val="21"/>
                <w:highlight w:val="none"/>
                <w:shd w:val="clear" w:color="auto" w:fill="auto"/>
                <w:lang w:val="en-US" w:eastAsia="zh-CN"/>
              </w:rPr>
              <w:t>分值</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BC2B0B">
            <w:pPr>
              <w:keepNext w:val="0"/>
              <w:keepLines w:val="0"/>
              <w:pageBreakBefore w:val="0"/>
              <w:widowControl w:val="0"/>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color w:val="auto"/>
                <w:kern w:val="0"/>
                <w:sz w:val="21"/>
                <w:szCs w:val="21"/>
                <w:highlight w:val="none"/>
                <w:shd w:val="clear" w:color="auto" w:fill="auto"/>
                <w:lang w:val="en-US" w:eastAsia="zh-CN"/>
              </w:rPr>
            </w:pPr>
            <w:r>
              <w:rPr>
                <w:rFonts w:hint="eastAsia" w:ascii="Times New Roman" w:hAnsi="Times New Roman" w:cs="Times New Roman"/>
                <w:color w:val="auto"/>
                <w:kern w:val="0"/>
                <w:sz w:val="21"/>
                <w:szCs w:val="21"/>
                <w:highlight w:val="none"/>
                <w:shd w:val="clear" w:color="auto" w:fill="auto"/>
                <w:lang w:val="en-US" w:eastAsia="zh-CN"/>
              </w:rPr>
              <w:t>19</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34945F">
            <w:pPr>
              <w:keepNext w:val="0"/>
              <w:keepLines w:val="0"/>
              <w:pageBreakBefore w:val="0"/>
              <w:widowControl w:val="0"/>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color w:val="auto"/>
                <w:kern w:val="0"/>
                <w:sz w:val="21"/>
                <w:szCs w:val="21"/>
                <w:highlight w:val="none"/>
                <w:shd w:val="clear" w:color="auto" w:fill="auto"/>
                <w:lang w:val="en-US" w:eastAsia="zh-CN"/>
              </w:rPr>
            </w:pPr>
            <w:r>
              <w:rPr>
                <w:rFonts w:hint="default" w:ascii="Times New Roman" w:hAnsi="Times New Roman" w:cs="Times New Roman"/>
                <w:color w:val="auto"/>
                <w:kern w:val="0"/>
                <w:sz w:val="21"/>
                <w:szCs w:val="21"/>
                <w:highlight w:val="none"/>
                <w:shd w:val="clear" w:color="auto" w:fill="auto"/>
                <w:lang w:val="en-US" w:eastAsia="zh-CN"/>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747C0C">
            <w:pPr>
              <w:keepNext w:val="0"/>
              <w:keepLines w:val="0"/>
              <w:pageBreakBefore w:val="0"/>
              <w:widowControl w:val="0"/>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color w:val="auto"/>
                <w:kern w:val="0"/>
                <w:sz w:val="21"/>
                <w:szCs w:val="21"/>
                <w:highlight w:val="none"/>
                <w:shd w:val="clear" w:color="auto" w:fill="auto"/>
                <w:lang w:val="en-US" w:eastAsia="zh-CN"/>
              </w:rPr>
            </w:pPr>
            <w:r>
              <w:rPr>
                <w:rFonts w:hint="default" w:ascii="Times New Roman" w:hAnsi="Times New Roman" w:cs="Times New Roman"/>
                <w:color w:val="auto"/>
                <w:kern w:val="0"/>
                <w:sz w:val="21"/>
                <w:szCs w:val="21"/>
                <w:highlight w:val="none"/>
                <w:shd w:val="clear" w:color="auto" w:fill="auto"/>
                <w:lang w:val="en-US" w:eastAsia="zh-CN"/>
              </w:rPr>
              <w:t>40</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342CC6">
            <w:pPr>
              <w:keepNext w:val="0"/>
              <w:keepLines w:val="0"/>
              <w:pageBreakBefore w:val="0"/>
              <w:widowControl w:val="0"/>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color w:val="auto"/>
                <w:kern w:val="0"/>
                <w:sz w:val="21"/>
                <w:szCs w:val="21"/>
                <w:highlight w:val="none"/>
                <w:shd w:val="clear" w:color="auto" w:fill="auto"/>
                <w:lang w:val="en-US" w:eastAsia="zh-CN"/>
              </w:rPr>
            </w:pPr>
            <w:r>
              <w:rPr>
                <w:rFonts w:hint="default" w:ascii="Times New Roman" w:hAnsi="Times New Roman" w:cs="Times New Roman"/>
                <w:color w:val="auto"/>
                <w:kern w:val="0"/>
                <w:sz w:val="21"/>
                <w:szCs w:val="21"/>
                <w:highlight w:val="none"/>
                <w:shd w:val="clear" w:color="auto" w:fill="auto"/>
                <w:lang w:val="en-US" w:eastAsia="zh-CN"/>
              </w:rPr>
              <w:t>20</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79B0FC">
            <w:pPr>
              <w:keepNext w:val="0"/>
              <w:keepLines w:val="0"/>
              <w:pageBreakBefore w:val="0"/>
              <w:widowControl w:val="0"/>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color w:val="auto"/>
                <w:kern w:val="0"/>
                <w:sz w:val="21"/>
                <w:szCs w:val="21"/>
                <w:highlight w:val="none"/>
                <w:shd w:val="clear" w:color="auto" w:fill="auto"/>
                <w:lang w:val="en-US" w:eastAsia="zh-CN"/>
              </w:rPr>
            </w:pPr>
            <w:r>
              <w:rPr>
                <w:rFonts w:hint="eastAsia" w:ascii="Times New Roman" w:hAnsi="Times New Roman" w:cs="Times New Roman"/>
                <w:color w:val="auto"/>
                <w:kern w:val="0"/>
                <w:sz w:val="21"/>
                <w:szCs w:val="21"/>
                <w:highlight w:val="none"/>
                <w:shd w:val="clear" w:color="auto" w:fill="auto"/>
                <w:lang w:val="en-US" w:eastAsia="zh-CN"/>
              </w:rPr>
              <w:t>99</w:t>
            </w:r>
          </w:p>
        </w:tc>
      </w:tr>
      <w:tr w14:paraId="382032C3">
        <w:tblPrEx>
          <w:shd w:val="clear" w:color="auto" w:fill="auto"/>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BFEF73">
            <w:pPr>
              <w:keepNext w:val="0"/>
              <w:keepLines w:val="0"/>
              <w:pageBreakBefore w:val="0"/>
              <w:widowControl w:val="0"/>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b w:val="0"/>
                <w:bCs w:val="0"/>
                <w:color w:val="auto"/>
                <w:kern w:val="0"/>
                <w:sz w:val="21"/>
                <w:szCs w:val="21"/>
                <w:highlight w:val="none"/>
                <w:shd w:val="clear" w:color="auto" w:fill="auto"/>
                <w:lang w:val="en-US" w:eastAsia="zh-CN"/>
              </w:rPr>
            </w:pPr>
            <w:r>
              <w:rPr>
                <w:rFonts w:hint="default" w:ascii="Times New Roman" w:hAnsi="Times New Roman" w:eastAsia="宋体" w:cs="Times New Roman"/>
                <w:b w:val="0"/>
                <w:bCs w:val="0"/>
                <w:color w:val="auto"/>
                <w:kern w:val="0"/>
                <w:sz w:val="21"/>
                <w:szCs w:val="21"/>
                <w:highlight w:val="none"/>
                <w:shd w:val="clear" w:color="auto" w:fill="auto"/>
                <w:lang w:val="en-US" w:eastAsia="zh-CN"/>
              </w:rPr>
              <w:t>得分率</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F8129C">
            <w:pPr>
              <w:keepNext w:val="0"/>
              <w:keepLines w:val="0"/>
              <w:pageBreakBefore w:val="0"/>
              <w:widowControl w:val="0"/>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color w:val="auto"/>
                <w:kern w:val="0"/>
                <w:sz w:val="21"/>
                <w:szCs w:val="21"/>
                <w:highlight w:val="none"/>
                <w:shd w:val="clear" w:color="auto" w:fill="auto"/>
                <w:lang w:val="en-US" w:eastAsia="zh-CN"/>
              </w:rPr>
            </w:pPr>
            <w:r>
              <w:rPr>
                <w:rFonts w:hint="eastAsia" w:ascii="Times New Roman" w:hAnsi="Times New Roman" w:cs="Times New Roman"/>
                <w:color w:val="auto"/>
                <w:kern w:val="0"/>
                <w:sz w:val="21"/>
                <w:szCs w:val="21"/>
                <w:highlight w:val="none"/>
                <w:shd w:val="clear" w:color="auto" w:fill="auto"/>
                <w:lang w:val="en-US" w:eastAsia="zh-CN"/>
              </w:rPr>
              <w:t>95</w:t>
            </w:r>
            <w:r>
              <w:rPr>
                <w:rFonts w:hint="default" w:ascii="Times New Roman" w:hAnsi="Times New Roman" w:eastAsia="宋体" w:cs="Times New Roman"/>
                <w:color w:val="auto"/>
                <w:kern w:val="0"/>
                <w:sz w:val="21"/>
                <w:szCs w:val="21"/>
                <w:highlight w:val="none"/>
                <w:shd w:val="clear" w:color="auto" w:fill="auto"/>
                <w:lang w:val="en-US" w:eastAsia="zh-CN"/>
              </w:rPr>
              <w:t>%</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53C91E">
            <w:pPr>
              <w:keepNext w:val="0"/>
              <w:keepLines w:val="0"/>
              <w:pageBreakBefore w:val="0"/>
              <w:widowControl w:val="0"/>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color w:val="auto"/>
                <w:kern w:val="0"/>
                <w:sz w:val="21"/>
                <w:szCs w:val="21"/>
                <w:highlight w:val="none"/>
                <w:shd w:val="clear" w:color="auto" w:fill="auto"/>
                <w:lang w:val="en-US" w:eastAsia="zh-CN"/>
              </w:rPr>
            </w:pPr>
            <w:r>
              <w:rPr>
                <w:rFonts w:hint="eastAsia" w:ascii="Times New Roman" w:hAnsi="Times New Roman" w:cs="Times New Roman"/>
                <w:color w:val="auto"/>
                <w:kern w:val="0"/>
                <w:sz w:val="21"/>
                <w:szCs w:val="21"/>
                <w:highlight w:val="none"/>
                <w:shd w:val="clear" w:color="auto" w:fill="auto"/>
                <w:lang w:val="en-US" w:eastAsia="zh-CN"/>
              </w:rPr>
              <w:t>100</w:t>
            </w:r>
            <w:r>
              <w:rPr>
                <w:rFonts w:hint="default" w:ascii="Times New Roman" w:hAnsi="Times New Roman" w:eastAsia="宋体" w:cs="Times New Roman"/>
                <w:color w:val="auto"/>
                <w:kern w:val="0"/>
                <w:sz w:val="21"/>
                <w:szCs w:val="21"/>
                <w:highlight w:val="none"/>
                <w:shd w:val="clear" w:color="auto" w:fill="auto"/>
                <w:lang w:val="en-US" w:eastAsia="zh-CN"/>
              </w:rPr>
              <w:t>%</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B20386">
            <w:pPr>
              <w:keepNext w:val="0"/>
              <w:keepLines w:val="0"/>
              <w:pageBreakBefore w:val="0"/>
              <w:widowControl w:val="0"/>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color w:val="auto"/>
                <w:kern w:val="0"/>
                <w:sz w:val="21"/>
                <w:szCs w:val="21"/>
                <w:highlight w:val="none"/>
                <w:shd w:val="clear" w:color="auto" w:fill="auto"/>
                <w:lang w:val="en-US" w:eastAsia="zh-CN"/>
              </w:rPr>
            </w:pPr>
            <w:r>
              <w:rPr>
                <w:rFonts w:hint="default" w:ascii="Times New Roman" w:hAnsi="Times New Roman" w:cs="Times New Roman"/>
                <w:color w:val="auto"/>
                <w:kern w:val="0"/>
                <w:sz w:val="21"/>
                <w:szCs w:val="21"/>
                <w:highlight w:val="none"/>
                <w:shd w:val="clear" w:color="auto" w:fill="auto"/>
                <w:lang w:val="en-US" w:eastAsia="zh-CN"/>
              </w:rPr>
              <w:t>100</w:t>
            </w:r>
            <w:r>
              <w:rPr>
                <w:rFonts w:hint="default" w:ascii="Times New Roman" w:hAnsi="Times New Roman" w:eastAsia="宋体" w:cs="Times New Roman"/>
                <w:color w:val="auto"/>
                <w:kern w:val="0"/>
                <w:sz w:val="21"/>
                <w:szCs w:val="21"/>
                <w:highlight w:val="none"/>
                <w:shd w:val="clear" w:color="auto" w:fill="auto"/>
                <w:lang w:val="en-US" w:eastAsia="zh-CN"/>
              </w:rPr>
              <w:t>%</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81423D">
            <w:pPr>
              <w:keepNext w:val="0"/>
              <w:keepLines w:val="0"/>
              <w:pageBreakBefore w:val="0"/>
              <w:widowControl w:val="0"/>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color w:val="auto"/>
                <w:kern w:val="0"/>
                <w:sz w:val="21"/>
                <w:szCs w:val="21"/>
                <w:highlight w:val="none"/>
                <w:shd w:val="clear" w:color="auto" w:fill="auto"/>
                <w:lang w:val="en-US" w:eastAsia="zh-CN"/>
              </w:rPr>
            </w:pPr>
            <w:r>
              <w:rPr>
                <w:rFonts w:hint="default" w:ascii="Times New Roman" w:hAnsi="Times New Roman" w:cs="Times New Roman"/>
                <w:color w:val="auto"/>
                <w:kern w:val="0"/>
                <w:sz w:val="21"/>
                <w:szCs w:val="21"/>
                <w:highlight w:val="none"/>
                <w:shd w:val="clear" w:color="auto" w:fill="auto"/>
                <w:lang w:val="en-US" w:eastAsia="zh-CN"/>
              </w:rPr>
              <w:t>100</w:t>
            </w:r>
            <w:r>
              <w:rPr>
                <w:rFonts w:hint="default" w:ascii="Times New Roman" w:hAnsi="Times New Roman" w:eastAsia="宋体" w:cs="Times New Roman"/>
                <w:color w:val="auto"/>
                <w:kern w:val="0"/>
                <w:sz w:val="21"/>
                <w:szCs w:val="21"/>
                <w:highlight w:val="none"/>
                <w:shd w:val="clear" w:color="auto" w:fill="auto"/>
                <w:lang w:val="en-US" w:eastAsia="zh-CN"/>
              </w:rPr>
              <w:t>%</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F2BFE0">
            <w:pPr>
              <w:keepNext w:val="0"/>
              <w:keepLines w:val="0"/>
              <w:pageBreakBefore w:val="0"/>
              <w:widowControl w:val="0"/>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color w:val="auto"/>
                <w:kern w:val="0"/>
                <w:sz w:val="21"/>
                <w:szCs w:val="21"/>
                <w:highlight w:val="none"/>
                <w:shd w:val="clear" w:color="auto" w:fill="auto"/>
                <w:lang w:val="en-US" w:eastAsia="zh-CN"/>
              </w:rPr>
            </w:pPr>
            <w:r>
              <w:rPr>
                <w:rFonts w:hint="eastAsia" w:ascii="Times New Roman" w:hAnsi="Times New Roman" w:cs="Times New Roman"/>
                <w:color w:val="auto"/>
                <w:kern w:val="0"/>
                <w:sz w:val="21"/>
                <w:szCs w:val="21"/>
                <w:highlight w:val="none"/>
                <w:shd w:val="clear" w:color="auto" w:fill="auto"/>
                <w:lang w:val="en-US" w:eastAsia="zh-CN"/>
              </w:rPr>
              <w:t>99</w:t>
            </w:r>
            <w:r>
              <w:rPr>
                <w:rFonts w:hint="default" w:ascii="Times New Roman" w:hAnsi="Times New Roman" w:eastAsia="宋体" w:cs="Times New Roman"/>
                <w:color w:val="auto"/>
                <w:kern w:val="0"/>
                <w:sz w:val="21"/>
                <w:szCs w:val="21"/>
                <w:highlight w:val="none"/>
                <w:shd w:val="clear" w:color="auto" w:fill="auto"/>
                <w:lang w:val="en-US" w:eastAsia="zh-CN"/>
              </w:rPr>
              <w:t>%</w:t>
            </w:r>
          </w:p>
        </w:tc>
      </w:tr>
    </w:tbl>
    <w:p w14:paraId="4ABADF71">
      <w:pPr>
        <w:pStyle w:val="2"/>
        <w:pageBreakBefore w:val="0"/>
        <w:widowControl w:val="0"/>
        <w:kinsoku/>
        <w:wordWrap/>
        <w:overflowPunct/>
        <w:topLinePunct w:val="0"/>
        <w:autoSpaceDE/>
        <w:autoSpaceDN/>
        <w:bidi w:val="0"/>
        <w:adjustRightInd/>
        <w:spacing w:beforeLines="0" w:afterLines="0" w:line="560" w:lineRule="exact"/>
        <w:textAlignment w:val="auto"/>
        <w:rPr>
          <w:rFonts w:hint="default" w:ascii="Times New Roman" w:hAnsi="Times New Roman" w:eastAsia="黑体" w:cs="Times New Roman"/>
          <w:b w:val="0"/>
          <w:bCs w:val="0"/>
          <w:color w:val="auto"/>
          <w:highlight w:val="none"/>
          <w:shd w:val="clear" w:color="auto" w:fill="auto"/>
          <w:lang w:val="en-US" w:eastAsia="zh-CN"/>
        </w:rPr>
      </w:pPr>
      <w:bookmarkStart w:id="107" w:name="_Toc14941"/>
      <w:r>
        <w:rPr>
          <w:rFonts w:hint="default" w:ascii="Times New Roman" w:hAnsi="Times New Roman" w:eastAsia="黑体" w:cs="Times New Roman"/>
          <w:b w:val="0"/>
          <w:bCs w:val="0"/>
          <w:color w:val="auto"/>
          <w:highlight w:val="none"/>
          <w:shd w:val="clear" w:color="auto" w:fill="auto"/>
          <w:lang w:val="en-US" w:eastAsia="zh-CN"/>
        </w:rPr>
        <w:t>四、绩效评价指标分析</w:t>
      </w:r>
      <w:bookmarkEnd w:id="107"/>
    </w:p>
    <w:p w14:paraId="5F495F77">
      <w:pPr>
        <w:pStyle w:val="14"/>
        <w:pageBreakBefore w:val="0"/>
        <w:widowControl w:val="0"/>
        <w:kinsoku/>
        <w:wordWrap/>
        <w:overflowPunct/>
        <w:topLinePunct w:val="0"/>
        <w:autoSpaceDE/>
        <w:autoSpaceDN/>
        <w:bidi w:val="0"/>
        <w:adjustRightInd/>
        <w:spacing w:before="0" w:beforeLines="-2147483648" w:after="0" w:afterLines="-2147483648" w:line="560" w:lineRule="exact"/>
        <w:ind w:firstLine="643" w:firstLineChars="200"/>
        <w:jc w:val="both"/>
        <w:rPr>
          <w:rFonts w:hint="default" w:ascii="Times New Roman" w:hAnsi="Times New Roman" w:eastAsia="楷体_GB2312" w:cs="Times New Roman"/>
          <w:color w:val="auto"/>
          <w:kern w:val="28"/>
          <w:sz w:val="32"/>
        </w:rPr>
      </w:pPr>
      <w:bookmarkStart w:id="108" w:name="_Toc6759"/>
      <w:r>
        <w:rPr>
          <w:rFonts w:hint="default" w:ascii="Times New Roman" w:hAnsi="Times New Roman" w:eastAsia="楷体_GB2312" w:cs="Times New Roman"/>
          <w:color w:val="auto"/>
          <w:kern w:val="28"/>
          <w:sz w:val="32"/>
        </w:rPr>
        <w:t>（一）项目决策情况</w:t>
      </w:r>
      <w:bookmarkEnd w:id="108"/>
    </w:p>
    <w:p w14:paraId="3FF11013">
      <w:pPr>
        <w:keepNext w:val="0"/>
        <w:keepLines w:val="0"/>
        <w:pageBreakBefore w:val="0"/>
        <w:widowControl w:val="0"/>
        <w:kinsoku/>
        <w:wordWrap/>
        <w:overflowPunct/>
        <w:topLinePunct w:val="0"/>
        <w:autoSpaceDE/>
        <w:autoSpaceDN/>
        <w:bidi w:val="0"/>
        <w:adjustRightInd/>
        <w:snapToGrid/>
        <w:spacing w:line="560" w:lineRule="exact"/>
        <w:ind w:firstLine="723"/>
        <w:textAlignment w:val="auto"/>
        <w:rPr>
          <w:rFonts w:hint="default" w:ascii="Times New Roman" w:hAnsi="Times New Roman" w:eastAsia="仿宋_GB2312" w:cs="Times New Roman"/>
          <w:color w:val="auto"/>
          <w:sz w:val="32"/>
          <w:szCs w:val="32"/>
          <w:highlight w:val="none"/>
          <w:shd w:val="clear" w:color="auto" w:fill="auto"/>
          <w:lang w:val="en-US" w:eastAsia="zh-CN"/>
        </w:rPr>
      </w:pPr>
      <w:r>
        <w:rPr>
          <w:rFonts w:hint="default" w:ascii="Times New Roman" w:hAnsi="Times New Roman" w:eastAsia="仿宋_GB2312" w:cs="Times New Roman"/>
          <w:color w:val="auto"/>
          <w:sz w:val="32"/>
          <w:szCs w:val="32"/>
          <w:highlight w:val="none"/>
          <w:shd w:val="clear" w:color="auto" w:fill="auto"/>
          <w:lang w:val="en-US" w:eastAsia="zh-CN"/>
        </w:rPr>
        <w:t>项目决策由3个二级指标和6个三级指标构成，权重分20分，实际得分</w:t>
      </w:r>
      <w:r>
        <w:rPr>
          <w:rFonts w:hint="eastAsia" w:ascii="Times New Roman" w:hAnsi="Times New Roman" w:eastAsia="仿宋_GB2312" w:cs="Times New Roman"/>
          <w:color w:val="auto"/>
          <w:sz w:val="32"/>
          <w:szCs w:val="32"/>
          <w:highlight w:val="none"/>
          <w:shd w:val="clear" w:color="auto" w:fill="auto"/>
          <w:lang w:val="en-US" w:eastAsia="zh-CN"/>
        </w:rPr>
        <w:t>19</w:t>
      </w:r>
      <w:r>
        <w:rPr>
          <w:rFonts w:hint="default" w:ascii="Times New Roman" w:hAnsi="Times New Roman" w:eastAsia="仿宋_GB2312" w:cs="Times New Roman"/>
          <w:color w:val="auto"/>
          <w:sz w:val="32"/>
          <w:szCs w:val="32"/>
          <w:highlight w:val="none"/>
          <w:shd w:val="clear" w:color="auto" w:fill="auto"/>
          <w:lang w:val="en-US" w:eastAsia="zh-CN"/>
        </w:rPr>
        <w:t>分，</w:t>
      </w:r>
      <w:r>
        <w:rPr>
          <w:rFonts w:hint="default" w:ascii="Times New Roman" w:hAnsi="Times New Roman" w:eastAsia="仿宋_GB2312" w:cs="Times New Roman"/>
          <w:color w:val="auto"/>
          <w:kern w:val="2"/>
          <w:sz w:val="32"/>
          <w:szCs w:val="32"/>
          <w:highlight w:val="none"/>
          <w:u w:color="000000"/>
          <w:shd w:val="clear" w:color="auto" w:fill="auto"/>
          <w:lang w:val="zh-TW" w:eastAsia="zh-TW"/>
        </w:rPr>
        <w:t>各指标业绩值和绩效分值如表</w:t>
      </w:r>
      <w:r>
        <w:rPr>
          <w:rFonts w:hint="default" w:ascii="Times New Roman" w:hAnsi="Times New Roman" w:eastAsia="仿宋_GB2312" w:cs="Times New Roman"/>
          <w:b/>
          <w:bCs/>
          <w:color w:val="auto"/>
          <w:kern w:val="2"/>
          <w:sz w:val="32"/>
          <w:szCs w:val="32"/>
          <w:highlight w:val="none"/>
          <w:u w:color="000000"/>
          <w:shd w:val="clear" w:color="auto" w:fill="auto"/>
          <w:lang w:val="en-US" w:eastAsia="zh-CN"/>
        </w:rPr>
        <w:t>4</w:t>
      </w:r>
      <w:r>
        <w:rPr>
          <w:rFonts w:hint="default" w:ascii="Times New Roman" w:hAnsi="Times New Roman" w:eastAsia="仿宋_GB2312" w:cs="Times New Roman"/>
          <w:b/>
          <w:bCs/>
          <w:color w:val="auto"/>
          <w:kern w:val="2"/>
          <w:sz w:val="32"/>
          <w:szCs w:val="32"/>
          <w:highlight w:val="none"/>
          <w:u w:color="000000"/>
          <w:shd w:val="clear" w:color="auto" w:fill="auto"/>
          <w:lang w:eastAsia="zh-CN"/>
        </w:rPr>
        <w:t>-1</w:t>
      </w:r>
      <w:r>
        <w:rPr>
          <w:rFonts w:hint="default" w:ascii="Times New Roman" w:hAnsi="Times New Roman" w:eastAsia="仿宋_GB2312" w:cs="Times New Roman"/>
          <w:color w:val="auto"/>
          <w:kern w:val="2"/>
          <w:sz w:val="32"/>
          <w:szCs w:val="32"/>
          <w:highlight w:val="none"/>
          <w:u w:color="000000"/>
          <w:shd w:val="clear" w:color="auto" w:fill="auto"/>
          <w:lang w:val="zh-TW" w:eastAsia="zh-TW"/>
        </w:rPr>
        <w:t>所示</w:t>
      </w:r>
      <w:r>
        <w:rPr>
          <w:rFonts w:hint="default" w:ascii="Times New Roman" w:hAnsi="Times New Roman" w:eastAsia="仿宋_GB2312" w:cs="Times New Roman"/>
          <w:b/>
          <w:bCs/>
          <w:color w:val="auto"/>
          <w:sz w:val="32"/>
          <w:szCs w:val="32"/>
          <w:highlight w:val="none"/>
          <w:shd w:val="clear" w:color="auto" w:fill="auto"/>
          <w:lang w:val="zh-TW" w:eastAsia="zh-CN"/>
        </w:rPr>
        <w:t>（</w:t>
      </w:r>
      <w:r>
        <w:rPr>
          <w:rFonts w:hint="default" w:ascii="Times New Roman" w:hAnsi="Times New Roman" w:eastAsia="仿宋_GB2312" w:cs="Times New Roman"/>
          <w:b/>
          <w:bCs/>
          <w:color w:val="auto"/>
          <w:sz w:val="32"/>
          <w:szCs w:val="32"/>
          <w:highlight w:val="none"/>
          <w:shd w:val="clear" w:color="auto" w:fill="auto"/>
          <w:lang w:val="en-US" w:eastAsia="zh-CN"/>
        </w:rPr>
        <w:t>详见上传的附件二</w:t>
      </w:r>
      <w:r>
        <w:rPr>
          <w:rFonts w:hint="default" w:ascii="Times New Roman" w:hAnsi="Times New Roman" w:eastAsia="仿宋_GB2312" w:cs="Times New Roman"/>
          <w:b/>
          <w:bCs/>
          <w:color w:val="auto"/>
          <w:sz w:val="32"/>
          <w:szCs w:val="32"/>
          <w:highlight w:val="none"/>
          <w:shd w:val="clear" w:color="auto" w:fill="auto"/>
          <w:lang w:val="zh-TW" w:eastAsia="zh-CN"/>
        </w:rPr>
        <w:t>）</w:t>
      </w:r>
      <w:r>
        <w:rPr>
          <w:rFonts w:hint="default" w:ascii="Times New Roman" w:hAnsi="Times New Roman" w:eastAsia="仿宋_GB2312" w:cs="Times New Roman"/>
          <w:color w:val="auto"/>
          <w:sz w:val="32"/>
          <w:szCs w:val="32"/>
          <w:highlight w:val="none"/>
          <w:shd w:val="clear" w:color="auto" w:fill="auto"/>
          <w:lang w:val="en-US" w:eastAsia="zh-CN"/>
        </w:rPr>
        <w:t>：</w:t>
      </w:r>
    </w:p>
    <w:p w14:paraId="063F8FF1">
      <w:pPr>
        <w:keepNext w:val="0"/>
        <w:keepLines w:val="0"/>
        <w:pageBreakBefore w:val="0"/>
        <w:widowControl w:val="0"/>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仿宋_GB2312" w:cs="Times New Roman"/>
          <w:b/>
          <w:bCs/>
          <w:color w:val="000000" w:themeColor="text1"/>
          <w:kern w:val="0"/>
          <w:sz w:val="32"/>
          <w:szCs w:val="32"/>
          <w:highlight w:val="none"/>
          <w:shd w:val="clear" w:color="auto" w:fill="auto"/>
          <w:lang w:val="en-US" w:eastAsia="zh-CN"/>
          <w14:textFill>
            <w14:solidFill>
              <w14:schemeClr w14:val="tx1"/>
            </w14:solidFill>
          </w14:textFill>
        </w:rPr>
      </w:pPr>
      <w:r>
        <w:rPr>
          <w:rFonts w:hint="default" w:ascii="Times New Roman" w:hAnsi="Times New Roman" w:eastAsia="仿宋_GB2312" w:cs="Times New Roman"/>
          <w:b/>
          <w:bCs/>
          <w:color w:val="000000" w:themeColor="text1"/>
          <w:kern w:val="0"/>
          <w:sz w:val="32"/>
          <w:szCs w:val="32"/>
          <w:highlight w:val="none"/>
          <w:shd w:val="clear" w:color="auto" w:fill="auto"/>
          <w:lang w:val="zh-TW" w:eastAsia="zh-TW"/>
          <w14:textFill>
            <w14:solidFill>
              <w14:schemeClr w14:val="tx1"/>
            </w14:solidFill>
          </w14:textFill>
        </w:rPr>
        <w:t>表</w:t>
      </w:r>
      <w:r>
        <w:rPr>
          <w:rFonts w:hint="default" w:ascii="Times New Roman" w:hAnsi="Times New Roman" w:eastAsia="仿宋_GB2312" w:cs="Times New Roman"/>
          <w:b/>
          <w:bCs/>
          <w:color w:val="000000" w:themeColor="text1"/>
          <w:kern w:val="0"/>
          <w:sz w:val="32"/>
          <w:szCs w:val="32"/>
          <w:highlight w:val="none"/>
          <w:shd w:val="clear" w:color="auto" w:fill="auto"/>
          <w:lang w:val="en-US" w:eastAsia="zh-CN"/>
          <w14:textFill>
            <w14:solidFill>
              <w14:schemeClr w14:val="tx1"/>
            </w14:solidFill>
          </w14:textFill>
        </w:rPr>
        <w:t>4-1</w:t>
      </w:r>
      <w:r>
        <w:rPr>
          <w:rFonts w:hint="default" w:ascii="Times New Roman" w:hAnsi="Times New Roman" w:eastAsia="仿宋_GB2312" w:cs="Times New Roman"/>
          <w:b/>
          <w:bCs/>
          <w:color w:val="000000" w:themeColor="text1"/>
          <w:kern w:val="0"/>
          <w:sz w:val="32"/>
          <w:szCs w:val="32"/>
          <w:highlight w:val="none"/>
          <w:shd w:val="clear" w:color="auto" w:fill="auto"/>
          <w:lang w:val="zh-TW" w:eastAsia="zh-TW"/>
          <w14:textFill>
            <w14:solidFill>
              <w14:schemeClr w14:val="tx1"/>
            </w14:solidFill>
          </w14:textFill>
        </w:rPr>
        <w:t>项目决策指标及分值</w:t>
      </w:r>
    </w:p>
    <w:tbl>
      <w:tblPr>
        <w:tblStyle w:val="16"/>
        <w:tblW w:w="8447" w:type="dxa"/>
        <w:jc w:val="center"/>
        <w:tblLayout w:type="fixed"/>
        <w:tblCellMar>
          <w:top w:w="0" w:type="dxa"/>
          <w:left w:w="0" w:type="dxa"/>
          <w:bottom w:w="0" w:type="dxa"/>
          <w:right w:w="0" w:type="dxa"/>
        </w:tblCellMar>
      </w:tblPr>
      <w:tblGrid>
        <w:gridCol w:w="1077"/>
        <w:gridCol w:w="960"/>
        <w:gridCol w:w="1248"/>
        <w:gridCol w:w="794"/>
        <w:gridCol w:w="3"/>
        <w:gridCol w:w="1868"/>
        <w:gridCol w:w="3"/>
        <w:gridCol w:w="1414"/>
        <w:gridCol w:w="3"/>
        <w:gridCol w:w="1074"/>
        <w:gridCol w:w="3"/>
      </w:tblGrid>
      <w:tr w14:paraId="3C55C27A">
        <w:tblPrEx>
          <w:tblCellMar>
            <w:top w:w="0" w:type="dxa"/>
            <w:left w:w="0" w:type="dxa"/>
            <w:bottom w:w="0" w:type="dxa"/>
            <w:right w:w="0" w:type="dxa"/>
          </w:tblCellMar>
        </w:tblPrEx>
        <w:trPr>
          <w:gridAfter w:val="1"/>
          <w:wAfter w:w="3" w:type="dxa"/>
          <w:trHeight w:val="522" w:hRule="atLeast"/>
          <w:tblHeader/>
          <w:jc w:val="center"/>
        </w:trPr>
        <w:tc>
          <w:tcPr>
            <w:tcW w:w="107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C427DF1">
            <w:pPr>
              <w:keepNext w:val="0"/>
              <w:keepLines w:val="0"/>
              <w:pageBreakBefore w:val="0"/>
              <w:widowControl w:val="0"/>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b/>
                <w:bCs/>
                <w:color w:val="000000" w:themeColor="text1"/>
                <w:kern w:val="0"/>
                <w:sz w:val="20"/>
                <w:szCs w:val="20"/>
                <w:highlight w:val="none"/>
                <w:shd w:val="clear" w:color="auto" w:fill="auto"/>
                <w:lang w:val="en-US" w:eastAsia="zh-CN"/>
                <w14:textFill>
                  <w14:solidFill>
                    <w14:schemeClr w14:val="tx1"/>
                  </w14:solidFill>
                </w14:textFill>
              </w:rPr>
            </w:pPr>
            <w:r>
              <w:rPr>
                <w:rFonts w:hint="default" w:ascii="Times New Roman" w:hAnsi="Times New Roman" w:eastAsia="宋体" w:cs="Times New Roman"/>
                <w:b/>
                <w:bCs/>
                <w:color w:val="000000" w:themeColor="text1"/>
                <w:kern w:val="0"/>
                <w:sz w:val="20"/>
                <w:szCs w:val="20"/>
                <w:highlight w:val="none"/>
                <w:shd w:val="clear" w:color="auto" w:fill="auto"/>
                <w:lang w:val="en-US" w:eastAsia="zh-CN"/>
                <w14:textFill>
                  <w14:solidFill>
                    <w14:schemeClr w14:val="tx1"/>
                  </w14:solidFill>
                </w14:textFill>
              </w:rPr>
              <w:t>一级指标</w:t>
            </w: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625329C">
            <w:pPr>
              <w:keepNext w:val="0"/>
              <w:keepLines w:val="0"/>
              <w:pageBreakBefore w:val="0"/>
              <w:widowControl w:val="0"/>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b/>
                <w:bCs/>
                <w:color w:val="000000" w:themeColor="text1"/>
                <w:kern w:val="0"/>
                <w:sz w:val="20"/>
                <w:szCs w:val="20"/>
                <w:highlight w:val="none"/>
                <w:shd w:val="clear" w:color="auto" w:fill="auto"/>
                <w:lang w:val="en-US" w:eastAsia="zh-CN"/>
                <w14:textFill>
                  <w14:solidFill>
                    <w14:schemeClr w14:val="tx1"/>
                  </w14:solidFill>
                </w14:textFill>
              </w:rPr>
            </w:pPr>
            <w:r>
              <w:rPr>
                <w:rFonts w:hint="default" w:ascii="Times New Roman" w:hAnsi="Times New Roman" w:eastAsia="宋体" w:cs="Times New Roman"/>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2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18A8DFE">
            <w:pPr>
              <w:keepNext w:val="0"/>
              <w:keepLines w:val="0"/>
              <w:pageBreakBefore w:val="0"/>
              <w:widowControl w:val="0"/>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b/>
                <w:bCs/>
                <w:color w:val="000000" w:themeColor="text1"/>
                <w:kern w:val="0"/>
                <w:sz w:val="20"/>
                <w:szCs w:val="20"/>
                <w:highlight w:val="none"/>
                <w:shd w:val="clear" w:color="auto" w:fill="auto"/>
                <w:lang w:val="en-US" w:eastAsia="zh-CN"/>
                <w14:textFill>
                  <w14:solidFill>
                    <w14:schemeClr w14:val="tx1"/>
                  </w14:solidFill>
                </w14:textFill>
              </w:rPr>
            </w:pPr>
            <w:r>
              <w:rPr>
                <w:rFonts w:hint="default" w:ascii="Times New Roman" w:hAnsi="Times New Roman" w:eastAsia="宋体" w:cs="Times New Roman"/>
                <w:b/>
                <w:bCs/>
                <w:color w:val="000000" w:themeColor="text1"/>
                <w:kern w:val="0"/>
                <w:sz w:val="20"/>
                <w:szCs w:val="20"/>
                <w:highlight w:val="none"/>
                <w:shd w:val="clear" w:color="auto" w:fill="auto"/>
                <w:lang w:val="en-US" w:eastAsia="zh-CN"/>
                <w14:textFill>
                  <w14:solidFill>
                    <w14:schemeClr w14:val="tx1"/>
                  </w14:solidFill>
                </w14:textFill>
              </w:rPr>
              <w:t>二级指标</w:t>
            </w:r>
          </w:p>
        </w:tc>
        <w:tc>
          <w:tcPr>
            <w:tcW w:w="79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936004E">
            <w:pPr>
              <w:keepNext w:val="0"/>
              <w:keepLines w:val="0"/>
              <w:pageBreakBefore w:val="0"/>
              <w:widowControl w:val="0"/>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b/>
                <w:bCs/>
                <w:color w:val="000000" w:themeColor="text1"/>
                <w:kern w:val="0"/>
                <w:sz w:val="20"/>
                <w:szCs w:val="20"/>
                <w:highlight w:val="none"/>
                <w:shd w:val="clear" w:color="auto" w:fill="auto"/>
                <w:lang w:val="en-US" w:eastAsia="zh-CN"/>
                <w14:textFill>
                  <w14:solidFill>
                    <w14:schemeClr w14:val="tx1"/>
                  </w14:solidFill>
                </w14:textFill>
              </w:rPr>
            </w:pPr>
            <w:r>
              <w:rPr>
                <w:rFonts w:hint="default" w:ascii="Times New Roman" w:hAnsi="Times New Roman" w:eastAsia="宋体" w:cs="Times New Roman"/>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4B23C3B">
            <w:pPr>
              <w:keepNext w:val="0"/>
              <w:keepLines w:val="0"/>
              <w:pageBreakBefore w:val="0"/>
              <w:widowControl w:val="0"/>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b/>
                <w:bCs/>
                <w:color w:val="000000" w:themeColor="text1"/>
                <w:kern w:val="0"/>
                <w:sz w:val="20"/>
                <w:szCs w:val="20"/>
                <w:highlight w:val="none"/>
                <w:shd w:val="clear" w:color="auto" w:fill="auto"/>
                <w:lang w:val="en-US" w:eastAsia="zh-CN"/>
                <w14:textFill>
                  <w14:solidFill>
                    <w14:schemeClr w14:val="tx1"/>
                  </w14:solidFill>
                </w14:textFill>
              </w:rPr>
            </w:pPr>
            <w:r>
              <w:rPr>
                <w:rFonts w:hint="default" w:ascii="Times New Roman" w:hAnsi="Times New Roman" w:eastAsia="宋体" w:cs="Times New Roman"/>
                <w:b/>
                <w:bCs/>
                <w:color w:val="000000" w:themeColor="text1"/>
                <w:kern w:val="0"/>
                <w:sz w:val="20"/>
                <w:szCs w:val="20"/>
                <w:highlight w:val="none"/>
                <w:shd w:val="clear" w:color="auto" w:fill="auto"/>
                <w:lang w:val="en-US" w:eastAsia="zh-CN"/>
                <w14:textFill>
                  <w14:solidFill>
                    <w14:schemeClr w14:val="tx1"/>
                  </w14:solidFill>
                </w14:textFill>
              </w:rPr>
              <w:t>三级指标</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6B1E07D">
            <w:pPr>
              <w:keepNext w:val="0"/>
              <w:keepLines w:val="0"/>
              <w:pageBreakBefore w:val="0"/>
              <w:widowControl w:val="0"/>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b/>
                <w:bCs/>
                <w:color w:val="000000" w:themeColor="text1"/>
                <w:kern w:val="0"/>
                <w:sz w:val="20"/>
                <w:szCs w:val="20"/>
                <w:highlight w:val="none"/>
                <w:shd w:val="clear" w:color="auto" w:fill="auto"/>
                <w:lang w:val="en-US" w:eastAsia="zh-CN"/>
                <w14:textFill>
                  <w14:solidFill>
                    <w14:schemeClr w14:val="tx1"/>
                  </w14:solidFill>
                </w14:textFill>
              </w:rPr>
            </w:pPr>
            <w:r>
              <w:rPr>
                <w:rFonts w:hint="default" w:ascii="Times New Roman" w:hAnsi="Times New Roman" w:eastAsia="宋体" w:cs="Times New Roman"/>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6CF7A59">
            <w:pPr>
              <w:keepNext w:val="0"/>
              <w:keepLines w:val="0"/>
              <w:pageBreakBefore w:val="0"/>
              <w:widowControl w:val="0"/>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b/>
                <w:bCs/>
                <w:color w:val="000000" w:themeColor="text1"/>
                <w:kern w:val="0"/>
                <w:sz w:val="20"/>
                <w:szCs w:val="20"/>
                <w:highlight w:val="none"/>
                <w:shd w:val="clear" w:color="auto" w:fill="auto"/>
                <w:lang w:val="en-US" w:eastAsia="zh-CN"/>
                <w14:textFill>
                  <w14:solidFill>
                    <w14:schemeClr w14:val="tx1"/>
                  </w14:solidFill>
                </w14:textFill>
              </w:rPr>
            </w:pPr>
            <w:r>
              <w:rPr>
                <w:rFonts w:hint="default" w:ascii="Times New Roman" w:hAnsi="Times New Roman" w:eastAsia="宋体" w:cs="Times New Roman"/>
                <w:b/>
                <w:bCs/>
                <w:color w:val="000000" w:themeColor="text1"/>
                <w:kern w:val="0"/>
                <w:sz w:val="20"/>
                <w:szCs w:val="20"/>
                <w:highlight w:val="none"/>
                <w:shd w:val="clear" w:color="auto" w:fill="auto"/>
                <w:lang w:val="en-US" w:eastAsia="zh-CN"/>
                <w14:textFill>
                  <w14:solidFill>
                    <w14:schemeClr w14:val="tx1"/>
                  </w14:solidFill>
                </w14:textFill>
              </w:rPr>
              <w:t>得分</w:t>
            </w:r>
          </w:p>
        </w:tc>
      </w:tr>
      <w:tr w14:paraId="06B88617">
        <w:tblPrEx>
          <w:tblCellMar>
            <w:top w:w="0" w:type="dxa"/>
            <w:left w:w="0" w:type="dxa"/>
            <w:bottom w:w="0" w:type="dxa"/>
            <w:right w:w="0" w:type="dxa"/>
          </w:tblCellMar>
        </w:tblPrEx>
        <w:trPr>
          <w:gridAfter w:val="1"/>
          <w:wAfter w:w="3" w:type="dxa"/>
          <w:trHeight w:val="334" w:hRule="atLeast"/>
          <w:tblHeader/>
          <w:jc w:val="center"/>
        </w:trPr>
        <w:tc>
          <w:tcPr>
            <w:tcW w:w="1077"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3A57B69E">
            <w:pPr>
              <w:keepNext w:val="0"/>
              <w:keepLines w:val="0"/>
              <w:pageBreakBefore w:val="0"/>
              <w:widowControl w:val="0"/>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color w:val="000000" w:themeColor="text1"/>
                <w:kern w:val="0"/>
                <w:sz w:val="20"/>
                <w:szCs w:val="20"/>
                <w:highlight w:val="none"/>
                <w:shd w:val="clear" w:color="auto" w:fill="auto"/>
                <w:lang w:val="en-US" w:eastAsia="zh-CN"/>
                <w14:textFill>
                  <w14:solidFill>
                    <w14:schemeClr w14:val="tx1"/>
                  </w14:solidFill>
                </w14:textFill>
              </w:rPr>
            </w:pPr>
            <w:r>
              <w:rPr>
                <w:rFonts w:hint="default" w:ascii="Times New Roman" w:hAnsi="Times New Roman" w:eastAsia="宋体" w:cs="Times New Roman"/>
                <w:color w:val="000000" w:themeColor="text1"/>
                <w:kern w:val="0"/>
                <w:sz w:val="20"/>
                <w:szCs w:val="20"/>
                <w:highlight w:val="none"/>
                <w:shd w:val="clear" w:color="auto" w:fill="auto"/>
                <w:lang w:val="en-US" w:eastAsia="zh-CN"/>
                <w14:textFill>
                  <w14:solidFill>
                    <w14:schemeClr w14:val="tx1"/>
                  </w14:solidFill>
                </w14:textFill>
              </w:rPr>
              <w:t>项目决策</w:t>
            </w:r>
          </w:p>
        </w:tc>
        <w:tc>
          <w:tcPr>
            <w:tcW w:w="960"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03467B65">
            <w:pPr>
              <w:keepNext w:val="0"/>
              <w:keepLines w:val="0"/>
              <w:pageBreakBefore w:val="0"/>
              <w:widowControl w:val="0"/>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color w:val="000000" w:themeColor="text1"/>
                <w:kern w:val="0"/>
                <w:sz w:val="20"/>
                <w:szCs w:val="20"/>
                <w:highlight w:val="none"/>
                <w:shd w:val="clear" w:color="auto" w:fill="auto"/>
                <w:lang w:val="en-US" w:eastAsia="zh-CN"/>
                <w14:textFill>
                  <w14:solidFill>
                    <w14:schemeClr w14:val="tx1"/>
                  </w14:solidFill>
                </w14:textFill>
              </w:rPr>
            </w:pPr>
            <w:r>
              <w:rPr>
                <w:rFonts w:hint="default" w:ascii="Times New Roman" w:hAnsi="Times New Roman" w:eastAsia="宋体" w:cs="Times New Roman"/>
                <w:color w:val="000000" w:themeColor="text1"/>
                <w:kern w:val="0"/>
                <w:sz w:val="20"/>
                <w:szCs w:val="20"/>
                <w:highlight w:val="none"/>
                <w:shd w:val="clear" w:color="auto" w:fill="auto"/>
                <w:lang w:val="en-US" w:eastAsia="zh-CN"/>
                <w14:textFill>
                  <w14:solidFill>
                    <w14:schemeClr w14:val="tx1"/>
                  </w14:solidFill>
                </w14:textFill>
              </w:rPr>
              <w:t>20</w:t>
            </w:r>
          </w:p>
        </w:tc>
        <w:tc>
          <w:tcPr>
            <w:tcW w:w="1248"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6F044FD9">
            <w:pPr>
              <w:keepNext w:val="0"/>
              <w:keepLines w:val="0"/>
              <w:pageBreakBefore w:val="0"/>
              <w:widowControl w:val="0"/>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color w:val="000000" w:themeColor="text1"/>
                <w:kern w:val="0"/>
                <w:sz w:val="20"/>
                <w:szCs w:val="20"/>
                <w:highlight w:val="none"/>
                <w:shd w:val="clear" w:color="auto" w:fill="auto"/>
                <w:lang w:val="en-US" w:eastAsia="zh-CN"/>
                <w14:textFill>
                  <w14:solidFill>
                    <w14:schemeClr w14:val="tx1"/>
                  </w14:solidFill>
                </w14:textFill>
              </w:rPr>
            </w:pPr>
            <w:r>
              <w:rPr>
                <w:rFonts w:hint="default" w:ascii="Times New Roman" w:hAnsi="Times New Roman" w:eastAsia="宋体" w:cs="Times New Roman"/>
                <w:color w:val="000000" w:themeColor="text1"/>
                <w:kern w:val="0"/>
                <w:sz w:val="20"/>
                <w:szCs w:val="20"/>
                <w:highlight w:val="none"/>
                <w:shd w:val="clear" w:color="auto" w:fill="auto"/>
                <w:lang w:val="en-US" w:eastAsia="zh-CN"/>
                <w14:textFill>
                  <w14:solidFill>
                    <w14:schemeClr w14:val="tx1"/>
                  </w14:solidFill>
                </w14:textFill>
              </w:rPr>
              <w:t>项目立项</w:t>
            </w:r>
          </w:p>
        </w:tc>
        <w:tc>
          <w:tcPr>
            <w:tcW w:w="794"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53B10E56">
            <w:pPr>
              <w:keepNext w:val="0"/>
              <w:keepLines w:val="0"/>
              <w:pageBreakBefore w:val="0"/>
              <w:widowControl w:val="0"/>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color w:val="000000" w:themeColor="text1"/>
                <w:kern w:val="0"/>
                <w:sz w:val="20"/>
                <w:szCs w:val="20"/>
                <w:highlight w:val="none"/>
                <w:shd w:val="clear" w:color="auto" w:fill="auto"/>
                <w:lang w:val="en-US" w:eastAsia="zh-CN"/>
                <w14:textFill>
                  <w14:solidFill>
                    <w14:schemeClr w14:val="tx1"/>
                  </w14:solidFill>
                </w14:textFill>
              </w:rPr>
            </w:pPr>
            <w:r>
              <w:rPr>
                <w:rFonts w:hint="default" w:ascii="Times New Roman" w:hAnsi="Times New Roman" w:eastAsia="宋体" w:cs="Times New Roman"/>
                <w:color w:val="000000" w:themeColor="text1"/>
                <w:kern w:val="0"/>
                <w:sz w:val="20"/>
                <w:szCs w:val="20"/>
                <w:highlight w:val="none"/>
                <w:shd w:val="clear" w:color="auto" w:fill="auto"/>
                <w:lang w:val="en-US" w:eastAsia="zh-CN"/>
                <w14:textFill>
                  <w14:solidFill>
                    <w14:schemeClr w14:val="tx1"/>
                  </w14:solidFill>
                </w14:textFill>
              </w:rPr>
              <w:t>5</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252473B">
            <w:pPr>
              <w:keepNext w:val="0"/>
              <w:keepLines w:val="0"/>
              <w:pageBreakBefore w:val="0"/>
              <w:widowControl w:val="0"/>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color w:val="000000" w:themeColor="text1"/>
                <w:kern w:val="0"/>
                <w:sz w:val="20"/>
                <w:szCs w:val="20"/>
                <w:highlight w:val="none"/>
                <w:shd w:val="clear" w:color="auto" w:fill="auto"/>
                <w:lang w:val="en-US" w:eastAsia="zh-CN"/>
                <w14:textFill>
                  <w14:solidFill>
                    <w14:schemeClr w14:val="tx1"/>
                  </w14:solidFill>
                </w14:textFill>
              </w:rPr>
            </w:pPr>
            <w:r>
              <w:rPr>
                <w:rFonts w:hint="default" w:ascii="Times New Roman" w:hAnsi="Times New Roman" w:eastAsia="宋体" w:cs="Times New Roman"/>
                <w:color w:val="000000" w:themeColor="text1"/>
                <w:kern w:val="0"/>
                <w:sz w:val="20"/>
                <w:szCs w:val="20"/>
                <w:highlight w:val="none"/>
                <w:shd w:val="clear" w:color="auto" w:fill="auto"/>
                <w:lang w:val="en-US" w:eastAsia="zh-CN"/>
                <w14:textFill>
                  <w14:solidFill>
                    <w14:schemeClr w14:val="tx1"/>
                  </w14:solidFill>
                </w14:textFill>
              </w:rPr>
              <w:t>立项依据充分性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675F0F2">
            <w:pPr>
              <w:keepNext w:val="0"/>
              <w:keepLines w:val="0"/>
              <w:pageBreakBefore w:val="0"/>
              <w:widowControl w:val="0"/>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r>
              <w:rPr>
                <w:rFonts w:hint="default" w:ascii="Times New Roman" w:hAnsi="Times New Roman" w:eastAsia="宋体" w:cs="Times New Roman"/>
                <w:color w:val="auto"/>
                <w:kern w:val="0"/>
                <w:sz w:val="20"/>
                <w:szCs w:val="20"/>
                <w:highlight w:val="none"/>
                <w:shd w:val="clear" w:color="auto" w:fill="auto"/>
                <w:lang w:val="en-US" w:eastAsia="zh-CN"/>
              </w:rPr>
              <w:t>2</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DBD7956">
            <w:pPr>
              <w:keepNext w:val="0"/>
              <w:keepLines w:val="0"/>
              <w:pageBreakBefore w:val="0"/>
              <w:widowControl w:val="0"/>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r>
              <w:rPr>
                <w:rFonts w:hint="default" w:ascii="Times New Roman" w:hAnsi="Times New Roman" w:cs="Times New Roman"/>
                <w:color w:val="auto"/>
                <w:kern w:val="0"/>
                <w:sz w:val="20"/>
                <w:szCs w:val="20"/>
                <w:highlight w:val="none"/>
                <w:shd w:val="clear" w:color="auto" w:fill="auto"/>
                <w:lang w:val="en-US" w:eastAsia="zh-CN"/>
              </w:rPr>
              <w:t>2</w:t>
            </w:r>
          </w:p>
        </w:tc>
      </w:tr>
      <w:tr w14:paraId="6CD3EF2A">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502FF66C">
            <w:pPr>
              <w:keepNext w:val="0"/>
              <w:keepLines w:val="0"/>
              <w:pageBreakBefore w:val="0"/>
              <w:widowControl w:val="0"/>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color w:val="000000" w:themeColor="text1"/>
                <w:kern w:val="0"/>
                <w:sz w:val="20"/>
                <w:szCs w:val="20"/>
                <w:highlight w:val="none"/>
                <w:shd w:val="clear" w:color="auto" w:fill="auto"/>
                <w:lang w:val="en-US" w:eastAsia="zh-CN"/>
                <w14:textFill>
                  <w14:solidFill>
                    <w14:schemeClr w14:val="tx1"/>
                  </w14:solidFill>
                </w14:textFill>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48D5A38E">
            <w:pPr>
              <w:keepNext w:val="0"/>
              <w:keepLines w:val="0"/>
              <w:pageBreakBefore w:val="0"/>
              <w:widowControl w:val="0"/>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9F51374">
            <w:pPr>
              <w:keepNext w:val="0"/>
              <w:keepLines w:val="0"/>
              <w:pageBreakBefore w:val="0"/>
              <w:widowControl w:val="0"/>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color w:val="000000" w:themeColor="text1"/>
                <w:kern w:val="0"/>
                <w:sz w:val="20"/>
                <w:szCs w:val="20"/>
                <w:highlight w:val="none"/>
                <w:shd w:val="clear" w:color="auto" w:fill="auto"/>
                <w:lang w:val="en-US" w:eastAsia="zh-CN"/>
                <w14:textFill>
                  <w14:solidFill>
                    <w14:schemeClr w14:val="tx1"/>
                  </w14:solidFill>
                </w14:textFill>
              </w:rPr>
            </w:pPr>
          </w:p>
        </w:tc>
        <w:tc>
          <w:tcPr>
            <w:tcW w:w="794"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850D4B0">
            <w:pPr>
              <w:keepNext w:val="0"/>
              <w:keepLines w:val="0"/>
              <w:pageBreakBefore w:val="0"/>
              <w:widowControl w:val="0"/>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color w:val="000000" w:themeColor="text1"/>
                <w:kern w:val="0"/>
                <w:sz w:val="20"/>
                <w:szCs w:val="20"/>
                <w:highlight w:val="none"/>
                <w:shd w:val="clear" w:color="auto" w:fill="auto"/>
                <w:lang w:val="en-US" w:eastAsia="zh-CN"/>
                <w14:textFill>
                  <w14:solidFill>
                    <w14:schemeClr w14:val="tx1"/>
                  </w14:solidFill>
                </w14:textFill>
              </w:rPr>
            </w:pP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E8C2180">
            <w:pPr>
              <w:keepNext w:val="0"/>
              <w:keepLines w:val="0"/>
              <w:pageBreakBefore w:val="0"/>
              <w:widowControl w:val="0"/>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color w:val="000000" w:themeColor="text1"/>
                <w:kern w:val="0"/>
                <w:sz w:val="20"/>
                <w:szCs w:val="20"/>
                <w:highlight w:val="none"/>
                <w:shd w:val="clear" w:color="auto" w:fill="auto"/>
                <w:lang w:val="en-US" w:eastAsia="zh-CN"/>
                <w14:textFill>
                  <w14:solidFill>
                    <w14:schemeClr w14:val="tx1"/>
                  </w14:solidFill>
                </w14:textFill>
              </w:rPr>
            </w:pPr>
            <w:r>
              <w:rPr>
                <w:rFonts w:hint="default" w:ascii="Times New Roman" w:hAnsi="Times New Roman" w:eastAsia="宋体" w:cs="Times New Roman"/>
                <w:color w:val="000000" w:themeColor="text1"/>
                <w:kern w:val="0"/>
                <w:sz w:val="20"/>
                <w:szCs w:val="20"/>
                <w:highlight w:val="none"/>
                <w:shd w:val="clear" w:color="auto" w:fill="auto"/>
                <w:lang w:val="en-US" w:eastAsia="zh-CN"/>
                <w14:textFill>
                  <w14:solidFill>
                    <w14:schemeClr w14:val="tx1"/>
                  </w14:solidFill>
                </w14:textFill>
              </w:rPr>
              <w:t>立项程序规范性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6AF6EC1">
            <w:pPr>
              <w:keepNext w:val="0"/>
              <w:keepLines w:val="0"/>
              <w:pageBreakBefore w:val="0"/>
              <w:widowControl w:val="0"/>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r>
              <w:rPr>
                <w:rFonts w:hint="default" w:ascii="Times New Roman" w:hAnsi="Times New Roman" w:eastAsia="宋体" w:cs="Times New Roman"/>
                <w:color w:val="auto"/>
                <w:kern w:val="0"/>
                <w:sz w:val="20"/>
                <w:szCs w:val="20"/>
                <w:highlight w:val="none"/>
                <w:shd w:val="clear" w:color="auto" w:fill="auto"/>
                <w:lang w:val="en-US" w:eastAsia="zh-CN"/>
              </w:rPr>
              <w:t>3</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6269928">
            <w:pPr>
              <w:keepNext w:val="0"/>
              <w:keepLines w:val="0"/>
              <w:pageBreakBefore w:val="0"/>
              <w:widowControl w:val="0"/>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r>
              <w:rPr>
                <w:rFonts w:hint="eastAsia" w:ascii="Times New Roman" w:hAnsi="Times New Roman" w:cs="Times New Roman"/>
                <w:color w:val="auto"/>
                <w:kern w:val="0"/>
                <w:sz w:val="20"/>
                <w:szCs w:val="20"/>
                <w:highlight w:val="none"/>
                <w:shd w:val="clear" w:color="auto" w:fill="auto"/>
                <w:lang w:val="en-US" w:eastAsia="zh-CN"/>
              </w:rPr>
              <w:t>2</w:t>
            </w:r>
          </w:p>
        </w:tc>
      </w:tr>
      <w:tr w14:paraId="4A62FDD9">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356F3AC8">
            <w:pPr>
              <w:keepNext w:val="0"/>
              <w:keepLines w:val="0"/>
              <w:pageBreakBefore w:val="0"/>
              <w:widowControl w:val="0"/>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color w:val="000000" w:themeColor="text1"/>
                <w:kern w:val="0"/>
                <w:sz w:val="20"/>
                <w:szCs w:val="20"/>
                <w:highlight w:val="none"/>
                <w:shd w:val="clear" w:color="auto" w:fill="auto"/>
                <w:lang w:val="en-US" w:eastAsia="zh-CN"/>
                <w14:textFill>
                  <w14:solidFill>
                    <w14:schemeClr w14:val="tx1"/>
                  </w14:solidFill>
                </w14:textFill>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027CB7BD">
            <w:pPr>
              <w:keepNext w:val="0"/>
              <w:keepLines w:val="0"/>
              <w:pageBreakBefore w:val="0"/>
              <w:widowControl w:val="0"/>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F31AEF7">
            <w:pPr>
              <w:keepNext w:val="0"/>
              <w:keepLines w:val="0"/>
              <w:pageBreakBefore w:val="0"/>
              <w:widowControl w:val="0"/>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color w:val="000000" w:themeColor="text1"/>
                <w:kern w:val="0"/>
                <w:sz w:val="20"/>
                <w:szCs w:val="20"/>
                <w:highlight w:val="none"/>
                <w:shd w:val="clear" w:color="auto" w:fill="auto"/>
                <w:lang w:val="en-US" w:eastAsia="zh-CN"/>
                <w14:textFill>
                  <w14:solidFill>
                    <w14:schemeClr w14:val="tx1"/>
                  </w14:solidFill>
                </w14:textFill>
              </w:rPr>
            </w:pPr>
            <w:r>
              <w:rPr>
                <w:rFonts w:hint="default" w:ascii="Times New Roman" w:hAnsi="Times New Roman" w:eastAsia="宋体" w:cs="Times New Roman"/>
                <w:color w:val="000000" w:themeColor="text1"/>
                <w:kern w:val="0"/>
                <w:sz w:val="20"/>
                <w:szCs w:val="20"/>
                <w:highlight w:val="none"/>
                <w:shd w:val="clear" w:color="auto" w:fill="auto"/>
                <w:lang w:val="en-US" w:eastAsia="zh-CN"/>
                <w14:textFill>
                  <w14:solidFill>
                    <w14:schemeClr w14:val="tx1"/>
                  </w14:solidFill>
                </w14:textFill>
              </w:rPr>
              <w:t>绩效目标</w:t>
            </w:r>
          </w:p>
        </w:tc>
        <w:tc>
          <w:tcPr>
            <w:tcW w:w="794"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CC59A6A">
            <w:pPr>
              <w:keepNext w:val="0"/>
              <w:keepLines w:val="0"/>
              <w:pageBreakBefore w:val="0"/>
              <w:widowControl w:val="0"/>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color w:val="000000" w:themeColor="text1"/>
                <w:kern w:val="0"/>
                <w:sz w:val="20"/>
                <w:szCs w:val="20"/>
                <w:highlight w:val="none"/>
                <w:shd w:val="clear" w:color="auto" w:fill="auto"/>
                <w:lang w:val="en-US" w:eastAsia="zh-CN"/>
                <w14:textFill>
                  <w14:solidFill>
                    <w14:schemeClr w14:val="tx1"/>
                  </w14:solidFill>
                </w14:textFill>
              </w:rPr>
            </w:pPr>
            <w:r>
              <w:rPr>
                <w:rFonts w:hint="default" w:ascii="Times New Roman" w:hAnsi="Times New Roman" w:eastAsia="宋体" w:cs="Times New Roman"/>
                <w:color w:val="000000" w:themeColor="text1"/>
                <w:kern w:val="0"/>
                <w:sz w:val="20"/>
                <w:szCs w:val="20"/>
                <w:highlight w:val="none"/>
                <w:shd w:val="clear" w:color="auto" w:fill="auto"/>
                <w:lang w:val="en-US" w:eastAsia="zh-CN"/>
                <w14:textFill>
                  <w14:solidFill>
                    <w14:schemeClr w14:val="tx1"/>
                  </w14:solidFill>
                </w14:textFill>
              </w:rPr>
              <w:t>10</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262A8B5">
            <w:pPr>
              <w:keepNext w:val="0"/>
              <w:keepLines w:val="0"/>
              <w:pageBreakBefore w:val="0"/>
              <w:widowControl w:val="0"/>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color w:val="000000" w:themeColor="text1"/>
                <w:kern w:val="0"/>
                <w:sz w:val="20"/>
                <w:szCs w:val="20"/>
                <w:highlight w:val="none"/>
                <w:shd w:val="clear" w:color="auto" w:fill="auto"/>
                <w:lang w:val="en-US" w:eastAsia="zh-CN"/>
                <w14:textFill>
                  <w14:solidFill>
                    <w14:schemeClr w14:val="tx1"/>
                  </w14:solidFill>
                </w14:textFill>
              </w:rPr>
            </w:pPr>
            <w:r>
              <w:rPr>
                <w:rFonts w:hint="default" w:ascii="Times New Roman" w:hAnsi="Times New Roman" w:eastAsia="宋体" w:cs="Times New Roman"/>
                <w:color w:val="000000" w:themeColor="text1"/>
                <w:kern w:val="0"/>
                <w:sz w:val="20"/>
                <w:szCs w:val="20"/>
                <w:highlight w:val="none"/>
                <w:shd w:val="clear" w:color="auto" w:fill="auto"/>
                <w:lang w:val="en-US" w:eastAsia="zh-CN"/>
                <w14:textFill>
                  <w14:solidFill>
                    <w14:schemeClr w14:val="tx1"/>
                  </w14:solidFill>
                </w14:textFill>
              </w:rPr>
              <w:t>绩效目标合理性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F1A3C60">
            <w:pPr>
              <w:keepNext w:val="0"/>
              <w:keepLines w:val="0"/>
              <w:pageBreakBefore w:val="0"/>
              <w:widowControl w:val="0"/>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r>
              <w:rPr>
                <w:rFonts w:hint="default" w:ascii="Times New Roman" w:hAnsi="Times New Roman" w:eastAsia="宋体" w:cs="Times New Roman"/>
                <w:color w:val="auto"/>
                <w:kern w:val="0"/>
                <w:sz w:val="20"/>
                <w:szCs w:val="20"/>
                <w:highlight w:val="none"/>
                <w:shd w:val="clear" w:color="auto" w:fill="auto"/>
                <w:lang w:val="en-US" w:eastAsia="zh-CN"/>
              </w:rPr>
              <w:t>5</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F2C8D90">
            <w:pPr>
              <w:keepNext w:val="0"/>
              <w:keepLines w:val="0"/>
              <w:pageBreakBefore w:val="0"/>
              <w:widowControl w:val="0"/>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r>
              <w:rPr>
                <w:rFonts w:hint="default" w:ascii="Times New Roman" w:hAnsi="Times New Roman" w:cs="Times New Roman"/>
                <w:color w:val="auto"/>
                <w:kern w:val="0"/>
                <w:sz w:val="20"/>
                <w:szCs w:val="20"/>
                <w:highlight w:val="none"/>
                <w:shd w:val="clear" w:color="auto" w:fill="auto"/>
                <w:lang w:val="en-US" w:eastAsia="zh-CN"/>
              </w:rPr>
              <w:t>5</w:t>
            </w:r>
          </w:p>
        </w:tc>
      </w:tr>
      <w:tr w14:paraId="39FF21C0">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56DF0D23">
            <w:pPr>
              <w:keepNext w:val="0"/>
              <w:keepLines w:val="0"/>
              <w:pageBreakBefore w:val="0"/>
              <w:widowControl w:val="0"/>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color w:val="000000" w:themeColor="text1"/>
                <w:kern w:val="0"/>
                <w:sz w:val="20"/>
                <w:szCs w:val="20"/>
                <w:highlight w:val="none"/>
                <w:shd w:val="clear" w:color="auto" w:fill="auto"/>
                <w:lang w:val="en-US" w:eastAsia="zh-CN"/>
                <w14:textFill>
                  <w14:solidFill>
                    <w14:schemeClr w14:val="tx1"/>
                  </w14:solidFill>
                </w14:textFill>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3CE3CBCE">
            <w:pPr>
              <w:keepNext w:val="0"/>
              <w:keepLines w:val="0"/>
              <w:pageBreakBefore w:val="0"/>
              <w:widowControl w:val="0"/>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87B1D1C">
            <w:pPr>
              <w:keepNext w:val="0"/>
              <w:keepLines w:val="0"/>
              <w:pageBreakBefore w:val="0"/>
              <w:widowControl w:val="0"/>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color w:val="000000" w:themeColor="text1"/>
                <w:kern w:val="0"/>
                <w:sz w:val="20"/>
                <w:szCs w:val="20"/>
                <w:highlight w:val="none"/>
                <w:shd w:val="clear" w:color="auto" w:fill="auto"/>
                <w:lang w:val="en-US" w:eastAsia="zh-CN"/>
                <w14:textFill>
                  <w14:solidFill>
                    <w14:schemeClr w14:val="tx1"/>
                  </w14:solidFill>
                </w14:textFill>
              </w:rPr>
            </w:pPr>
          </w:p>
        </w:tc>
        <w:tc>
          <w:tcPr>
            <w:tcW w:w="79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6C8A5ED">
            <w:pPr>
              <w:keepNext w:val="0"/>
              <w:keepLines w:val="0"/>
              <w:pageBreakBefore w:val="0"/>
              <w:widowControl w:val="0"/>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color w:val="000000" w:themeColor="text1"/>
                <w:kern w:val="0"/>
                <w:sz w:val="20"/>
                <w:szCs w:val="20"/>
                <w:highlight w:val="none"/>
                <w:shd w:val="clear" w:color="auto" w:fill="auto"/>
                <w:lang w:val="en-US" w:eastAsia="zh-CN"/>
                <w14:textFill>
                  <w14:solidFill>
                    <w14:schemeClr w14:val="tx1"/>
                  </w14:solidFill>
                </w14:textFill>
              </w:rPr>
            </w:pP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7BAFB31">
            <w:pPr>
              <w:keepNext w:val="0"/>
              <w:keepLines w:val="0"/>
              <w:pageBreakBefore w:val="0"/>
              <w:widowControl w:val="0"/>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color w:val="000000" w:themeColor="text1"/>
                <w:kern w:val="0"/>
                <w:sz w:val="20"/>
                <w:szCs w:val="20"/>
                <w:highlight w:val="none"/>
                <w:shd w:val="clear" w:color="auto" w:fill="auto"/>
                <w:lang w:val="en-US" w:eastAsia="zh-CN"/>
                <w14:textFill>
                  <w14:solidFill>
                    <w14:schemeClr w14:val="tx1"/>
                  </w14:solidFill>
                </w14:textFill>
              </w:rPr>
            </w:pPr>
            <w:r>
              <w:rPr>
                <w:rFonts w:hint="default" w:ascii="Times New Roman" w:hAnsi="Times New Roman" w:eastAsia="宋体" w:cs="Times New Roman"/>
                <w:color w:val="000000" w:themeColor="text1"/>
                <w:kern w:val="0"/>
                <w:sz w:val="20"/>
                <w:szCs w:val="20"/>
                <w:highlight w:val="none"/>
                <w:shd w:val="clear" w:color="auto" w:fill="auto"/>
                <w:lang w:val="en-US" w:eastAsia="zh-CN"/>
                <w14:textFill>
                  <w14:solidFill>
                    <w14:schemeClr w14:val="tx1"/>
                  </w14:solidFill>
                </w14:textFill>
              </w:rPr>
              <w:t>绩效指标明确性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B6F94ED">
            <w:pPr>
              <w:keepNext w:val="0"/>
              <w:keepLines w:val="0"/>
              <w:pageBreakBefore w:val="0"/>
              <w:widowControl w:val="0"/>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r>
              <w:rPr>
                <w:rFonts w:hint="default" w:ascii="Times New Roman" w:hAnsi="Times New Roman" w:eastAsia="宋体" w:cs="Times New Roman"/>
                <w:color w:val="auto"/>
                <w:kern w:val="0"/>
                <w:sz w:val="20"/>
                <w:szCs w:val="20"/>
                <w:highlight w:val="none"/>
                <w:shd w:val="clear" w:color="auto" w:fill="auto"/>
                <w:lang w:val="en-US" w:eastAsia="zh-CN"/>
              </w:rPr>
              <w:t>5</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B494A76">
            <w:pPr>
              <w:keepNext w:val="0"/>
              <w:keepLines w:val="0"/>
              <w:pageBreakBefore w:val="0"/>
              <w:widowControl w:val="0"/>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r>
              <w:rPr>
                <w:rFonts w:hint="default" w:ascii="Times New Roman" w:hAnsi="Times New Roman" w:cs="Times New Roman"/>
                <w:color w:val="auto"/>
                <w:kern w:val="0"/>
                <w:sz w:val="20"/>
                <w:szCs w:val="20"/>
                <w:highlight w:val="none"/>
                <w:shd w:val="clear" w:color="auto" w:fill="auto"/>
                <w:lang w:val="en-US" w:eastAsia="zh-CN"/>
              </w:rPr>
              <w:t>5</w:t>
            </w:r>
          </w:p>
        </w:tc>
      </w:tr>
      <w:tr w14:paraId="1A9CED53">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6DB25D68">
            <w:pPr>
              <w:keepNext w:val="0"/>
              <w:keepLines w:val="0"/>
              <w:pageBreakBefore w:val="0"/>
              <w:widowControl w:val="0"/>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color w:val="000000" w:themeColor="text1"/>
                <w:kern w:val="0"/>
                <w:sz w:val="20"/>
                <w:szCs w:val="20"/>
                <w:highlight w:val="none"/>
                <w:shd w:val="clear" w:color="auto" w:fill="auto"/>
                <w:lang w:val="en-US" w:eastAsia="zh-CN"/>
                <w14:textFill>
                  <w14:solidFill>
                    <w14:schemeClr w14:val="tx1"/>
                  </w14:solidFill>
                </w14:textFill>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2BFAC39D">
            <w:pPr>
              <w:keepNext w:val="0"/>
              <w:keepLines w:val="0"/>
              <w:pageBreakBefore w:val="0"/>
              <w:widowControl w:val="0"/>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10ED565F">
            <w:pPr>
              <w:keepNext w:val="0"/>
              <w:keepLines w:val="0"/>
              <w:pageBreakBefore w:val="0"/>
              <w:widowControl w:val="0"/>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color w:val="000000" w:themeColor="text1"/>
                <w:kern w:val="0"/>
                <w:sz w:val="20"/>
                <w:szCs w:val="20"/>
                <w:highlight w:val="none"/>
                <w:shd w:val="clear" w:color="auto" w:fill="auto"/>
                <w:lang w:val="en-US" w:eastAsia="zh-CN"/>
                <w14:textFill>
                  <w14:solidFill>
                    <w14:schemeClr w14:val="tx1"/>
                  </w14:solidFill>
                </w14:textFill>
              </w:rPr>
            </w:pPr>
            <w:r>
              <w:rPr>
                <w:rFonts w:hint="default" w:ascii="Times New Roman" w:hAnsi="Times New Roman" w:eastAsia="宋体" w:cs="Times New Roman"/>
                <w:color w:val="000000" w:themeColor="text1"/>
                <w:kern w:val="0"/>
                <w:sz w:val="20"/>
                <w:szCs w:val="20"/>
                <w:highlight w:val="none"/>
                <w:shd w:val="clear" w:color="auto" w:fill="auto"/>
                <w:lang w:val="en-US" w:eastAsia="zh-CN"/>
                <w14:textFill>
                  <w14:solidFill>
                    <w14:schemeClr w14:val="tx1"/>
                  </w14:solidFill>
                </w14:textFill>
              </w:rPr>
              <w:t>资金投入</w:t>
            </w:r>
          </w:p>
        </w:tc>
        <w:tc>
          <w:tcPr>
            <w:tcW w:w="794"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647C3020">
            <w:pPr>
              <w:keepNext w:val="0"/>
              <w:keepLines w:val="0"/>
              <w:pageBreakBefore w:val="0"/>
              <w:widowControl w:val="0"/>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color w:val="000000" w:themeColor="text1"/>
                <w:kern w:val="0"/>
                <w:sz w:val="20"/>
                <w:szCs w:val="20"/>
                <w:highlight w:val="none"/>
                <w:shd w:val="clear" w:color="auto" w:fill="auto"/>
                <w:lang w:val="en-US" w:eastAsia="zh-CN"/>
                <w14:textFill>
                  <w14:solidFill>
                    <w14:schemeClr w14:val="tx1"/>
                  </w14:solidFill>
                </w14:textFill>
              </w:rPr>
            </w:pPr>
            <w:r>
              <w:rPr>
                <w:rFonts w:hint="default" w:ascii="Times New Roman" w:hAnsi="Times New Roman" w:eastAsia="宋体" w:cs="Times New Roman"/>
                <w:color w:val="000000" w:themeColor="text1"/>
                <w:kern w:val="0"/>
                <w:sz w:val="20"/>
                <w:szCs w:val="20"/>
                <w:highlight w:val="none"/>
                <w:shd w:val="clear" w:color="auto" w:fill="auto"/>
                <w:lang w:val="en-US" w:eastAsia="zh-CN"/>
                <w14:textFill>
                  <w14:solidFill>
                    <w14:schemeClr w14:val="tx1"/>
                  </w14:solidFill>
                </w14:textFill>
              </w:rPr>
              <w:t>5</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E451F46">
            <w:pPr>
              <w:keepNext w:val="0"/>
              <w:keepLines w:val="0"/>
              <w:pageBreakBefore w:val="0"/>
              <w:widowControl w:val="0"/>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color w:val="000000" w:themeColor="text1"/>
                <w:kern w:val="0"/>
                <w:sz w:val="20"/>
                <w:szCs w:val="20"/>
                <w:highlight w:val="none"/>
                <w:shd w:val="clear" w:color="auto" w:fill="auto"/>
                <w:lang w:val="en-US" w:eastAsia="zh-CN"/>
                <w14:textFill>
                  <w14:solidFill>
                    <w14:schemeClr w14:val="tx1"/>
                  </w14:solidFill>
                </w14:textFill>
              </w:rPr>
            </w:pPr>
            <w:r>
              <w:rPr>
                <w:rFonts w:hint="default" w:ascii="Times New Roman" w:hAnsi="Times New Roman" w:eastAsia="宋体" w:cs="Times New Roman"/>
                <w:color w:val="000000" w:themeColor="text1"/>
                <w:kern w:val="0"/>
                <w:sz w:val="20"/>
                <w:szCs w:val="20"/>
                <w:highlight w:val="none"/>
                <w:shd w:val="clear" w:color="auto" w:fill="auto"/>
                <w:lang w:val="en-US" w:eastAsia="zh-CN"/>
                <w14:textFill>
                  <w14:solidFill>
                    <w14:schemeClr w14:val="tx1"/>
                  </w14:solidFill>
                </w14:textFill>
              </w:rPr>
              <w:t>预算编制科学性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2E6576D">
            <w:pPr>
              <w:keepNext w:val="0"/>
              <w:keepLines w:val="0"/>
              <w:pageBreakBefore w:val="0"/>
              <w:widowControl w:val="0"/>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r>
              <w:rPr>
                <w:rFonts w:hint="default" w:ascii="Times New Roman" w:hAnsi="Times New Roman" w:eastAsia="宋体" w:cs="Times New Roman"/>
                <w:color w:val="auto"/>
                <w:kern w:val="0"/>
                <w:sz w:val="20"/>
                <w:szCs w:val="20"/>
                <w:highlight w:val="none"/>
                <w:shd w:val="clear" w:color="auto" w:fill="auto"/>
                <w:lang w:val="en-US" w:eastAsia="zh-CN"/>
              </w:rPr>
              <w:t>2</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9703988">
            <w:pPr>
              <w:keepNext w:val="0"/>
              <w:keepLines w:val="0"/>
              <w:pageBreakBefore w:val="0"/>
              <w:widowControl w:val="0"/>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r>
              <w:rPr>
                <w:rFonts w:hint="default" w:ascii="Times New Roman" w:hAnsi="Times New Roman" w:cs="Times New Roman"/>
                <w:color w:val="auto"/>
                <w:kern w:val="0"/>
                <w:sz w:val="20"/>
                <w:szCs w:val="20"/>
                <w:highlight w:val="none"/>
                <w:shd w:val="clear" w:color="auto" w:fill="auto"/>
                <w:lang w:val="en-US" w:eastAsia="zh-CN"/>
              </w:rPr>
              <w:t>2</w:t>
            </w:r>
          </w:p>
        </w:tc>
      </w:tr>
      <w:tr w14:paraId="79E097E8">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AC6EC00">
            <w:pPr>
              <w:keepNext w:val="0"/>
              <w:keepLines w:val="0"/>
              <w:pageBreakBefore w:val="0"/>
              <w:widowControl w:val="0"/>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color w:val="000000" w:themeColor="text1"/>
                <w:kern w:val="0"/>
                <w:sz w:val="20"/>
                <w:szCs w:val="20"/>
                <w:highlight w:val="none"/>
                <w:shd w:val="clear" w:color="auto" w:fill="auto"/>
                <w:lang w:val="en-US" w:eastAsia="zh-CN"/>
                <w14:textFill>
                  <w14:solidFill>
                    <w14:schemeClr w14:val="tx1"/>
                  </w14:solidFill>
                </w14:textFill>
              </w:rPr>
            </w:pPr>
          </w:p>
        </w:tc>
        <w:tc>
          <w:tcPr>
            <w:tcW w:w="960"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33EF474">
            <w:pPr>
              <w:keepNext w:val="0"/>
              <w:keepLines w:val="0"/>
              <w:pageBreakBefore w:val="0"/>
              <w:widowControl w:val="0"/>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19E5585">
            <w:pPr>
              <w:keepNext w:val="0"/>
              <w:keepLines w:val="0"/>
              <w:pageBreakBefore w:val="0"/>
              <w:widowControl w:val="0"/>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color w:val="000000" w:themeColor="text1"/>
                <w:kern w:val="0"/>
                <w:sz w:val="20"/>
                <w:szCs w:val="20"/>
                <w:highlight w:val="none"/>
                <w:shd w:val="clear" w:color="auto" w:fill="auto"/>
                <w:lang w:val="en-US" w:eastAsia="zh-CN"/>
                <w14:textFill>
                  <w14:solidFill>
                    <w14:schemeClr w14:val="tx1"/>
                  </w14:solidFill>
                </w14:textFill>
              </w:rPr>
            </w:pPr>
          </w:p>
        </w:tc>
        <w:tc>
          <w:tcPr>
            <w:tcW w:w="794"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11FB1E1">
            <w:pPr>
              <w:keepNext w:val="0"/>
              <w:keepLines w:val="0"/>
              <w:pageBreakBefore w:val="0"/>
              <w:widowControl w:val="0"/>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color w:val="000000" w:themeColor="text1"/>
                <w:kern w:val="0"/>
                <w:sz w:val="20"/>
                <w:szCs w:val="20"/>
                <w:highlight w:val="none"/>
                <w:shd w:val="clear" w:color="auto" w:fill="auto"/>
                <w:lang w:val="en-US" w:eastAsia="zh-CN"/>
                <w14:textFill>
                  <w14:solidFill>
                    <w14:schemeClr w14:val="tx1"/>
                  </w14:solidFill>
                </w14:textFill>
              </w:rPr>
            </w:pP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2341246">
            <w:pPr>
              <w:keepNext w:val="0"/>
              <w:keepLines w:val="0"/>
              <w:pageBreakBefore w:val="0"/>
              <w:widowControl w:val="0"/>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color w:val="000000" w:themeColor="text1"/>
                <w:kern w:val="0"/>
                <w:sz w:val="20"/>
                <w:szCs w:val="20"/>
                <w:highlight w:val="none"/>
                <w:shd w:val="clear" w:color="auto" w:fill="auto"/>
                <w:lang w:val="en-US" w:eastAsia="zh-CN"/>
                <w14:textFill>
                  <w14:solidFill>
                    <w14:schemeClr w14:val="tx1"/>
                  </w14:solidFill>
                </w14:textFill>
              </w:rPr>
            </w:pPr>
            <w:r>
              <w:rPr>
                <w:rFonts w:hint="default" w:ascii="Times New Roman" w:hAnsi="Times New Roman" w:eastAsia="宋体" w:cs="Times New Roman"/>
                <w:color w:val="000000" w:themeColor="text1"/>
                <w:kern w:val="0"/>
                <w:sz w:val="20"/>
                <w:szCs w:val="20"/>
                <w:highlight w:val="none"/>
                <w:shd w:val="clear" w:color="auto" w:fill="auto"/>
                <w:lang w:val="en-US" w:eastAsia="zh-CN"/>
                <w14:textFill>
                  <w14:solidFill>
                    <w14:schemeClr w14:val="tx1"/>
                  </w14:solidFill>
                </w14:textFill>
              </w:rPr>
              <w:t>资金分配合理性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C60B9B2">
            <w:pPr>
              <w:keepNext w:val="0"/>
              <w:keepLines w:val="0"/>
              <w:pageBreakBefore w:val="0"/>
              <w:widowControl w:val="0"/>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r>
              <w:rPr>
                <w:rFonts w:hint="default" w:ascii="Times New Roman" w:hAnsi="Times New Roman" w:eastAsia="宋体" w:cs="Times New Roman"/>
                <w:color w:val="auto"/>
                <w:kern w:val="0"/>
                <w:sz w:val="20"/>
                <w:szCs w:val="20"/>
                <w:highlight w:val="none"/>
                <w:shd w:val="clear" w:color="auto" w:fill="auto"/>
                <w:lang w:val="en-US" w:eastAsia="zh-CN"/>
              </w:rPr>
              <w:t>3</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9287023">
            <w:pPr>
              <w:keepNext w:val="0"/>
              <w:keepLines w:val="0"/>
              <w:pageBreakBefore w:val="0"/>
              <w:widowControl w:val="0"/>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r>
              <w:rPr>
                <w:rFonts w:hint="default" w:ascii="Times New Roman" w:hAnsi="Times New Roman" w:cs="Times New Roman"/>
                <w:color w:val="auto"/>
                <w:kern w:val="0"/>
                <w:sz w:val="20"/>
                <w:szCs w:val="20"/>
                <w:highlight w:val="none"/>
                <w:shd w:val="clear" w:color="auto" w:fill="auto"/>
                <w:lang w:val="en-US" w:eastAsia="zh-CN"/>
              </w:rPr>
              <w:t>3</w:t>
            </w:r>
          </w:p>
        </w:tc>
      </w:tr>
      <w:tr w14:paraId="73F2FD32">
        <w:tblPrEx>
          <w:tblCellMar>
            <w:top w:w="0" w:type="dxa"/>
            <w:left w:w="0" w:type="dxa"/>
            <w:bottom w:w="0" w:type="dxa"/>
            <w:right w:w="0" w:type="dxa"/>
          </w:tblCellMar>
        </w:tblPrEx>
        <w:trPr>
          <w:trHeight w:val="334" w:hRule="atLeast"/>
          <w:tblHeader/>
          <w:jc w:val="center"/>
        </w:trPr>
        <w:tc>
          <w:tcPr>
            <w:tcW w:w="3285"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C62160F">
            <w:pPr>
              <w:keepNext w:val="0"/>
              <w:keepLines w:val="0"/>
              <w:pageBreakBefore w:val="0"/>
              <w:widowControl w:val="0"/>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color w:val="000000" w:themeColor="text1"/>
                <w:kern w:val="0"/>
                <w:sz w:val="20"/>
                <w:szCs w:val="20"/>
                <w:highlight w:val="none"/>
                <w:shd w:val="clear" w:color="auto" w:fill="auto"/>
                <w:lang w:val="en-US" w:eastAsia="zh-CN"/>
                <w14:textFill>
                  <w14:solidFill>
                    <w14:schemeClr w14:val="tx1"/>
                  </w14:solidFill>
                </w14:textFill>
              </w:rPr>
            </w:pPr>
            <w:r>
              <w:rPr>
                <w:rFonts w:hint="default" w:ascii="Times New Roman" w:hAnsi="Times New Roman" w:eastAsia="宋体" w:cs="Times New Roman"/>
                <w:color w:val="000000" w:themeColor="text1"/>
                <w:kern w:val="0"/>
                <w:sz w:val="20"/>
                <w:szCs w:val="20"/>
                <w:highlight w:val="none"/>
                <w:shd w:val="clear" w:color="auto" w:fill="auto"/>
                <w:lang w:val="en-US" w:eastAsia="zh-CN"/>
                <w14:textFill>
                  <w14:solidFill>
                    <w14:schemeClr w14:val="tx1"/>
                  </w14:solidFill>
                </w14:textFill>
              </w:rPr>
              <w:t>合计</w:t>
            </w:r>
          </w:p>
        </w:tc>
        <w:tc>
          <w:tcPr>
            <w:tcW w:w="79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4803079">
            <w:pPr>
              <w:keepNext w:val="0"/>
              <w:keepLines w:val="0"/>
              <w:pageBreakBefore w:val="0"/>
              <w:widowControl w:val="0"/>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color w:val="000000" w:themeColor="text1"/>
                <w:kern w:val="0"/>
                <w:sz w:val="20"/>
                <w:szCs w:val="20"/>
                <w:highlight w:val="none"/>
                <w:shd w:val="clear" w:color="auto" w:fill="auto"/>
                <w:lang w:val="en-US" w:eastAsia="zh-CN"/>
                <w14:textFill>
                  <w14:solidFill>
                    <w14:schemeClr w14:val="tx1"/>
                  </w14:solidFill>
                </w14:textFill>
              </w:rPr>
            </w:pPr>
            <w:r>
              <w:rPr>
                <w:rFonts w:hint="default" w:ascii="Times New Roman" w:hAnsi="Times New Roman" w:eastAsia="宋体" w:cs="Times New Roman"/>
                <w:color w:val="000000" w:themeColor="text1"/>
                <w:kern w:val="0"/>
                <w:sz w:val="20"/>
                <w:szCs w:val="20"/>
                <w:highlight w:val="none"/>
                <w:shd w:val="clear" w:color="auto" w:fill="auto"/>
                <w:lang w:val="en-US" w:eastAsia="zh-CN"/>
                <w14:textFill>
                  <w14:solidFill>
                    <w14:schemeClr w14:val="tx1"/>
                  </w14:solidFill>
                </w14:textFill>
              </w:rPr>
              <w:t>20</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1C427D2">
            <w:pPr>
              <w:keepNext w:val="0"/>
              <w:keepLines w:val="0"/>
              <w:pageBreakBefore w:val="0"/>
              <w:widowControl w:val="0"/>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color w:val="000000" w:themeColor="text1"/>
                <w:kern w:val="0"/>
                <w:sz w:val="20"/>
                <w:szCs w:val="20"/>
                <w:highlight w:val="none"/>
                <w:shd w:val="clear" w:color="auto" w:fill="auto"/>
                <w:lang w:val="en-US" w:eastAsia="zh-CN"/>
                <w14:textFill>
                  <w14:solidFill>
                    <w14:schemeClr w14:val="tx1"/>
                  </w14:solidFill>
                </w14:textFill>
              </w:rPr>
            </w:pP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02DBEB9">
            <w:pPr>
              <w:keepNext w:val="0"/>
              <w:keepLines w:val="0"/>
              <w:pageBreakBefore w:val="0"/>
              <w:widowControl w:val="0"/>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r>
              <w:rPr>
                <w:rFonts w:hint="default" w:ascii="Times New Roman" w:hAnsi="Times New Roman" w:eastAsia="宋体" w:cs="Times New Roman"/>
                <w:color w:val="auto"/>
                <w:kern w:val="0"/>
                <w:sz w:val="20"/>
                <w:szCs w:val="20"/>
                <w:highlight w:val="none"/>
                <w:shd w:val="clear" w:color="auto" w:fill="auto"/>
                <w:lang w:val="en-US" w:eastAsia="zh-CN"/>
              </w:rPr>
              <w:t>20</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B8F82C8">
            <w:pPr>
              <w:keepNext w:val="0"/>
              <w:keepLines w:val="0"/>
              <w:pageBreakBefore w:val="0"/>
              <w:widowControl w:val="0"/>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r>
              <w:rPr>
                <w:rFonts w:hint="eastAsia" w:ascii="Times New Roman" w:hAnsi="Times New Roman" w:cs="Times New Roman"/>
                <w:color w:val="auto"/>
                <w:kern w:val="0"/>
                <w:sz w:val="20"/>
                <w:szCs w:val="20"/>
                <w:highlight w:val="none"/>
                <w:shd w:val="clear" w:color="auto" w:fill="auto"/>
                <w:lang w:val="en-US" w:eastAsia="zh-CN"/>
              </w:rPr>
              <w:t>19</w:t>
            </w:r>
          </w:p>
        </w:tc>
      </w:tr>
    </w:tbl>
    <w:p w14:paraId="51980256">
      <w:pPr>
        <w:pageBreakBefore w:val="0"/>
        <w:widowControl w:val="0"/>
        <w:kinsoku/>
        <w:wordWrap/>
        <w:overflowPunct/>
        <w:topLinePunct w:val="0"/>
        <w:autoSpaceDE/>
        <w:autoSpaceDN/>
        <w:bidi w:val="0"/>
        <w:adjustRightInd/>
        <w:spacing w:line="560" w:lineRule="exact"/>
        <w:textAlignment w:val="auto"/>
        <w:outlineLvl w:val="2"/>
        <w:rPr>
          <w:rFonts w:hint="default" w:ascii="Times New Roman" w:hAnsi="Times New Roman" w:eastAsia="仿宋_GB2312" w:cs="Times New Roman"/>
          <w:b/>
          <w:bCs/>
          <w:sz w:val="32"/>
          <w:szCs w:val="32"/>
          <w:lang w:val="en-US" w:eastAsia="zh-CN"/>
        </w:rPr>
      </w:pPr>
      <w:bookmarkStart w:id="109" w:name="_Toc28069"/>
      <w:bookmarkStart w:id="110" w:name="_Toc13522"/>
      <w:r>
        <w:rPr>
          <w:rFonts w:hint="default" w:ascii="Times New Roman" w:hAnsi="Times New Roman" w:eastAsia="仿宋_GB2312" w:cs="Times New Roman"/>
          <w:b/>
          <w:bCs/>
          <w:sz w:val="32"/>
          <w:szCs w:val="32"/>
          <w:lang w:val="en-US" w:eastAsia="zh-CN"/>
        </w:rPr>
        <w:t>1.立项依据充分性</w:t>
      </w:r>
      <w:bookmarkEnd w:id="109"/>
      <w:bookmarkEnd w:id="110"/>
    </w:p>
    <w:p w14:paraId="0476ADE7">
      <w:pPr>
        <w:pageBreakBefore w:val="0"/>
        <w:widowControl w:val="0"/>
        <w:kinsoku/>
        <w:wordWrap/>
        <w:overflowPunct/>
        <w:topLinePunct w:val="0"/>
        <w:autoSpaceDE/>
        <w:autoSpaceDN/>
        <w:bidi w:val="0"/>
        <w:adjustRightInd/>
        <w:spacing w:line="560" w:lineRule="exact"/>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①项目立项符合国家法律法规、国民经济发展规划和《新疆天池管理委员会（阜康国有林管理局）政府投资项目管理办法（试行）》《</w:t>
      </w:r>
      <w:r>
        <w:rPr>
          <w:rFonts w:hint="default" w:ascii="Times New Roman" w:hAnsi="Times New Roman" w:eastAsia="仿宋_GB2312" w:cs="Times New Roman"/>
          <w:sz w:val="32"/>
          <w:szCs w:val="32"/>
          <w:lang w:val="en-US" w:eastAsia="zh-CN"/>
        </w:rPr>
        <w:t>新疆天池管理委员会党委财经工作领导小组议事规则</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阜康国有林管理局财务管理制度</w:t>
      </w:r>
      <w:r>
        <w:rPr>
          <w:rFonts w:hint="default" w:ascii="Times New Roman" w:hAnsi="Times New Roman" w:eastAsia="仿宋_GB2312" w:cs="Times New Roman"/>
          <w:sz w:val="32"/>
          <w:szCs w:val="32"/>
          <w:lang w:eastAsia="zh-CN"/>
        </w:rPr>
        <w:t>》；</w:t>
      </w:r>
    </w:p>
    <w:p w14:paraId="5BD5814B">
      <w:pPr>
        <w:pageBreakBefore w:val="0"/>
        <w:widowControl w:val="0"/>
        <w:kinsoku/>
        <w:wordWrap/>
        <w:overflowPunct/>
        <w:topLinePunct w:val="0"/>
        <w:autoSpaceDE/>
        <w:autoSpaceDN/>
        <w:bidi w:val="0"/>
        <w:adjustRightInd/>
        <w:spacing w:line="560" w:lineRule="exact"/>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②项目立项符合阜康国有林管理局发展规划和政策要求；</w:t>
      </w:r>
    </w:p>
    <w:p w14:paraId="7661DD38">
      <w:pPr>
        <w:pageBreakBefore w:val="0"/>
        <w:widowControl w:val="0"/>
        <w:kinsoku/>
        <w:wordWrap/>
        <w:overflowPunct/>
        <w:topLinePunct w:val="0"/>
        <w:autoSpaceDE/>
        <w:autoSpaceDN/>
        <w:bidi w:val="0"/>
        <w:adjustRightInd/>
        <w:spacing w:line="560" w:lineRule="exact"/>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③项目立项与我单位部门职责贯彻落实林业生态建设、森林资源保护范围内，与阜康国有林管理局工作计划相符，属于部门履职所需；；</w:t>
      </w:r>
    </w:p>
    <w:p w14:paraId="56F860CF">
      <w:pPr>
        <w:pageBreakBefore w:val="0"/>
        <w:widowControl w:val="0"/>
        <w:kinsoku/>
        <w:wordWrap/>
        <w:overflowPunct/>
        <w:topLinePunct w:val="0"/>
        <w:autoSpaceDE/>
        <w:autoSpaceDN/>
        <w:bidi w:val="0"/>
        <w:adjustRightInd/>
        <w:spacing w:line="560" w:lineRule="exact"/>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④项目属于公共财政支持范围，符合中央、地方事权支出责任划分原则；</w:t>
      </w:r>
    </w:p>
    <w:p w14:paraId="38237586">
      <w:pPr>
        <w:pageBreakBefore w:val="0"/>
        <w:widowControl w:val="0"/>
        <w:kinsoku/>
        <w:wordWrap/>
        <w:overflowPunct/>
        <w:topLinePunct w:val="0"/>
        <w:autoSpaceDE/>
        <w:autoSpaceDN/>
        <w:bidi w:val="0"/>
        <w:adjustRightInd/>
        <w:spacing w:line="560" w:lineRule="exact"/>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⑤项目与相关部门同类项目、部门内部相关项目</w:t>
      </w:r>
      <w:r>
        <w:rPr>
          <w:rFonts w:hint="default" w:ascii="Times New Roman" w:hAnsi="Times New Roman" w:eastAsia="仿宋_GB2312" w:cs="Times New Roman"/>
          <w:sz w:val="32"/>
          <w:szCs w:val="32"/>
          <w:lang w:val="en-US" w:eastAsia="zh-CN"/>
        </w:rPr>
        <w:t>不</w:t>
      </w:r>
      <w:r>
        <w:rPr>
          <w:rFonts w:hint="default" w:ascii="Times New Roman" w:hAnsi="Times New Roman" w:eastAsia="仿宋_GB2312" w:cs="Times New Roman"/>
          <w:sz w:val="32"/>
          <w:szCs w:val="32"/>
          <w:lang w:eastAsia="zh-CN"/>
        </w:rPr>
        <w:t>重复。</w:t>
      </w:r>
    </w:p>
    <w:p w14:paraId="42FB7498">
      <w:pPr>
        <w:pageBreakBefore w:val="0"/>
        <w:widowControl w:val="0"/>
        <w:kinsoku/>
        <w:wordWrap/>
        <w:overflowPunct/>
        <w:topLinePunct w:val="0"/>
        <w:autoSpaceDE/>
        <w:autoSpaceDN/>
        <w:bidi w:val="0"/>
        <w:adjustRightInd/>
        <w:spacing w:line="560" w:lineRule="exact"/>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b/>
          <w:bCs/>
          <w:sz w:val="32"/>
          <w:szCs w:val="32"/>
          <w:lang w:val="en-US" w:eastAsia="zh-CN"/>
        </w:rPr>
        <w:t>综上</w:t>
      </w:r>
      <w:r>
        <w:rPr>
          <w:rFonts w:hint="default" w:ascii="Times New Roman" w:hAnsi="Times New Roman" w:eastAsia="仿宋_GB2312" w:cs="Times New Roman"/>
          <w:b/>
          <w:bCs/>
          <w:color w:val="auto"/>
          <w:sz w:val="32"/>
          <w:szCs w:val="32"/>
          <w:lang w:val="en-US" w:eastAsia="zh-CN"/>
        </w:rPr>
        <w:t>，该项指标满分2分，得分2分。</w:t>
      </w:r>
    </w:p>
    <w:p w14:paraId="58C56AE5">
      <w:pPr>
        <w:pageBreakBefore w:val="0"/>
        <w:widowControl w:val="0"/>
        <w:kinsoku/>
        <w:wordWrap/>
        <w:overflowPunct/>
        <w:topLinePunct w:val="0"/>
        <w:autoSpaceDE/>
        <w:autoSpaceDN/>
        <w:bidi w:val="0"/>
        <w:adjustRightInd/>
        <w:spacing w:line="560" w:lineRule="exact"/>
        <w:textAlignment w:val="auto"/>
        <w:outlineLvl w:val="2"/>
        <w:rPr>
          <w:rFonts w:hint="default" w:ascii="Times New Roman" w:hAnsi="Times New Roman" w:eastAsia="仿宋_GB2312" w:cs="Times New Roman"/>
          <w:b/>
          <w:bCs/>
          <w:color w:val="auto"/>
          <w:sz w:val="32"/>
          <w:szCs w:val="32"/>
          <w:lang w:val="en-US" w:eastAsia="zh-CN"/>
        </w:rPr>
      </w:pPr>
      <w:bookmarkStart w:id="111" w:name="_Toc23240"/>
      <w:bookmarkStart w:id="112" w:name="_Toc21976"/>
      <w:r>
        <w:rPr>
          <w:rFonts w:hint="default" w:ascii="Times New Roman" w:hAnsi="Times New Roman" w:eastAsia="仿宋_GB2312" w:cs="Times New Roman"/>
          <w:b/>
          <w:bCs/>
          <w:color w:val="auto"/>
          <w:sz w:val="32"/>
          <w:szCs w:val="32"/>
          <w:lang w:val="en-US" w:eastAsia="zh-CN"/>
        </w:rPr>
        <w:t>2.立项程序规范性</w:t>
      </w:r>
      <w:bookmarkEnd w:id="111"/>
      <w:bookmarkEnd w:id="112"/>
    </w:p>
    <w:p w14:paraId="055C74B6">
      <w:pPr>
        <w:pageBreakBefore w:val="0"/>
        <w:widowControl w:val="0"/>
        <w:kinsoku/>
        <w:wordWrap/>
        <w:overflowPunct/>
        <w:topLinePunct w:val="0"/>
        <w:autoSpaceDE/>
        <w:autoSpaceDN/>
        <w:bidi w:val="0"/>
        <w:adjustRightInd/>
        <w:spacing w:line="560" w:lineRule="exact"/>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eastAsia="zh-CN"/>
        </w:rPr>
        <w:t>①</w:t>
      </w:r>
      <w:r>
        <w:rPr>
          <w:rFonts w:hint="eastAsia" w:ascii="Times New Roman" w:hAnsi="Times New Roman" w:eastAsia="仿宋_GB2312" w:cs="Times New Roman"/>
          <w:sz w:val="32"/>
          <w:szCs w:val="32"/>
          <w:lang w:val="en-US" w:eastAsia="zh-CN"/>
        </w:rPr>
        <w:t>项目按照规定的程序申请设立；</w:t>
      </w:r>
    </w:p>
    <w:p w14:paraId="469A4557">
      <w:pPr>
        <w:pageBreakBefore w:val="0"/>
        <w:widowControl w:val="0"/>
        <w:kinsoku/>
        <w:wordWrap/>
        <w:overflowPunct/>
        <w:topLinePunct w:val="0"/>
        <w:autoSpaceDE/>
        <w:autoSpaceDN/>
        <w:bidi w:val="0"/>
        <w:adjustRightInd/>
        <w:spacing w:line="560" w:lineRule="exact"/>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eastAsia="zh-CN"/>
        </w:rPr>
        <w:t>②</w:t>
      </w:r>
      <w:r>
        <w:rPr>
          <w:rFonts w:hint="eastAsia" w:ascii="Times New Roman" w:hAnsi="Times New Roman" w:eastAsia="仿宋_GB2312" w:cs="Times New Roman"/>
          <w:sz w:val="32"/>
          <w:szCs w:val="32"/>
          <w:lang w:val="en-US" w:eastAsia="zh-CN"/>
        </w:rPr>
        <w:t>审批文件、材料符合相关要求；</w:t>
      </w:r>
    </w:p>
    <w:p w14:paraId="54F2D6F2">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sz w:val="32"/>
          <w:szCs w:val="32"/>
          <w:highlight w:val="none"/>
          <w:lang w:val="en-US" w:eastAsia="zh-CN"/>
        </w:rPr>
      </w:pPr>
      <w:r>
        <w:rPr>
          <w:rFonts w:hint="default" w:ascii="Times New Roman" w:hAnsi="Times New Roman" w:eastAsia="仿宋_GB2312" w:cs="Times New Roman"/>
          <w:sz w:val="32"/>
          <w:szCs w:val="32"/>
          <w:highlight w:val="none"/>
          <w:lang w:eastAsia="zh-CN"/>
        </w:rPr>
        <w:t>③</w:t>
      </w:r>
      <w:r>
        <w:rPr>
          <w:rFonts w:hint="eastAsia" w:ascii="仿宋_GB2312" w:hAnsi="仿宋_GB2312" w:eastAsia="仿宋_GB2312" w:cs="仿宋_GB2312"/>
          <w:sz w:val="32"/>
          <w:szCs w:val="32"/>
          <w:highlight w:val="none"/>
          <w:lang w:eastAsia="zh-CN"/>
        </w:rPr>
        <w:t>事前经过必要的可行性研究、专家论证、风险评估、绩效评估、集体决策。</w:t>
      </w:r>
      <w:r>
        <w:rPr>
          <w:rFonts w:hint="eastAsia" w:ascii="仿宋_GB2312" w:hAnsi="仿宋_GB2312" w:eastAsia="仿宋_GB2312" w:cs="仿宋_GB2312"/>
          <w:sz w:val="32"/>
          <w:szCs w:val="32"/>
          <w:highlight w:val="none"/>
          <w:lang w:val="en-US" w:eastAsia="zh-CN"/>
        </w:rPr>
        <w:t>无专家论证，扣1分。</w:t>
      </w:r>
    </w:p>
    <w:p w14:paraId="5B3F6BDB">
      <w:pPr>
        <w:pageBreakBefore w:val="0"/>
        <w:widowControl w:val="0"/>
        <w:kinsoku/>
        <w:wordWrap/>
        <w:overflowPunct/>
        <w:topLinePunct w:val="0"/>
        <w:autoSpaceDE/>
        <w:autoSpaceDN/>
        <w:bidi w:val="0"/>
        <w:adjustRightInd/>
        <w:spacing w:line="560" w:lineRule="exact"/>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b/>
          <w:bCs/>
          <w:sz w:val="32"/>
          <w:szCs w:val="32"/>
          <w:lang w:val="en-US" w:eastAsia="zh-CN"/>
        </w:rPr>
        <w:t>综上，该项指标满</w:t>
      </w:r>
      <w:r>
        <w:rPr>
          <w:rFonts w:hint="default" w:ascii="Times New Roman" w:hAnsi="Times New Roman" w:eastAsia="仿宋_GB2312" w:cs="Times New Roman"/>
          <w:b/>
          <w:bCs/>
          <w:color w:val="auto"/>
          <w:sz w:val="32"/>
          <w:szCs w:val="32"/>
          <w:lang w:val="en-US" w:eastAsia="zh-CN"/>
        </w:rPr>
        <w:t>分3分，得分</w:t>
      </w:r>
      <w:r>
        <w:rPr>
          <w:rFonts w:hint="eastAsia" w:ascii="Times New Roman" w:hAnsi="Times New Roman" w:eastAsia="仿宋_GB2312" w:cs="Times New Roman"/>
          <w:b/>
          <w:bCs/>
          <w:color w:val="auto"/>
          <w:sz w:val="32"/>
          <w:szCs w:val="32"/>
          <w:lang w:val="en-US" w:eastAsia="zh-CN"/>
        </w:rPr>
        <w:t>2</w:t>
      </w:r>
      <w:r>
        <w:rPr>
          <w:rFonts w:hint="default" w:ascii="Times New Roman" w:hAnsi="Times New Roman" w:eastAsia="仿宋_GB2312" w:cs="Times New Roman"/>
          <w:b/>
          <w:bCs/>
          <w:color w:val="auto"/>
          <w:sz w:val="32"/>
          <w:szCs w:val="32"/>
          <w:lang w:val="en-US" w:eastAsia="zh-CN"/>
        </w:rPr>
        <w:t>分。</w:t>
      </w:r>
    </w:p>
    <w:p w14:paraId="3B2711A8">
      <w:pPr>
        <w:pageBreakBefore w:val="0"/>
        <w:widowControl w:val="0"/>
        <w:kinsoku/>
        <w:wordWrap/>
        <w:overflowPunct/>
        <w:topLinePunct w:val="0"/>
        <w:autoSpaceDE/>
        <w:autoSpaceDN/>
        <w:bidi w:val="0"/>
        <w:adjustRightInd/>
        <w:spacing w:line="560" w:lineRule="exact"/>
        <w:textAlignment w:val="auto"/>
        <w:outlineLvl w:val="2"/>
        <w:rPr>
          <w:rFonts w:hint="default" w:ascii="Times New Roman" w:hAnsi="Times New Roman" w:eastAsia="仿宋_GB2312" w:cs="Times New Roman"/>
          <w:b/>
          <w:bCs/>
          <w:sz w:val="32"/>
          <w:szCs w:val="32"/>
          <w:lang w:val="en-US" w:eastAsia="zh-CN"/>
        </w:rPr>
      </w:pPr>
      <w:bookmarkStart w:id="113" w:name="_Toc23542"/>
      <w:bookmarkStart w:id="114" w:name="_Toc15382"/>
      <w:r>
        <w:rPr>
          <w:rFonts w:hint="default" w:ascii="Times New Roman" w:hAnsi="Times New Roman" w:eastAsia="仿宋_GB2312" w:cs="Times New Roman"/>
          <w:b/>
          <w:bCs/>
          <w:sz w:val="32"/>
          <w:szCs w:val="32"/>
          <w:lang w:val="en-US" w:eastAsia="zh-CN"/>
        </w:rPr>
        <w:t>3.绩效目标合理性</w:t>
      </w:r>
      <w:bookmarkEnd w:id="113"/>
      <w:bookmarkEnd w:id="114"/>
    </w:p>
    <w:p w14:paraId="232FCD1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①该项目已设置年度绩效目标。</w:t>
      </w:r>
    </w:p>
    <w:p w14:paraId="31C7091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②该项目实际工作内容为：加强对化解债务资金分配使用，全面准确掌握债务化解情况，确保偿债资金的安全、规范和有效。绩效目标与实际工作内容一致，两者具有相关性。</w:t>
      </w:r>
    </w:p>
    <w:p w14:paraId="6E3D615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③该项目按照绩效目标完成数量指标、质量指标、时效指标、成本指标，完成了2017年度重点建设项目植树造林工程、新建西沟管护站工程等1</w:t>
      </w:r>
      <w:r>
        <w:rPr>
          <w:rFonts w:hint="eastAsia" w:ascii="Times New Roman" w:hAnsi="Times New Roman"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lang w:eastAsia="zh-CN"/>
        </w:rPr>
        <w:t>个项目涉及1</w:t>
      </w:r>
      <w:r>
        <w:rPr>
          <w:rFonts w:hint="eastAsia" w:ascii="Times New Roman" w:hAnsi="Times New Roman" w:eastAsia="仿宋_GB2312" w:cs="Times New Roman"/>
          <w:sz w:val="32"/>
          <w:szCs w:val="32"/>
          <w:highlight w:val="none"/>
          <w:lang w:val="en-US" w:eastAsia="zh-CN"/>
        </w:rPr>
        <w:t>1</w:t>
      </w:r>
      <w:r>
        <w:rPr>
          <w:rFonts w:hint="default" w:ascii="Times New Roman" w:hAnsi="Times New Roman" w:eastAsia="仿宋_GB2312" w:cs="Times New Roman"/>
          <w:sz w:val="32"/>
          <w:szCs w:val="32"/>
          <w:highlight w:val="none"/>
          <w:lang w:eastAsia="zh-CN"/>
        </w:rPr>
        <w:t>个企业债务化解工作</w:t>
      </w:r>
      <w:r>
        <w:rPr>
          <w:rFonts w:hint="default" w:ascii="Times New Roman" w:hAnsi="Times New Roman" w:eastAsia="仿宋_GB2312" w:cs="Times New Roman"/>
          <w:color w:val="auto"/>
          <w:sz w:val="32"/>
          <w:szCs w:val="32"/>
          <w:highlight w:val="none"/>
          <w:lang w:eastAsia="zh-CN"/>
        </w:rPr>
        <w:t>，</w:t>
      </w:r>
      <w:r>
        <w:rPr>
          <w:rFonts w:hint="eastAsia" w:ascii="Times New Roman" w:hAnsi="Times New Roman" w:eastAsia="仿宋_GB2312" w:cs="Times New Roman"/>
          <w:color w:val="auto"/>
          <w:sz w:val="32"/>
          <w:szCs w:val="32"/>
          <w:highlight w:val="none"/>
          <w:lang w:val="en-US" w:eastAsia="zh-CN"/>
        </w:rPr>
        <w:t>达到</w:t>
      </w:r>
      <w:r>
        <w:rPr>
          <w:rFonts w:hint="default" w:ascii="Times New Roman" w:hAnsi="Times New Roman" w:eastAsia="仿宋_GB2312" w:cs="Times New Roman"/>
          <w:sz w:val="32"/>
          <w:szCs w:val="32"/>
          <w:highlight w:val="none"/>
          <w:lang w:eastAsia="zh-CN"/>
        </w:rPr>
        <w:t>有效化解单位债务，提升单位和政府形象，完善政府债务化解机制</w:t>
      </w:r>
      <w:r>
        <w:rPr>
          <w:rFonts w:hint="eastAsia" w:ascii="Times New Roman" w:hAnsi="Times New Roman" w:eastAsia="仿宋_GB2312" w:cs="Times New Roman"/>
          <w:sz w:val="32"/>
          <w:szCs w:val="32"/>
          <w:highlight w:val="none"/>
          <w:lang w:val="en-US" w:eastAsia="zh-CN"/>
        </w:rPr>
        <w:t>的效益</w:t>
      </w:r>
      <w:r>
        <w:rPr>
          <w:rFonts w:hint="default" w:ascii="Times New Roman" w:hAnsi="Times New Roman" w:eastAsia="仿宋_GB2312" w:cs="Times New Roman"/>
          <w:sz w:val="32"/>
          <w:szCs w:val="32"/>
          <w:highlight w:val="none"/>
          <w:lang w:eastAsia="zh-CN"/>
        </w:rPr>
        <w:t>，预期产出效益和效果符合正常的业绩水平。</w:t>
      </w:r>
    </w:p>
    <w:p w14:paraId="261A796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④《项目支出绩效目标表》中预算金额为1667.41万元，预算确定的项目资金与预算确定的项目投资额相匹配。</w:t>
      </w:r>
    </w:p>
    <w:p w14:paraId="779A6226">
      <w:pPr>
        <w:pageBreakBefore w:val="0"/>
        <w:widowControl w:val="0"/>
        <w:kinsoku/>
        <w:wordWrap/>
        <w:overflowPunct/>
        <w:topLinePunct w:val="0"/>
        <w:autoSpaceDE/>
        <w:autoSpaceDN/>
        <w:bidi w:val="0"/>
        <w:adjustRightInd/>
        <w:spacing w:line="560" w:lineRule="exact"/>
        <w:textAlignment w:val="auto"/>
        <w:rPr>
          <w:rFonts w:hint="default" w:ascii="Times New Roman" w:hAnsi="Times New Roman" w:eastAsia="仿宋_GB2312" w:cs="Times New Roman"/>
          <w:color w:val="auto"/>
          <w:sz w:val="32"/>
          <w:szCs w:val="32"/>
          <w:lang w:eastAsia="zh-CN"/>
        </w:rPr>
      </w:pPr>
      <w:r>
        <w:rPr>
          <w:rFonts w:hint="default" w:ascii="Times New Roman" w:hAnsi="Times New Roman" w:eastAsia="仿宋_GB2312" w:cs="Times New Roman"/>
          <w:b/>
          <w:bCs/>
          <w:color w:val="auto"/>
          <w:sz w:val="32"/>
          <w:szCs w:val="32"/>
          <w:lang w:val="en-US" w:eastAsia="zh-CN"/>
        </w:rPr>
        <w:t>综上，该项指标满分5分，得分5分。</w:t>
      </w:r>
    </w:p>
    <w:p w14:paraId="7B2698D0">
      <w:pPr>
        <w:pageBreakBefore w:val="0"/>
        <w:widowControl w:val="0"/>
        <w:kinsoku/>
        <w:wordWrap/>
        <w:overflowPunct/>
        <w:topLinePunct w:val="0"/>
        <w:autoSpaceDE/>
        <w:autoSpaceDN/>
        <w:bidi w:val="0"/>
        <w:adjustRightInd/>
        <w:spacing w:line="560" w:lineRule="exact"/>
        <w:textAlignment w:val="auto"/>
        <w:outlineLvl w:val="2"/>
        <w:rPr>
          <w:rFonts w:hint="default" w:ascii="Times New Roman" w:hAnsi="Times New Roman" w:eastAsia="仿宋_GB2312" w:cs="Times New Roman"/>
          <w:b/>
          <w:bCs/>
          <w:color w:val="auto"/>
          <w:sz w:val="32"/>
          <w:szCs w:val="32"/>
          <w:lang w:val="en-US" w:eastAsia="zh-CN"/>
        </w:rPr>
      </w:pPr>
      <w:bookmarkStart w:id="115" w:name="_Toc18198"/>
      <w:bookmarkStart w:id="116" w:name="_Toc10650"/>
      <w:r>
        <w:rPr>
          <w:rFonts w:hint="default" w:ascii="Times New Roman" w:hAnsi="Times New Roman" w:eastAsia="仿宋_GB2312" w:cs="Times New Roman"/>
          <w:b/>
          <w:bCs/>
          <w:color w:val="auto"/>
          <w:sz w:val="32"/>
          <w:szCs w:val="32"/>
          <w:lang w:val="en-US" w:eastAsia="zh-CN"/>
        </w:rPr>
        <w:t>4.绩效指标明确性</w:t>
      </w:r>
      <w:bookmarkEnd w:id="115"/>
      <w:bookmarkEnd w:id="116"/>
    </w:p>
    <w:p w14:paraId="42BBF472">
      <w:pPr>
        <w:pageBreakBefore w:val="0"/>
        <w:widowControl w:val="0"/>
        <w:kinsoku/>
        <w:wordWrap/>
        <w:overflowPunct/>
        <w:topLinePunct w:val="0"/>
        <w:autoSpaceDE/>
        <w:autoSpaceDN/>
        <w:bidi w:val="0"/>
        <w:adjustRightInd/>
        <w:spacing w:line="560" w:lineRule="exact"/>
        <w:textAlignment w:val="auto"/>
        <w:rPr>
          <w:rFonts w:hint="default" w:ascii="Times New Roman" w:hAnsi="Times New Roman" w:eastAsia="仿宋_GB2312" w:cs="Times New Roman"/>
          <w:color w:val="auto"/>
          <w:sz w:val="32"/>
          <w:szCs w:val="32"/>
          <w:lang w:eastAsia="zh-CN"/>
        </w:rPr>
      </w:pPr>
      <w:r>
        <w:rPr>
          <w:rFonts w:hint="default" w:ascii="Times New Roman" w:hAnsi="Times New Roman" w:eastAsia="仿宋_GB2312" w:cs="Times New Roman"/>
          <w:color w:val="auto"/>
          <w:sz w:val="32"/>
          <w:szCs w:val="32"/>
          <w:lang w:eastAsia="zh-CN"/>
        </w:rPr>
        <w:t>①将项目绩效目标细化分解为具体的绩效指标，</w:t>
      </w:r>
      <w:r>
        <w:rPr>
          <w:rFonts w:hint="default" w:ascii="Times New Roman" w:hAnsi="Times New Roman" w:eastAsia="仿宋_GB2312" w:cs="Times New Roman"/>
          <w:color w:val="auto"/>
          <w:sz w:val="32"/>
          <w:szCs w:val="32"/>
          <w:lang w:val="en-US" w:eastAsia="zh-CN"/>
        </w:rPr>
        <w:t>其中三级指标共计11个</w:t>
      </w:r>
      <w:r>
        <w:rPr>
          <w:rFonts w:hint="default" w:ascii="Times New Roman" w:hAnsi="Times New Roman" w:eastAsia="仿宋_GB2312" w:cs="Times New Roman"/>
          <w:color w:val="auto"/>
          <w:sz w:val="32"/>
          <w:szCs w:val="32"/>
          <w:lang w:eastAsia="zh-CN"/>
        </w:rPr>
        <w:t>；</w:t>
      </w:r>
    </w:p>
    <w:p w14:paraId="4EC4E778">
      <w:pPr>
        <w:pageBreakBefore w:val="0"/>
        <w:widowControl w:val="0"/>
        <w:kinsoku/>
        <w:wordWrap/>
        <w:overflowPunct/>
        <w:topLinePunct w:val="0"/>
        <w:autoSpaceDE/>
        <w:autoSpaceDN/>
        <w:bidi w:val="0"/>
        <w:adjustRightInd/>
        <w:spacing w:line="560" w:lineRule="exact"/>
        <w:textAlignment w:val="auto"/>
        <w:rPr>
          <w:rFonts w:hint="default" w:ascii="Times New Roman" w:hAnsi="Times New Roman" w:eastAsia="仿宋_GB2312" w:cs="Times New Roman"/>
          <w:color w:val="auto"/>
          <w:sz w:val="32"/>
          <w:szCs w:val="32"/>
          <w:lang w:eastAsia="zh-CN"/>
        </w:rPr>
      </w:pPr>
      <w:r>
        <w:rPr>
          <w:rFonts w:hint="default" w:ascii="Times New Roman" w:hAnsi="Times New Roman" w:eastAsia="仿宋_GB2312" w:cs="Times New Roman"/>
          <w:color w:val="auto"/>
          <w:sz w:val="32"/>
          <w:szCs w:val="32"/>
          <w:lang w:eastAsia="zh-CN"/>
        </w:rPr>
        <w:t>②通过清晰、可衡量的指标值予以体现，</w:t>
      </w:r>
      <w:r>
        <w:rPr>
          <w:rFonts w:hint="default" w:ascii="Times New Roman" w:hAnsi="Times New Roman" w:eastAsia="仿宋_GB2312" w:cs="Times New Roman"/>
          <w:color w:val="auto"/>
          <w:sz w:val="32"/>
          <w:szCs w:val="32"/>
          <w:lang w:val="en-US" w:eastAsia="zh-CN"/>
        </w:rPr>
        <w:t>量化率达到</w:t>
      </w:r>
      <w:r>
        <w:rPr>
          <w:rFonts w:hint="eastAsia" w:ascii="Times New Roman" w:hAnsi="Times New Roman" w:eastAsia="仿宋_GB2312" w:cs="Times New Roman"/>
          <w:color w:val="auto"/>
          <w:sz w:val="32"/>
          <w:szCs w:val="32"/>
          <w:lang w:val="en-US" w:eastAsia="zh-CN"/>
        </w:rPr>
        <w:t>90.91</w:t>
      </w:r>
      <w:r>
        <w:rPr>
          <w:rFonts w:hint="default" w:ascii="Times New Roman" w:hAnsi="Times New Roman" w:eastAsia="仿宋_GB2312" w:cs="Times New Roman"/>
          <w:color w:val="auto"/>
          <w:sz w:val="32"/>
          <w:szCs w:val="32"/>
          <w:lang w:val="en-US" w:eastAsia="zh-CN"/>
        </w:rPr>
        <w:t>%</w:t>
      </w:r>
      <w:r>
        <w:rPr>
          <w:rFonts w:hint="default" w:ascii="Times New Roman" w:hAnsi="Times New Roman" w:eastAsia="仿宋_GB2312" w:cs="Times New Roman"/>
          <w:color w:val="auto"/>
          <w:sz w:val="32"/>
          <w:szCs w:val="32"/>
          <w:lang w:eastAsia="zh-CN"/>
        </w:rPr>
        <w:t>；</w:t>
      </w:r>
    </w:p>
    <w:p w14:paraId="72ABF7F5">
      <w:pPr>
        <w:pageBreakBefore w:val="0"/>
        <w:widowControl w:val="0"/>
        <w:kinsoku/>
        <w:wordWrap/>
        <w:overflowPunct/>
        <w:topLinePunct w:val="0"/>
        <w:autoSpaceDE/>
        <w:autoSpaceDN/>
        <w:bidi w:val="0"/>
        <w:adjustRightInd/>
        <w:spacing w:line="560" w:lineRule="exact"/>
        <w:textAlignment w:val="auto"/>
        <w:rPr>
          <w:rFonts w:hint="default" w:ascii="Times New Roman" w:hAnsi="Times New Roman" w:eastAsia="仿宋_GB2312" w:cs="Times New Roman"/>
          <w:color w:val="auto"/>
          <w:sz w:val="32"/>
          <w:szCs w:val="32"/>
          <w:lang w:eastAsia="zh-CN"/>
        </w:rPr>
      </w:pPr>
      <w:r>
        <w:rPr>
          <w:rFonts w:hint="default" w:ascii="Times New Roman" w:hAnsi="Times New Roman" w:eastAsia="仿宋_GB2312" w:cs="Times New Roman"/>
          <w:color w:val="auto"/>
          <w:sz w:val="32"/>
          <w:szCs w:val="32"/>
          <w:lang w:eastAsia="zh-CN"/>
        </w:rPr>
        <w:t>③《项目绩效目标申报表》中，三级指标的年度指标值与年度绩效目标中任务数一致。</w:t>
      </w:r>
    </w:p>
    <w:p w14:paraId="2DB0FC42">
      <w:pPr>
        <w:pageBreakBefore w:val="0"/>
        <w:widowControl w:val="0"/>
        <w:kinsoku/>
        <w:wordWrap/>
        <w:overflowPunct/>
        <w:topLinePunct w:val="0"/>
        <w:autoSpaceDE/>
        <w:autoSpaceDN/>
        <w:bidi w:val="0"/>
        <w:adjustRightInd/>
        <w:spacing w:line="560" w:lineRule="exact"/>
        <w:textAlignment w:val="auto"/>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eastAsia="zh-CN"/>
        </w:rPr>
        <w:t>已设置的绩效目标具备明确性、可衡量性、可实现性、相关性、时限性。</w:t>
      </w:r>
    </w:p>
    <w:p w14:paraId="7838B4BA">
      <w:pPr>
        <w:pageBreakBefore w:val="0"/>
        <w:widowControl w:val="0"/>
        <w:kinsoku/>
        <w:wordWrap/>
        <w:overflowPunct/>
        <w:topLinePunct w:val="0"/>
        <w:autoSpaceDE/>
        <w:autoSpaceDN/>
        <w:bidi w:val="0"/>
        <w:adjustRightInd/>
        <w:spacing w:line="560" w:lineRule="exact"/>
        <w:textAlignment w:val="auto"/>
        <w:rPr>
          <w:rFonts w:hint="default" w:ascii="Times New Roman" w:hAnsi="Times New Roman" w:eastAsia="仿宋_GB2312" w:cs="Times New Roman"/>
          <w:color w:val="auto"/>
          <w:sz w:val="32"/>
          <w:szCs w:val="32"/>
          <w:lang w:eastAsia="zh-CN"/>
        </w:rPr>
      </w:pPr>
      <w:r>
        <w:rPr>
          <w:rFonts w:hint="default" w:ascii="Times New Roman" w:hAnsi="Times New Roman" w:eastAsia="仿宋_GB2312" w:cs="Times New Roman"/>
          <w:b/>
          <w:bCs/>
          <w:color w:val="auto"/>
          <w:sz w:val="32"/>
          <w:szCs w:val="32"/>
          <w:lang w:val="en-US" w:eastAsia="zh-CN"/>
        </w:rPr>
        <w:t>综上，该项指标满分5分，得分5分。</w:t>
      </w:r>
    </w:p>
    <w:p w14:paraId="501F7A43">
      <w:pPr>
        <w:pageBreakBefore w:val="0"/>
        <w:widowControl w:val="0"/>
        <w:kinsoku/>
        <w:wordWrap/>
        <w:overflowPunct/>
        <w:topLinePunct w:val="0"/>
        <w:autoSpaceDE/>
        <w:autoSpaceDN/>
        <w:bidi w:val="0"/>
        <w:adjustRightInd/>
        <w:spacing w:line="560" w:lineRule="exact"/>
        <w:textAlignment w:val="auto"/>
        <w:outlineLvl w:val="2"/>
        <w:rPr>
          <w:rFonts w:hint="default" w:ascii="Times New Roman" w:hAnsi="Times New Roman" w:eastAsia="仿宋_GB2312" w:cs="Times New Roman"/>
          <w:b/>
          <w:bCs/>
          <w:sz w:val="32"/>
          <w:szCs w:val="32"/>
          <w:lang w:val="en-US" w:eastAsia="zh-CN"/>
        </w:rPr>
      </w:pPr>
      <w:bookmarkStart w:id="117" w:name="_Toc19401"/>
      <w:bookmarkStart w:id="118" w:name="_Toc8296"/>
      <w:r>
        <w:rPr>
          <w:rFonts w:hint="default" w:ascii="Times New Roman" w:hAnsi="Times New Roman" w:eastAsia="仿宋_GB2312" w:cs="Times New Roman"/>
          <w:b/>
          <w:bCs/>
          <w:sz w:val="32"/>
          <w:szCs w:val="32"/>
          <w:lang w:val="en-US" w:eastAsia="zh-CN"/>
        </w:rPr>
        <w:t>5.预算编制科学性</w:t>
      </w:r>
      <w:bookmarkEnd w:id="117"/>
      <w:bookmarkEnd w:id="118"/>
    </w:p>
    <w:p w14:paraId="436B2FFC">
      <w:pPr>
        <w:pageBreakBefore w:val="0"/>
        <w:widowControl w:val="0"/>
        <w:kinsoku/>
        <w:wordWrap/>
        <w:overflowPunct/>
        <w:topLinePunct w:val="0"/>
        <w:autoSpaceDE/>
        <w:autoSpaceDN/>
        <w:bidi w:val="0"/>
        <w:adjustRightInd/>
        <w:spacing w:line="560" w:lineRule="exact"/>
        <w:textAlignment w:val="auto"/>
        <w:rPr>
          <w:rFonts w:hint="default" w:ascii="Times New Roman" w:hAnsi="Times New Roman" w:eastAsia="仿宋_GB2312" w:cs="Times New Roman"/>
          <w:color w:val="auto"/>
          <w:sz w:val="32"/>
          <w:szCs w:val="32"/>
          <w:lang w:eastAsia="zh-CN"/>
        </w:rPr>
      </w:pPr>
      <w:r>
        <w:rPr>
          <w:rFonts w:hint="default" w:ascii="Times New Roman" w:hAnsi="Times New Roman" w:eastAsia="仿宋_GB2312" w:cs="Times New Roman"/>
          <w:color w:val="auto"/>
          <w:sz w:val="32"/>
          <w:szCs w:val="32"/>
          <w:lang w:eastAsia="zh-CN"/>
        </w:rPr>
        <w:t>①</w:t>
      </w:r>
      <w:r>
        <w:rPr>
          <w:rFonts w:hint="default" w:ascii="Times New Roman" w:hAnsi="Times New Roman" w:eastAsia="仿宋_GB2312" w:cs="Times New Roman"/>
          <w:color w:val="auto"/>
          <w:sz w:val="32"/>
          <w:szCs w:val="32"/>
          <w:lang w:val="en-US" w:eastAsia="zh-CN"/>
        </w:rPr>
        <w:t>根据项目预算批复，项目的</w:t>
      </w:r>
      <w:r>
        <w:rPr>
          <w:rFonts w:hint="default" w:ascii="Times New Roman" w:hAnsi="Times New Roman" w:eastAsia="仿宋_GB2312" w:cs="Times New Roman"/>
          <w:color w:val="auto"/>
          <w:sz w:val="32"/>
          <w:szCs w:val="32"/>
          <w:lang w:eastAsia="zh-CN"/>
        </w:rPr>
        <w:t>预算编制经过科学论证；</w:t>
      </w:r>
    </w:p>
    <w:p w14:paraId="563977D1">
      <w:pPr>
        <w:pageBreakBefore w:val="0"/>
        <w:widowControl w:val="0"/>
        <w:kinsoku/>
        <w:wordWrap/>
        <w:overflowPunct/>
        <w:topLinePunct w:val="0"/>
        <w:autoSpaceDE/>
        <w:autoSpaceDN/>
        <w:bidi w:val="0"/>
        <w:adjustRightInd/>
        <w:spacing w:line="560" w:lineRule="exact"/>
        <w:textAlignment w:val="auto"/>
        <w:rPr>
          <w:rFonts w:hint="default" w:ascii="Times New Roman" w:hAnsi="Times New Roman" w:eastAsia="仿宋_GB2312" w:cs="Times New Roman"/>
          <w:color w:val="auto"/>
          <w:sz w:val="32"/>
          <w:szCs w:val="32"/>
          <w:lang w:eastAsia="zh-CN"/>
        </w:rPr>
      </w:pPr>
      <w:r>
        <w:rPr>
          <w:rFonts w:hint="default" w:ascii="Times New Roman" w:hAnsi="Times New Roman" w:eastAsia="仿宋_GB2312" w:cs="Times New Roman"/>
          <w:color w:val="auto"/>
          <w:sz w:val="32"/>
          <w:szCs w:val="32"/>
          <w:lang w:val="en-US" w:eastAsia="zh-CN"/>
        </w:rPr>
        <w:t>②</w:t>
      </w:r>
      <w:r>
        <w:rPr>
          <w:rFonts w:hint="default" w:ascii="Times New Roman" w:hAnsi="Times New Roman" w:eastAsia="仿宋_GB2312" w:cs="Times New Roman"/>
          <w:color w:val="auto"/>
          <w:sz w:val="32"/>
          <w:szCs w:val="32"/>
          <w:lang w:eastAsia="zh-CN"/>
        </w:rPr>
        <w:t>预算申请内容为</w:t>
      </w:r>
      <w:r>
        <w:rPr>
          <w:rFonts w:hint="default" w:ascii="Times New Roman" w:hAnsi="Times New Roman" w:eastAsia="仿宋_GB2312" w:cs="Times New Roman"/>
          <w:color w:val="auto"/>
          <w:sz w:val="32"/>
          <w:szCs w:val="32"/>
          <w:lang w:val="en-US" w:eastAsia="zh-CN"/>
        </w:rPr>
        <w:t>债务化解项目</w:t>
      </w:r>
      <w:r>
        <w:rPr>
          <w:rFonts w:hint="default" w:ascii="Times New Roman" w:hAnsi="Times New Roman" w:eastAsia="仿宋_GB2312" w:cs="Times New Roman"/>
          <w:color w:val="auto"/>
          <w:sz w:val="32"/>
          <w:szCs w:val="32"/>
          <w:lang w:eastAsia="zh-CN"/>
        </w:rPr>
        <w:t>，项目实际内容为</w:t>
      </w:r>
      <w:r>
        <w:rPr>
          <w:rFonts w:hint="default" w:ascii="Times New Roman" w:hAnsi="Times New Roman" w:eastAsia="仿宋_GB2312" w:cs="Times New Roman"/>
          <w:color w:val="auto"/>
          <w:sz w:val="32"/>
          <w:szCs w:val="32"/>
          <w:lang w:val="en-US" w:eastAsia="zh-CN"/>
        </w:rPr>
        <w:t>债务化解项目</w:t>
      </w:r>
      <w:r>
        <w:rPr>
          <w:rFonts w:hint="default" w:ascii="Times New Roman" w:hAnsi="Times New Roman" w:eastAsia="仿宋_GB2312" w:cs="Times New Roman"/>
          <w:color w:val="auto"/>
          <w:sz w:val="32"/>
          <w:szCs w:val="32"/>
          <w:lang w:eastAsia="zh-CN"/>
        </w:rPr>
        <w:t>，预算申请与项目内容匹配；</w:t>
      </w:r>
    </w:p>
    <w:p w14:paraId="1C166D50">
      <w:pPr>
        <w:pageBreakBefore w:val="0"/>
        <w:widowControl w:val="0"/>
        <w:kinsoku/>
        <w:wordWrap/>
        <w:overflowPunct/>
        <w:topLinePunct w:val="0"/>
        <w:autoSpaceDE/>
        <w:autoSpaceDN/>
        <w:bidi w:val="0"/>
        <w:adjustRightInd/>
        <w:spacing w:line="560" w:lineRule="exact"/>
        <w:textAlignment w:val="auto"/>
        <w:rPr>
          <w:rFonts w:hint="default" w:ascii="Times New Roman" w:hAnsi="Times New Roman" w:eastAsia="仿宋_GB2312" w:cs="Times New Roman"/>
          <w:color w:val="auto"/>
          <w:sz w:val="32"/>
          <w:szCs w:val="32"/>
          <w:lang w:eastAsia="zh-CN"/>
        </w:rPr>
      </w:pPr>
      <w:r>
        <w:rPr>
          <w:rFonts w:hint="default" w:ascii="Times New Roman" w:hAnsi="Times New Roman" w:eastAsia="仿宋_GB2312" w:cs="Times New Roman"/>
          <w:color w:val="auto"/>
          <w:sz w:val="32"/>
          <w:szCs w:val="32"/>
          <w:lang w:val="en-US" w:eastAsia="zh-CN"/>
        </w:rPr>
        <w:t>③</w:t>
      </w:r>
      <w:r>
        <w:rPr>
          <w:rFonts w:hint="default" w:ascii="Times New Roman" w:hAnsi="Times New Roman" w:eastAsia="仿宋_GB2312" w:cs="Times New Roman"/>
          <w:color w:val="auto"/>
          <w:sz w:val="32"/>
          <w:szCs w:val="32"/>
          <w:lang w:eastAsia="zh-CN"/>
        </w:rPr>
        <w:t>项目预算申请资金1667.41</w:t>
      </w:r>
      <w:r>
        <w:rPr>
          <w:rFonts w:hint="default" w:ascii="Times New Roman" w:hAnsi="Times New Roman" w:eastAsia="仿宋_GB2312" w:cs="Times New Roman"/>
          <w:color w:val="auto"/>
          <w:sz w:val="32"/>
          <w:szCs w:val="32"/>
          <w:lang w:val="en-US" w:eastAsia="zh-CN"/>
        </w:rPr>
        <w:t>万</w:t>
      </w:r>
      <w:r>
        <w:rPr>
          <w:rFonts w:hint="default" w:ascii="Times New Roman" w:hAnsi="Times New Roman" w:eastAsia="仿宋_GB2312" w:cs="Times New Roman"/>
          <w:color w:val="auto"/>
          <w:sz w:val="32"/>
          <w:szCs w:val="32"/>
          <w:lang w:eastAsia="zh-CN"/>
        </w:rPr>
        <w:t>元，我单位在预算申请中严格按照项目实施内容及测算标准进行核算，其中：2017年水磨沟区域植树造林及供水项目费用1499.37万元、新建西沟管护站项目费用80.78万元、四工管护站建设项目费用10万元、中小企业化债费用77.26万元。</w:t>
      </w:r>
    </w:p>
    <w:p w14:paraId="3294C0E8">
      <w:pPr>
        <w:pageBreakBefore w:val="0"/>
        <w:widowControl w:val="0"/>
        <w:kinsoku/>
        <w:wordWrap/>
        <w:overflowPunct/>
        <w:topLinePunct w:val="0"/>
        <w:autoSpaceDE/>
        <w:autoSpaceDN/>
        <w:bidi w:val="0"/>
        <w:adjustRightInd/>
        <w:spacing w:line="560" w:lineRule="exact"/>
        <w:textAlignment w:val="auto"/>
        <w:rPr>
          <w:rFonts w:hint="default" w:ascii="Times New Roman" w:hAnsi="Times New Roman" w:eastAsia="仿宋_GB2312" w:cs="Times New Roman"/>
          <w:color w:val="auto"/>
          <w:sz w:val="32"/>
          <w:szCs w:val="32"/>
          <w:lang w:eastAsia="zh-CN"/>
        </w:rPr>
      </w:pPr>
      <w:r>
        <w:rPr>
          <w:rFonts w:hint="default" w:ascii="Times New Roman" w:hAnsi="Times New Roman" w:eastAsia="仿宋_GB2312" w:cs="Times New Roman"/>
          <w:color w:val="auto"/>
          <w:sz w:val="32"/>
          <w:szCs w:val="32"/>
          <w:lang w:val="en-US" w:eastAsia="zh-CN"/>
        </w:rPr>
        <w:t>④</w:t>
      </w:r>
      <w:r>
        <w:rPr>
          <w:rFonts w:hint="default" w:ascii="Times New Roman" w:hAnsi="Times New Roman" w:eastAsia="仿宋_GB2312" w:cs="Times New Roman"/>
          <w:color w:val="auto"/>
          <w:sz w:val="32"/>
          <w:szCs w:val="32"/>
          <w:lang w:eastAsia="zh-CN"/>
        </w:rPr>
        <w:t>预算确定资金量与实际工作任务相匹配。项目预算额度测算依据充分，严格按照标准编制，项目资金量与</w:t>
      </w:r>
      <w:r>
        <w:rPr>
          <w:rFonts w:hint="default" w:ascii="Times New Roman" w:hAnsi="Times New Roman" w:eastAsia="仿宋_GB2312" w:cs="Times New Roman"/>
          <w:color w:val="auto"/>
          <w:sz w:val="32"/>
          <w:szCs w:val="32"/>
          <w:lang w:val="en-US" w:eastAsia="zh-CN"/>
        </w:rPr>
        <w:t>项目实施内容</w:t>
      </w:r>
      <w:r>
        <w:rPr>
          <w:rFonts w:hint="default" w:ascii="Times New Roman" w:hAnsi="Times New Roman" w:eastAsia="仿宋_GB2312" w:cs="Times New Roman"/>
          <w:color w:val="auto"/>
          <w:sz w:val="32"/>
          <w:szCs w:val="32"/>
          <w:lang w:eastAsia="zh-CN"/>
        </w:rPr>
        <w:t>相匹配。</w:t>
      </w:r>
    </w:p>
    <w:p w14:paraId="02422570">
      <w:pPr>
        <w:pageBreakBefore w:val="0"/>
        <w:widowControl w:val="0"/>
        <w:kinsoku/>
        <w:wordWrap/>
        <w:overflowPunct/>
        <w:topLinePunct w:val="0"/>
        <w:autoSpaceDE/>
        <w:autoSpaceDN/>
        <w:bidi w:val="0"/>
        <w:adjustRightInd/>
        <w:spacing w:line="560" w:lineRule="exact"/>
        <w:textAlignment w:val="auto"/>
        <w:rPr>
          <w:rFonts w:hint="default" w:ascii="Times New Roman" w:hAnsi="Times New Roman" w:eastAsia="仿宋_GB2312" w:cs="Times New Roman"/>
          <w:color w:val="auto"/>
          <w:sz w:val="32"/>
          <w:szCs w:val="32"/>
          <w:lang w:eastAsia="zh-CN"/>
        </w:rPr>
      </w:pPr>
      <w:r>
        <w:rPr>
          <w:rFonts w:hint="default" w:ascii="Times New Roman" w:hAnsi="Times New Roman" w:eastAsia="仿宋_GB2312" w:cs="Times New Roman"/>
          <w:b/>
          <w:bCs/>
          <w:color w:val="auto"/>
          <w:sz w:val="32"/>
          <w:szCs w:val="32"/>
          <w:lang w:val="en-US" w:eastAsia="zh-CN"/>
        </w:rPr>
        <w:t>综上，该项指标满分2分，得分2分。</w:t>
      </w:r>
    </w:p>
    <w:p w14:paraId="4ED79EF9">
      <w:pPr>
        <w:pageBreakBefore w:val="0"/>
        <w:widowControl w:val="0"/>
        <w:kinsoku/>
        <w:wordWrap/>
        <w:overflowPunct/>
        <w:topLinePunct w:val="0"/>
        <w:autoSpaceDE/>
        <w:autoSpaceDN/>
        <w:bidi w:val="0"/>
        <w:adjustRightInd/>
        <w:spacing w:line="560" w:lineRule="exact"/>
        <w:textAlignment w:val="auto"/>
        <w:outlineLvl w:val="2"/>
        <w:rPr>
          <w:rFonts w:hint="default" w:ascii="Times New Roman" w:hAnsi="Times New Roman" w:eastAsia="仿宋_GB2312" w:cs="Times New Roman"/>
          <w:b/>
          <w:bCs/>
          <w:sz w:val="32"/>
          <w:szCs w:val="32"/>
          <w:lang w:val="en-US" w:eastAsia="zh-CN"/>
        </w:rPr>
      </w:pPr>
      <w:bookmarkStart w:id="119" w:name="_Toc20556"/>
      <w:bookmarkStart w:id="120" w:name="_Toc697"/>
      <w:r>
        <w:rPr>
          <w:rFonts w:hint="default" w:ascii="Times New Roman" w:hAnsi="Times New Roman" w:eastAsia="仿宋_GB2312" w:cs="Times New Roman"/>
          <w:b/>
          <w:bCs/>
          <w:sz w:val="32"/>
          <w:szCs w:val="32"/>
          <w:lang w:val="en-US" w:eastAsia="zh-CN"/>
        </w:rPr>
        <w:t>6.资金分配合理性</w:t>
      </w:r>
      <w:bookmarkEnd w:id="119"/>
      <w:bookmarkEnd w:id="120"/>
    </w:p>
    <w:p w14:paraId="5D54993D">
      <w:pPr>
        <w:pageBreakBefore w:val="0"/>
        <w:widowControl w:val="0"/>
        <w:kinsoku/>
        <w:wordWrap/>
        <w:overflowPunct/>
        <w:topLinePunct w:val="0"/>
        <w:autoSpaceDE/>
        <w:autoSpaceDN/>
        <w:bidi w:val="0"/>
        <w:adjustRightInd/>
        <w:spacing w:line="560" w:lineRule="exact"/>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①项目实际分配资金以《</w:t>
      </w:r>
      <w:r>
        <w:rPr>
          <w:rFonts w:hint="default" w:ascii="Times New Roman" w:hAnsi="Times New Roman" w:eastAsia="仿宋_GB2312" w:cs="Times New Roman"/>
          <w:sz w:val="32"/>
          <w:szCs w:val="32"/>
          <w:lang w:eastAsia="zh-Hans"/>
        </w:rPr>
        <w:t>关于申请拨付经责审计债务资金的</w:t>
      </w:r>
      <w:r>
        <w:rPr>
          <w:rFonts w:hint="default" w:ascii="Times New Roman" w:hAnsi="Times New Roman" w:eastAsia="仿宋_GB2312" w:cs="Times New Roman"/>
          <w:sz w:val="32"/>
          <w:szCs w:val="32"/>
          <w:lang w:val="en-US" w:eastAsia="zh-CN"/>
        </w:rPr>
        <w:t>请示</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eastAsia="zh-Hans"/>
        </w:rPr>
        <w:t>为依据进行资金分配，预算资金分配依据充分</w:t>
      </w:r>
      <w:r>
        <w:rPr>
          <w:rFonts w:hint="default" w:ascii="Times New Roman" w:hAnsi="Times New Roman" w:eastAsia="仿宋_GB2312" w:cs="Times New Roman"/>
          <w:sz w:val="32"/>
          <w:szCs w:val="32"/>
          <w:lang w:eastAsia="zh-CN"/>
        </w:rPr>
        <w:t>。</w:t>
      </w:r>
    </w:p>
    <w:p w14:paraId="07933E42">
      <w:pPr>
        <w:pageBreakBefore w:val="0"/>
        <w:widowControl w:val="0"/>
        <w:kinsoku/>
        <w:wordWrap/>
        <w:overflowPunct/>
        <w:topLinePunct w:val="0"/>
        <w:autoSpaceDE/>
        <w:autoSpaceDN/>
        <w:bidi w:val="0"/>
        <w:adjustRightInd/>
        <w:spacing w:line="560" w:lineRule="exact"/>
        <w:textAlignment w:val="auto"/>
        <w:rPr>
          <w:rFonts w:hint="default" w:ascii="Times New Roman" w:hAnsi="Times New Roman" w:eastAsia="仿宋_GB2312" w:cs="Times New Roman"/>
          <w:color w:val="auto"/>
          <w:sz w:val="32"/>
          <w:szCs w:val="32"/>
          <w:lang w:eastAsia="zh-CN"/>
        </w:rPr>
      </w:pPr>
      <w:r>
        <w:rPr>
          <w:rFonts w:hint="default" w:ascii="Times New Roman" w:hAnsi="Times New Roman" w:eastAsia="仿宋_GB2312" w:cs="Times New Roman"/>
          <w:color w:val="auto"/>
          <w:sz w:val="32"/>
          <w:szCs w:val="32"/>
          <w:lang w:eastAsia="zh-CN"/>
        </w:rPr>
        <w:t>②项目实际到位资金</w:t>
      </w:r>
      <w:r>
        <w:rPr>
          <w:rFonts w:hint="default" w:ascii="Times New Roman" w:hAnsi="Times New Roman" w:eastAsia="仿宋_GB2312" w:cs="Times New Roman"/>
          <w:color w:val="auto"/>
          <w:sz w:val="32"/>
          <w:szCs w:val="32"/>
          <w:lang w:val="en-US" w:eastAsia="zh-CN"/>
        </w:rPr>
        <w:t>1667.41</w:t>
      </w:r>
      <w:r>
        <w:rPr>
          <w:rFonts w:hint="default" w:ascii="Times New Roman" w:hAnsi="Times New Roman" w:eastAsia="仿宋_GB2312" w:cs="Times New Roman"/>
          <w:color w:val="auto"/>
          <w:sz w:val="32"/>
          <w:szCs w:val="32"/>
          <w:lang w:eastAsia="zh-CN"/>
        </w:rPr>
        <w:t>万元，资金分配额度合理，与项目单位</w:t>
      </w:r>
      <w:r>
        <w:rPr>
          <w:rFonts w:hint="default" w:ascii="Times New Roman" w:hAnsi="Times New Roman" w:eastAsia="仿宋_GB2312" w:cs="Times New Roman"/>
          <w:color w:val="auto"/>
          <w:sz w:val="32"/>
          <w:szCs w:val="32"/>
          <w:lang w:val="en-US" w:eastAsia="zh-CN"/>
        </w:rPr>
        <w:t>及项目实际实施情况相</w:t>
      </w:r>
      <w:r>
        <w:rPr>
          <w:rFonts w:hint="default" w:ascii="Times New Roman" w:hAnsi="Times New Roman" w:eastAsia="仿宋_GB2312" w:cs="Times New Roman"/>
          <w:color w:val="auto"/>
          <w:sz w:val="32"/>
          <w:szCs w:val="32"/>
          <w:lang w:eastAsia="zh-CN"/>
        </w:rPr>
        <w:t>适应。</w:t>
      </w:r>
    </w:p>
    <w:p w14:paraId="459254AB">
      <w:pPr>
        <w:pageBreakBefore w:val="0"/>
        <w:widowControl w:val="0"/>
        <w:kinsoku/>
        <w:wordWrap/>
        <w:overflowPunct/>
        <w:topLinePunct w:val="0"/>
        <w:autoSpaceDE/>
        <w:autoSpaceDN/>
        <w:bidi w:val="0"/>
        <w:adjustRightInd/>
        <w:spacing w:line="560" w:lineRule="exact"/>
        <w:textAlignment w:val="auto"/>
        <w:rPr>
          <w:rFonts w:hint="default" w:ascii="Times New Roman" w:hAnsi="Times New Roman" w:cs="Times New Roman"/>
          <w:color w:val="auto"/>
          <w:lang w:eastAsia="zh-CN"/>
        </w:rPr>
      </w:pPr>
      <w:r>
        <w:rPr>
          <w:rFonts w:hint="default" w:ascii="Times New Roman" w:hAnsi="Times New Roman" w:eastAsia="仿宋_GB2312" w:cs="Times New Roman"/>
          <w:b/>
          <w:bCs/>
          <w:color w:val="auto"/>
          <w:sz w:val="32"/>
          <w:szCs w:val="32"/>
          <w:lang w:val="en-US" w:eastAsia="zh-CN"/>
        </w:rPr>
        <w:t>综上，该项指标满分3分，得分3分。</w:t>
      </w:r>
    </w:p>
    <w:p w14:paraId="410A4CB1">
      <w:pPr>
        <w:pStyle w:val="14"/>
        <w:pageBreakBefore w:val="0"/>
        <w:widowControl w:val="0"/>
        <w:numPr>
          <w:ilvl w:val="0"/>
          <w:numId w:val="0"/>
        </w:numPr>
        <w:kinsoku/>
        <w:wordWrap/>
        <w:overflowPunct/>
        <w:topLinePunct w:val="0"/>
        <w:autoSpaceDE/>
        <w:autoSpaceDN/>
        <w:bidi w:val="0"/>
        <w:adjustRightInd/>
        <w:spacing w:before="0" w:beforeLines="-2147483648" w:after="0" w:afterLines="-2147483648" w:line="560" w:lineRule="exact"/>
        <w:ind w:firstLine="643" w:firstLineChars="200"/>
        <w:jc w:val="both"/>
        <w:rPr>
          <w:rFonts w:hint="default" w:ascii="Times New Roman" w:hAnsi="Times New Roman" w:eastAsia="楷体" w:cs="Times New Roman"/>
          <w:kern w:val="28"/>
          <w:sz w:val="32"/>
        </w:rPr>
      </w:pPr>
      <w:bookmarkStart w:id="121" w:name="_Toc10564"/>
      <w:r>
        <w:rPr>
          <w:rFonts w:hint="default" w:ascii="Times New Roman" w:hAnsi="Times New Roman" w:eastAsia="楷体" w:cs="Times New Roman"/>
          <w:kern w:val="28"/>
          <w:sz w:val="32"/>
          <w:lang w:eastAsia="zh-CN"/>
        </w:rPr>
        <w:t>（</w:t>
      </w:r>
      <w:r>
        <w:rPr>
          <w:rFonts w:hint="default" w:ascii="Times New Roman" w:hAnsi="Times New Roman" w:eastAsia="楷体" w:cs="Times New Roman"/>
          <w:kern w:val="28"/>
          <w:sz w:val="32"/>
          <w:lang w:val="en-US" w:eastAsia="zh-CN"/>
        </w:rPr>
        <w:t>二</w:t>
      </w:r>
      <w:r>
        <w:rPr>
          <w:rFonts w:hint="default" w:ascii="Times New Roman" w:hAnsi="Times New Roman" w:eastAsia="楷体" w:cs="Times New Roman"/>
          <w:kern w:val="28"/>
          <w:sz w:val="32"/>
          <w:lang w:eastAsia="zh-CN"/>
        </w:rPr>
        <w:t>）</w:t>
      </w:r>
      <w:r>
        <w:rPr>
          <w:rFonts w:hint="default" w:ascii="Times New Roman" w:hAnsi="Times New Roman" w:eastAsia="楷体" w:cs="Times New Roman"/>
          <w:kern w:val="28"/>
          <w:sz w:val="32"/>
        </w:rPr>
        <w:t>项目过程情况</w:t>
      </w:r>
      <w:bookmarkEnd w:id="121"/>
    </w:p>
    <w:p w14:paraId="2D58E2F7">
      <w:pPr>
        <w:pageBreakBefore w:val="0"/>
        <w:widowControl w:val="0"/>
        <w:kinsoku/>
        <w:wordWrap/>
        <w:overflowPunct/>
        <w:topLinePunct w:val="0"/>
        <w:autoSpaceDE/>
        <w:autoSpaceDN/>
        <w:bidi w:val="0"/>
        <w:adjustRightInd/>
        <w:spacing w:line="560" w:lineRule="exact"/>
        <w:ind w:firstLine="560"/>
        <w:textAlignment w:val="auto"/>
        <w:rPr>
          <w:rFonts w:hint="default" w:ascii="Times New Roman" w:hAnsi="Times New Roman" w:eastAsia="仿宋_GB2312" w:cs="Times New Roman"/>
          <w:color w:val="auto"/>
          <w:kern w:val="2"/>
          <w:sz w:val="32"/>
          <w:szCs w:val="32"/>
          <w:highlight w:val="none"/>
          <w:u w:color="000000"/>
          <w:shd w:val="clear" w:color="auto" w:fill="auto"/>
          <w:lang w:val="zh-TW" w:eastAsia="zh-TW"/>
        </w:rPr>
      </w:pPr>
      <w:r>
        <w:rPr>
          <w:rFonts w:hint="default" w:ascii="Times New Roman" w:hAnsi="Times New Roman" w:eastAsia="仿宋_GB2312" w:cs="Times New Roman"/>
          <w:color w:val="auto"/>
          <w:kern w:val="2"/>
          <w:sz w:val="32"/>
          <w:szCs w:val="32"/>
          <w:highlight w:val="none"/>
          <w:u w:color="000000"/>
          <w:shd w:val="clear" w:color="auto" w:fill="auto"/>
          <w:lang w:val="zh-TW" w:eastAsia="zh-TW"/>
        </w:rPr>
        <w:t>项目</w:t>
      </w:r>
      <w:r>
        <w:rPr>
          <w:rFonts w:hint="default" w:ascii="Times New Roman" w:hAnsi="Times New Roman" w:eastAsia="仿宋_GB2312" w:cs="Times New Roman"/>
          <w:color w:val="auto"/>
          <w:sz w:val="32"/>
          <w:szCs w:val="32"/>
          <w:highlight w:val="none"/>
          <w:shd w:val="clear" w:color="auto" w:fill="auto"/>
        </w:rPr>
        <w:t>过程</w:t>
      </w:r>
      <w:r>
        <w:rPr>
          <w:rFonts w:hint="default" w:ascii="Times New Roman" w:hAnsi="Times New Roman" w:eastAsia="仿宋_GB2312" w:cs="Times New Roman"/>
          <w:color w:val="auto"/>
          <w:kern w:val="2"/>
          <w:sz w:val="32"/>
          <w:szCs w:val="32"/>
          <w:highlight w:val="none"/>
          <w:u w:color="000000"/>
          <w:shd w:val="clear" w:color="auto" w:fill="auto"/>
          <w:lang w:eastAsia="zh-CN"/>
        </w:rPr>
        <w:t>管理</w:t>
      </w:r>
      <w:r>
        <w:rPr>
          <w:rFonts w:hint="default" w:ascii="Times New Roman" w:hAnsi="Times New Roman" w:eastAsia="仿宋_GB2312" w:cs="Times New Roman"/>
          <w:color w:val="auto"/>
          <w:kern w:val="2"/>
          <w:sz w:val="32"/>
          <w:szCs w:val="32"/>
          <w:highlight w:val="none"/>
          <w:u w:color="000000"/>
          <w:shd w:val="clear" w:color="auto" w:fill="auto"/>
          <w:lang w:val="zh-TW" w:eastAsia="zh-TW"/>
        </w:rPr>
        <w:t>类指标由</w:t>
      </w:r>
      <w:r>
        <w:rPr>
          <w:rFonts w:hint="default" w:ascii="Times New Roman" w:hAnsi="Times New Roman" w:eastAsia="仿宋_GB2312" w:cs="Times New Roman"/>
          <w:color w:val="auto"/>
          <w:kern w:val="2"/>
          <w:sz w:val="32"/>
          <w:szCs w:val="32"/>
          <w:highlight w:val="none"/>
          <w:u w:color="000000"/>
          <w:shd w:val="clear" w:color="auto" w:fill="auto"/>
          <w:lang w:eastAsia="zh-CN"/>
        </w:rPr>
        <w:t>2</w:t>
      </w:r>
      <w:r>
        <w:rPr>
          <w:rFonts w:hint="default" w:ascii="Times New Roman" w:hAnsi="Times New Roman" w:eastAsia="仿宋_GB2312" w:cs="Times New Roman"/>
          <w:color w:val="auto"/>
          <w:kern w:val="2"/>
          <w:sz w:val="32"/>
          <w:szCs w:val="32"/>
          <w:highlight w:val="none"/>
          <w:u w:color="000000"/>
          <w:shd w:val="clear" w:color="auto" w:fill="auto"/>
          <w:lang w:val="zh-TW" w:eastAsia="zh-TW"/>
        </w:rPr>
        <w:t>个</w:t>
      </w:r>
      <w:r>
        <w:rPr>
          <w:rFonts w:hint="default" w:ascii="Times New Roman" w:hAnsi="Times New Roman" w:eastAsia="仿宋_GB2312" w:cs="Times New Roman"/>
          <w:color w:val="auto"/>
          <w:kern w:val="2"/>
          <w:sz w:val="32"/>
          <w:szCs w:val="32"/>
          <w:highlight w:val="none"/>
          <w:u w:color="000000"/>
          <w:shd w:val="clear" w:color="auto" w:fill="auto"/>
          <w:lang w:val="zh-TW" w:eastAsia="zh-CN"/>
        </w:rPr>
        <w:t>二</w:t>
      </w:r>
      <w:r>
        <w:rPr>
          <w:rFonts w:hint="default" w:ascii="Times New Roman" w:hAnsi="Times New Roman" w:eastAsia="仿宋_GB2312" w:cs="Times New Roman"/>
          <w:color w:val="auto"/>
          <w:kern w:val="2"/>
          <w:sz w:val="32"/>
          <w:szCs w:val="32"/>
          <w:highlight w:val="none"/>
          <w:u w:color="000000"/>
          <w:shd w:val="clear" w:color="auto" w:fill="auto"/>
          <w:lang w:val="zh-TW" w:eastAsia="zh-TW"/>
        </w:rPr>
        <w:t>级指标和</w:t>
      </w:r>
      <w:r>
        <w:rPr>
          <w:rFonts w:hint="default" w:ascii="Times New Roman" w:hAnsi="Times New Roman" w:eastAsia="仿宋_GB2312" w:cs="Times New Roman"/>
          <w:color w:val="auto"/>
          <w:kern w:val="2"/>
          <w:sz w:val="32"/>
          <w:szCs w:val="32"/>
          <w:highlight w:val="none"/>
          <w:u w:color="000000"/>
          <w:shd w:val="clear" w:color="auto" w:fill="auto"/>
          <w:lang w:val="en-US" w:eastAsia="zh-CN"/>
        </w:rPr>
        <w:t>5</w:t>
      </w:r>
      <w:r>
        <w:rPr>
          <w:rFonts w:hint="default" w:ascii="Times New Roman" w:hAnsi="Times New Roman" w:eastAsia="仿宋_GB2312" w:cs="Times New Roman"/>
          <w:color w:val="auto"/>
          <w:kern w:val="2"/>
          <w:sz w:val="32"/>
          <w:szCs w:val="32"/>
          <w:highlight w:val="none"/>
          <w:u w:color="000000"/>
          <w:shd w:val="clear" w:color="auto" w:fill="auto"/>
          <w:lang w:val="zh-TW" w:eastAsia="zh-TW"/>
        </w:rPr>
        <w:t>个</w:t>
      </w:r>
      <w:r>
        <w:rPr>
          <w:rFonts w:hint="default" w:ascii="Times New Roman" w:hAnsi="Times New Roman" w:eastAsia="仿宋_GB2312" w:cs="Times New Roman"/>
          <w:color w:val="auto"/>
          <w:kern w:val="2"/>
          <w:sz w:val="32"/>
          <w:szCs w:val="32"/>
          <w:highlight w:val="none"/>
          <w:u w:color="000000"/>
          <w:shd w:val="clear" w:color="auto" w:fill="auto"/>
          <w:lang w:eastAsia="zh-CN"/>
        </w:rPr>
        <w:t>三</w:t>
      </w:r>
      <w:r>
        <w:rPr>
          <w:rFonts w:hint="default" w:ascii="Times New Roman" w:hAnsi="Times New Roman" w:eastAsia="仿宋_GB2312" w:cs="Times New Roman"/>
          <w:color w:val="auto"/>
          <w:kern w:val="2"/>
          <w:sz w:val="32"/>
          <w:szCs w:val="32"/>
          <w:highlight w:val="none"/>
          <w:u w:color="000000"/>
          <w:shd w:val="clear" w:color="auto" w:fill="auto"/>
          <w:lang w:val="zh-TW" w:eastAsia="zh-TW"/>
        </w:rPr>
        <w:t>级指标构成，权重分</w:t>
      </w:r>
      <w:r>
        <w:rPr>
          <w:rFonts w:hint="default" w:ascii="Times New Roman" w:hAnsi="Times New Roman" w:eastAsia="仿宋_GB2312" w:cs="Times New Roman"/>
          <w:color w:val="auto"/>
          <w:kern w:val="2"/>
          <w:sz w:val="32"/>
          <w:szCs w:val="32"/>
          <w:highlight w:val="none"/>
          <w:u w:color="000000"/>
          <w:shd w:val="clear" w:color="auto" w:fill="auto"/>
          <w:lang w:val="en-US" w:eastAsia="zh-CN"/>
        </w:rPr>
        <w:t>20</w:t>
      </w:r>
      <w:r>
        <w:rPr>
          <w:rFonts w:hint="default" w:ascii="Times New Roman" w:hAnsi="Times New Roman" w:eastAsia="仿宋_GB2312" w:cs="Times New Roman"/>
          <w:color w:val="auto"/>
          <w:kern w:val="2"/>
          <w:sz w:val="32"/>
          <w:szCs w:val="32"/>
          <w:highlight w:val="none"/>
          <w:u w:color="000000"/>
          <w:shd w:val="clear" w:color="auto" w:fill="auto"/>
          <w:lang w:val="zh-TW" w:eastAsia="zh-TW"/>
        </w:rPr>
        <w:t>分，实际得分</w:t>
      </w:r>
      <w:r>
        <w:rPr>
          <w:rFonts w:hint="eastAsia" w:ascii="Times New Roman" w:hAnsi="Times New Roman" w:eastAsia="仿宋_GB2312" w:cs="Times New Roman"/>
          <w:color w:val="auto"/>
          <w:kern w:val="2"/>
          <w:sz w:val="32"/>
          <w:szCs w:val="32"/>
          <w:highlight w:val="none"/>
          <w:u w:color="000000"/>
          <w:shd w:val="clear" w:color="auto" w:fill="auto"/>
          <w:lang w:val="en-US" w:eastAsia="zh-CN"/>
        </w:rPr>
        <w:t>20</w:t>
      </w:r>
      <w:r>
        <w:rPr>
          <w:rFonts w:hint="default" w:ascii="Times New Roman" w:hAnsi="Times New Roman" w:eastAsia="仿宋_GB2312" w:cs="Times New Roman"/>
          <w:color w:val="auto"/>
          <w:kern w:val="2"/>
          <w:sz w:val="32"/>
          <w:szCs w:val="32"/>
          <w:highlight w:val="none"/>
          <w:u w:color="000000"/>
          <w:shd w:val="clear" w:color="auto" w:fill="auto"/>
          <w:lang w:val="zh-TW" w:eastAsia="zh-TW"/>
        </w:rPr>
        <w:t>分</w:t>
      </w:r>
      <w:r>
        <w:rPr>
          <w:rFonts w:hint="default" w:ascii="Times New Roman" w:hAnsi="Times New Roman" w:eastAsia="仿宋_GB2312" w:cs="Times New Roman"/>
          <w:color w:val="auto"/>
          <w:kern w:val="2"/>
          <w:sz w:val="32"/>
          <w:szCs w:val="32"/>
          <w:highlight w:val="none"/>
          <w:u w:color="000000"/>
          <w:shd w:val="clear" w:color="auto" w:fill="auto"/>
          <w:lang w:val="zh-TW" w:eastAsia="zh-CN"/>
        </w:rPr>
        <w:t>，</w:t>
      </w:r>
      <w:r>
        <w:rPr>
          <w:rFonts w:hint="default" w:ascii="Times New Roman" w:hAnsi="Times New Roman" w:eastAsia="仿宋_GB2312" w:cs="Times New Roman"/>
          <w:color w:val="auto"/>
          <w:kern w:val="2"/>
          <w:sz w:val="32"/>
          <w:szCs w:val="32"/>
          <w:highlight w:val="none"/>
          <w:u w:color="000000"/>
          <w:shd w:val="clear" w:color="auto" w:fill="auto"/>
          <w:lang w:val="zh-TW" w:eastAsia="zh-TW"/>
        </w:rPr>
        <w:t>各指标业绩值和绩效分值如表</w:t>
      </w:r>
      <w:r>
        <w:rPr>
          <w:rFonts w:hint="default" w:ascii="Times New Roman" w:hAnsi="Times New Roman" w:eastAsia="仿宋_GB2312" w:cs="Times New Roman"/>
          <w:color w:val="auto"/>
          <w:kern w:val="2"/>
          <w:sz w:val="32"/>
          <w:szCs w:val="32"/>
          <w:highlight w:val="none"/>
          <w:u w:color="000000"/>
          <w:shd w:val="clear" w:color="auto" w:fill="auto"/>
          <w:lang w:val="en-US" w:eastAsia="zh-CN"/>
        </w:rPr>
        <w:t>4</w:t>
      </w:r>
      <w:r>
        <w:rPr>
          <w:rFonts w:hint="default" w:ascii="Times New Roman" w:hAnsi="Times New Roman" w:eastAsia="仿宋_GB2312" w:cs="Times New Roman"/>
          <w:color w:val="auto"/>
          <w:kern w:val="2"/>
          <w:sz w:val="32"/>
          <w:szCs w:val="32"/>
          <w:highlight w:val="none"/>
          <w:u w:color="000000"/>
          <w:shd w:val="clear" w:color="auto" w:fill="auto"/>
          <w:lang w:eastAsia="zh-CN"/>
        </w:rPr>
        <w:t>-2</w:t>
      </w:r>
      <w:r>
        <w:rPr>
          <w:rFonts w:hint="default" w:ascii="Times New Roman" w:hAnsi="Times New Roman" w:eastAsia="仿宋_GB2312" w:cs="Times New Roman"/>
          <w:color w:val="auto"/>
          <w:kern w:val="2"/>
          <w:sz w:val="32"/>
          <w:szCs w:val="32"/>
          <w:highlight w:val="none"/>
          <w:u w:color="000000"/>
          <w:shd w:val="clear" w:color="auto" w:fill="auto"/>
          <w:lang w:val="zh-TW" w:eastAsia="zh-TW"/>
        </w:rPr>
        <w:t>所示</w:t>
      </w:r>
      <w:r>
        <w:rPr>
          <w:rFonts w:hint="default" w:ascii="Times New Roman" w:hAnsi="Times New Roman" w:eastAsia="仿宋_GB2312" w:cs="Times New Roman"/>
          <w:b/>
          <w:bCs/>
          <w:color w:val="auto"/>
          <w:kern w:val="2"/>
          <w:sz w:val="32"/>
          <w:szCs w:val="32"/>
          <w:highlight w:val="none"/>
          <w:u w:color="000000"/>
          <w:shd w:val="clear" w:color="auto" w:fill="auto"/>
          <w:lang w:val="zh-TW" w:eastAsia="zh-CN"/>
        </w:rPr>
        <w:t>（</w:t>
      </w:r>
      <w:r>
        <w:rPr>
          <w:rFonts w:hint="default" w:ascii="Times New Roman" w:hAnsi="Times New Roman" w:eastAsia="仿宋_GB2312" w:cs="Times New Roman"/>
          <w:b/>
          <w:bCs/>
          <w:color w:val="auto"/>
          <w:kern w:val="2"/>
          <w:sz w:val="32"/>
          <w:szCs w:val="32"/>
          <w:highlight w:val="none"/>
          <w:u w:color="000000"/>
          <w:shd w:val="clear" w:color="auto" w:fill="auto"/>
          <w:lang w:val="en-US" w:eastAsia="zh-CN"/>
        </w:rPr>
        <w:t>详见上传的附件二</w:t>
      </w:r>
      <w:r>
        <w:rPr>
          <w:rFonts w:hint="default" w:ascii="Times New Roman" w:hAnsi="Times New Roman" w:eastAsia="仿宋_GB2312" w:cs="Times New Roman"/>
          <w:b/>
          <w:bCs/>
          <w:color w:val="auto"/>
          <w:kern w:val="2"/>
          <w:sz w:val="32"/>
          <w:szCs w:val="32"/>
          <w:highlight w:val="none"/>
          <w:u w:color="000000"/>
          <w:shd w:val="clear" w:color="auto" w:fill="auto"/>
          <w:lang w:val="zh-TW" w:eastAsia="zh-CN"/>
        </w:rPr>
        <w:t>）</w:t>
      </w:r>
      <w:r>
        <w:rPr>
          <w:rFonts w:hint="default" w:ascii="Times New Roman" w:hAnsi="Times New Roman" w:eastAsia="仿宋_GB2312" w:cs="Times New Roman"/>
          <w:color w:val="auto"/>
          <w:kern w:val="2"/>
          <w:sz w:val="32"/>
          <w:szCs w:val="32"/>
          <w:highlight w:val="none"/>
          <w:u w:color="000000"/>
          <w:shd w:val="clear" w:color="auto" w:fill="auto"/>
          <w:lang w:val="zh-TW" w:eastAsia="zh-TW"/>
        </w:rPr>
        <w:t>：</w:t>
      </w:r>
    </w:p>
    <w:p w14:paraId="1341E709">
      <w:pPr>
        <w:keepNext w:val="0"/>
        <w:keepLines w:val="0"/>
        <w:pageBreakBefore w:val="0"/>
        <w:widowControl w:val="0"/>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b/>
          <w:bCs/>
          <w:color w:val="000000" w:themeColor="text1"/>
          <w:kern w:val="0"/>
          <w:sz w:val="28"/>
          <w:szCs w:val="28"/>
          <w:highlight w:val="none"/>
          <w:shd w:val="clear" w:color="auto" w:fill="auto"/>
          <w:lang w:val="en-US" w:eastAsia="zh-CN"/>
          <w14:textFill>
            <w14:solidFill>
              <w14:schemeClr w14:val="tx1"/>
            </w14:solidFill>
          </w14:textFill>
        </w:rPr>
      </w:pPr>
      <w:r>
        <w:rPr>
          <w:rFonts w:hint="default" w:ascii="Times New Roman" w:hAnsi="Times New Roman" w:eastAsia="宋体" w:cs="Times New Roman"/>
          <w:b/>
          <w:bCs/>
          <w:color w:val="000000" w:themeColor="text1"/>
          <w:kern w:val="0"/>
          <w:sz w:val="28"/>
          <w:szCs w:val="28"/>
          <w:highlight w:val="none"/>
          <w:shd w:val="clear" w:color="auto" w:fill="auto"/>
          <w:lang w:val="zh-TW" w:eastAsia="zh-TW"/>
          <w14:textFill>
            <w14:solidFill>
              <w14:schemeClr w14:val="tx1"/>
            </w14:solidFill>
          </w14:textFill>
        </w:rPr>
        <w:t>表</w:t>
      </w:r>
      <w:r>
        <w:rPr>
          <w:rFonts w:hint="default" w:ascii="Times New Roman" w:hAnsi="Times New Roman" w:eastAsia="宋体" w:cs="Times New Roman"/>
          <w:b/>
          <w:bCs/>
          <w:color w:val="000000" w:themeColor="text1"/>
          <w:kern w:val="0"/>
          <w:sz w:val="28"/>
          <w:szCs w:val="28"/>
          <w:highlight w:val="none"/>
          <w:shd w:val="clear" w:color="auto" w:fill="auto"/>
          <w:lang w:val="en-US" w:eastAsia="zh-CN"/>
          <w14:textFill>
            <w14:solidFill>
              <w14:schemeClr w14:val="tx1"/>
            </w14:solidFill>
          </w14:textFill>
        </w:rPr>
        <w:t>4-2</w:t>
      </w:r>
      <w:r>
        <w:rPr>
          <w:rFonts w:hint="default" w:ascii="Times New Roman" w:hAnsi="Times New Roman" w:eastAsia="宋体" w:cs="Times New Roman"/>
          <w:b/>
          <w:bCs/>
          <w:color w:val="000000" w:themeColor="text1"/>
          <w:kern w:val="0"/>
          <w:sz w:val="28"/>
          <w:szCs w:val="28"/>
          <w:highlight w:val="none"/>
          <w:shd w:val="clear" w:color="auto" w:fill="auto"/>
          <w:lang w:val="zh-TW" w:eastAsia="zh-TW"/>
          <w14:textFill>
            <w14:solidFill>
              <w14:schemeClr w14:val="tx1"/>
            </w14:solidFill>
          </w14:textFill>
        </w:rPr>
        <w:t>项目</w:t>
      </w:r>
      <w:r>
        <w:rPr>
          <w:rFonts w:hint="default" w:ascii="Times New Roman" w:hAnsi="Times New Roman" w:cs="Times New Roman"/>
          <w:b/>
          <w:bCs/>
          <w:color w:val="000000" w:themeColor="text1"/>
          <w:kern w:val="0"/>
          <w:sz w:val="28"/>
          <w:szCs w:val="28"/>
          <w:highlight w:val="none"/>
          <w:shd w:val="clear" w:color="auto" w:fill="auto"/>
          <w:lang w:val="en-US" w:eastAsia="zh-CN"/>
          <w14:textFill>
            <w14:solidFill>
              <w14:schemeClr w14:val="tx1"/>
            </w14:solidFill>
          </w14:textFill>
        </w:rPr>
        <w:t>过程</w:t>
      </w:r>
      <w:r>
        <w:rPr>
          <w:rFonts w:hint="default" w:ascii="Times New Roman" w:hAnsi="Times New Roman" w:eastAsia="宋体" w:cs="Times New Roman"/>
          <w:b/>
          <w:bCs/>
          <w:color w:val="000000" w:themeColor="text1"/>
          <w:kern w:val="0"/>
          <w:sz w:val="28"/>
          <w:szCs w:val="28"/>
          <w:highlight w:val="none"/>
          <w:shd w:val="clear" w:color="auto" w:fill="auto"/>
          <w:lang w:val="zh-TW" w:eastAsia="zh-TW"/>
          <w14:textFill>
            <w14:solidFill>
              <w14:schemeClr w14:val="tx1"/>
            </w14:solidFill>
          </w14:textFill>
        </w:rPr>
        <w:t>指标及分值</w:t>
      </w:r>
      <w:r>
        <w:rPr>
          <w:rFonts w:hint="default" w:ascii="Times New Roman" w:hAnsi="Times New Roman" w:eastAsia="宋体" w:cs="Times New Roman"/>
          <w:b/>
          <w:bCs/>
          <w:color w:val="000000" w:themeColor="text1"/>
          <w:kern w:val="0"/>
          <w:sz w:val="28"/>
          <w:szCs w:val="28"/>
          <w:highlight w:val="none"/>
          <w:shd w:val="clear" w:color="auto" w:fill="auto"/>
          <w:lang w:val="en-US" w:eastAsia="zh-CN"/>
          <w14:textFill>
            <w14:solidFill>
              <w14:schemeClr w14:val="tx1"/>
            </w14:solidFill>
          </w14:textFill>
        </w:rPr>
        <w:t>情况</w:t>
      </w:r>
    </w:p>
    <w:tbl>
      <w:tblPr>
        <w:tblStyle w:val="16"/>
        <w:tblW w:w="8317" w:type="dxa"/>
        <w:jc w:val="center"/>
        <w:tblLayout w:type="fixed"/>
        <w:tblCellMar>
          <w:top w:w="0" w:type="dxa"/>
          <w:left w:w="0" w:type="dxa"/>
          <w:bottom w:w="0" w:type="dxa"/>
          <w:right w:w="0" w:type="dxa"/>
        </w:tblCellMar>
      </w:tblPr>
      <w:tblGrid>
        <w:gridCol w:w="1182"/>
        <w:gridCol w:w="738"/>
        <w:gridCol w:w="1248"/>
        <w:gridCol w:w="1176"/>
        <w:gridCol w:w="1833"/>
        <w:gridCol w:w="987"/>
        <w:gridCol w:w="1153"/>
      </w:tblGrid>
      <w:tr w14:paraId="26BF11EB">
        <w:tblPrEx>
          <w:tblCellMar>
            <w:top w:w="0" w:type="dxa"/>
            <w:left w:w="0" w:type="dxa"/>
            <w:bottom w:w="0" w:type="dxa"/>
            <w:right w:w="0" w:type="dxa"/>
          </w:tblCellMar>
        </w:tblPrEx>
        <w:trPr>
          <w:trHeight w:val="272" w:hRule="atLeast"/>
          <w:tblHeader/>
          <w:jc w:val="center"/>
        </w:trPr>
        <w:tc>
          <w:tcPr>
            <w:tcW w:w="118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59336E6">
            <w:pPr>
              <w:keepNext w:val="0"/>
              <w:keepLines w:val="0"/>
              <w:pageBreakBefore w:val="0"/>
              <w:widowControl w:val="0"/>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b/>
                <w:bCs/>
                <w:color w:val="000000" w:themeColor="text1"/>
                <w:kern w:val="0"/>
                <w:sz w:val="20"/>
                <w:szCs w:val="20"/>
                <w:highlight w:val="none"/>
                <w:shd w:val="clear" w:color="auto" w:fill="auto"/>
                <w:lang w:val="en-US" w:eastAsia="zh-CN"/>
                <w14:textFill>
                  <w14:solidFill>
                    <w14:schemeClr w14:val="tx1"/>
                  </w14:solidFill>
                </w14:textFill>
              </w:rPr>
            </w:pPr>
            <w:r>
              <w:rPr>
                <w:rFonts w:hint="default" w:ascii="Times New Roman" w:hAnsi="Times New Roman" w:eastAsia="宋体" w:cs="Times New Roman"/>
                <w:b/>
                <w:bCs/>
                <w:color w:val="000000" w:themeColor="text1"/>
                <w:kern w:val="0"/>
                <w:sz w:val="20"/>
                <w:szCs w:val="20"/>
                <w:highlight w:val="none"/>
                <w:shd w:val="clear" w:color="auto" w:fill="auto"/>
                <w:lang w:val="en-US" w:eastAsia="zh-CN"/>
                <w14:textFill>
                  <w14:solidFill>
                    <w14:schemeClr w14:val="tx1"/>
                  </w14:solidFill>
                </w14:textFill>
              </w:rPr>
              <w:t>一级指标</w:t>
            </w:r>
          </w:p>
        </w:tc>
        <w:tc>
          <w:tcPr>
            <w:tcW w:w="73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E329282">
            <w:pPr>
              <w:keepNext w:val="0"/>
              <w:keepLines w:val="0"/>
              <w:pageBreakBefore w:val="0"/>
              <w:widowControl w:val="0"/>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b/>
                <w:bCs/>
                <w:color w:val="000000" w:themeColor="text1"/>
                <w:kern w:val="0"/>
                <w:sz w:val="20"/>
                <w:szCs w:val="20"/>
                <w:highlight w:val="none"/>
                <w:shd w:val="clear" w:color="auto" w:fill="auto"/>
                <w:lang w:val="en-US" w:eastAsia="zh-CN"/>
                <w14:textFill>
                  <w14:solidFill>
                    <w14:schemeClr w14:val="tx1"/>
                  </w14:solidFill>
                </w14:textFill>
              </w:rPr>
            </w:pPr>
            <w:r>
              <w:rPr>
                <w:rFonts w:hint="default" w:ascii="Times New Roman" w:hAnsi="Times New Roman" w:eastAsia="宋体" w:cs="Times New Roman"/>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2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F791DBC">
            <w:pPr>
              <w:keepNext w:val="0"/>
              <w:keepLines w:val="0"/>
              <w:pageBreakBefore w:val="0"/>
              <w:widowControl w:val="0"/>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b/>
                <w:bCs/>
                <w:color w:val="000000" w:themeColor="text1"/>
                <w:kern w:val="0"/>
                <w:sz w:val="20"/>
                <w:szCs w:val="20"/>
                <w:highlight w:val="none"/>
                <w:shd w:val="clear" w:color="auto" w:fill="auto"/>
                <w:lang w:val="en-US" w:eastAsia="zh-CN"/>
                <w14:textFill>
                  <w14:solidFill>
                    <w14:schemeClr w14:val="tx1"/>
                  </w14:solidFill>
                </w14:textFill>
              </w:rPr>
            </w:pPr>
            <w:r>
              <w:rPr>
                <w:rFonts w:hint="default" w:ascii="Times New Roman" w:hAnsi="Times New Roman" w:eastAsia="宋体" w:cs="Times New Roman"/>
                <w:b/>
                <w:bCs/>
                <w:color w:val="000000" w:themeColor="text1"/>
                <w:kern w:val="0"/>
                <w:sz w:val="20"/>
                <w:szCs w:val="20"/>
                <w:highlight w:val="none"/>
                <w:shd w:val="clear" w:color="auto" w:fill="auto"/>
                <w:lang w:val="en-US" w:eastAsia="zh-CN"/>
                <w14:textFill>
                  <w14:solidFill>
                    <w14:schemeClr w14:val="tx1"/>
                  </w14:solidFill>
                </w14:textFill>
              </w:rPr>
              <w:t>二级指标</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D0F7E7E">
            <w:pPr>
              <w:keepNext w:val="0"/>
              <w:keepLines w:val="0"/>
              <w:pageBreakBefore w:val="0"/>
              <w:widowControl w:val="0"/>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b/>
                <w:bCs/>
                <w:color w:val="000000" w:themeColor="text1"/>
                <w:kern w:val="0"/>
                <w:sz w:val="20"/>
                <w:szCs w:val="20"/>
                <w:highlight w:val="none"/>
                <w:shd w:val="clear" w:color="auto" w:fill="auto"/>
                <w:lang w:val="en-US" w:eastAsia="zh-CN"/>
                <w14:textFill>
                  <w14:solidFill>
                    <w14:schemeClr w14:val="tx1"/>
                  </w14:solidFill>
                </w14:textFill>
              </w:rPr>
            </w:pPr>
            <w:r>
              <w:rPr>
                <w:rFonts w:hint="default" w:ascii="Times New Roman" w:hAnsi="Times New Roman" w:eastAsia="宋体" w:cs="Times New Roman"/>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82F1204">
            <w:pPr>
              <w:keepNext w:val="0"/>
              <w:keepLines w:val="0"/>
              <w:pageBreakBefore w:val="0"/>
              <w:widowControl w:val="0"/>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b/>
                <w:bCs/>
                <w:color w:val="000000" w:themeColor="text1"/>
                <w:kern w:val="0"/>
                <w:sz w:val="20"/>
                <w:szCs w:val="20"/>
                <w:highlight w:val="none"/>
                <w:shd w:val="clear" w:color="auto" w:fill="auto"/>
                <w:lang w:val="en-US" w:eastAsia="zh-CN"/>
                <w14:textFill>
                  <w14:solidFill>
                    <w14:schemeClr w14:val="tx1"/>
                  </w14:solidFill>
                </w14:textFill>
              </w:rPr>
            </w:pPr>
            <w:r>
              <w:rPr>
                <w:rFonts w:hint="default" w:ascii="Times New Roman" w:hAnsi="Times New Roman" w:eastAsia="宋体" w:cs="Times New Roman"/>
                <w:b/>
                <w:bCs/>
                <w:color w:val="000000" w:themeColor="text1"/>
                <w:kern w:val="0"/>
                <w:sz w:val="20"/>
                <w:szCs w:val="20"/>
                <w:highlight w:val="none"/>
                <w:shd w:val="clear" w:color="auto" w:fill="auto"/>
                <w:lang w:val="en-US" w:eastAsia="zh-CN"/>
                <w14:textFill>
                  <w14:solidFill>
                    <w14:schemeClr w14:val="tx1"/>
                  </w14:solidFill>
                </w14:textFill>
              </w:rPr>
              <w:t>三级指标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4C8CCD0">
            <w:pPr>
              <w:keepNext w:val="0"/>
              <w:keepLines w:val="0"/>
              <w:pageBreakBefore w:val="0"/>
              <w:widowControl w:val="0"/>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b/>
                <w:bCs/>
                <w:color w:val="000000" w:themeColor="text1"/>
                <w:kern w:val="0"/>
                <w:sz w:val="20"/>
                <w:szCs w:val="20"/>
                <w:highlight w:val="none"/>
                <w:shd w:val="clear" w:color="auto" w:fill="auto"/>
                <w:lang w:val="en-US" w:eastAsia="zh-CN"/>
                <w14:textFill>
                  <w14:solidFill>
                    <w14:schemeClr w14:val="tx1"/>
                  </w14:solidFill>
                </w14:textFill>
              </w:rPr>
            </w:pPr>
            <w:r>
              <w:rPr>
                <w:rFonts w:hint="default" w:ascii="Times New Roman" w:hAnsi="Times New Roman" w:eastAsia="宋体" w:cs="Times New Roman"/>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EF5FD10">
            <w:pPr>
              <w:keepNext w:val="0"/>
              <w:keepLines w:val="0"/>
              <w:pageBreakBefore w:val="0"/>
              <w:widowControl w:val="0"/>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b/>
                <w:bCs/>
                <w:color w:val="000000" w:themeColor="text1"/>
                <w:kern w:val="0"/>
                <w:sz w:val="20"/>
                <w:szCs w:val="20"/>
                <w:highlight w:val="none"/>
                <w:shd w:val="clear" w:color="auto" w:fill="auto"/>
                <w:lang w:val="en-US" w:eastAsia="zh-CN"/>
                <w14:textFill>
                  <w14:solidFill>
                    <w14:schemeClr w14:val="tx1"/>
                  </w14:solidFill>
                </w14:textFill>
              </w:rPr>
            </w:pPr>
            <w:r>
              <w:rPr>
                <w:rFonts w:hint="default" w:ascii="Times New Roman" w:hAnsi="Times New Roman" w:eastAsia="宋体" w:cs="Times New Roman"/>
                <w:b/>
                <w:bCs/>
                <w:color w:val="000000" w:themeColor="text1"/>
                <w:kern w:val="0"/>
                <w:sz w:val="20"/>
                <w:szCs w:val="20"/>
                <w:highlight w:val="none"/>
                <w:shd w:val="clear" w:color="auto" w:fill="auto"/>
                <w:lang w:val="en-US" w:eastAsia="zh-CN"/>
                <w14:textFill>
                  <w14:solidFill>
                    <w14:schemeClr w14:val="tx1"/>
                  </w14:solidFill>
                </w14:textFill>
              </w:rPr>
              <w:t>得分</w:t>
            </w:r>
          </w:p>
        </w:tc>
      </w:tr>
      <w:tr w14:paraId="200CA53F">
        <w:tblPrEx>
          <w:tblCellMar>
            <w:top w:w="0" w:type="dxa"/>
            <w:left w:w="0" w:type="dxa"/>
            <w:bottom w:w="0" w:type="dxa"/>
            <w:right w:w="0" w:type="dxa"/>
          </w:tblCellMar>
        </w:tblPrEx>
        <w:trPr>
          <w:trHeight w:val="23" w:hRule="atLeast"/>
          <w:jc w:val="center"/>
        </w:trPr>
        <w:tc>
          <w:tcPr>
            <w:tcW w:w="1182"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9EE79DA">
            <w:pPr>
              <w:keepNext w:val="0"/>
              <w:keepLines w:val="0"/>
              <w:pageBreakBefore w:val="0"/>
              <w:widowControl w:val="0"/>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color w:val="000000" w:themeColor="text1"/>
                <w:kern w:val="0"/>
                <w:sz w:val="20"/>
                <w:szCs w:val="20"/>
                <w:highlight w:val="none"/>
                <w:shd w:val="clear" w:color="auto" w:fill="auto"/>
                <w:lang w:val="en-US" w:eastAsia="zh-CN"/>
                <w14:textFill>
                  <w14:solidFill>
                    <w14:schemeClr w14:val="tx1"/>
                  </w14:solidFill>
                </w14:textFill>
              </w:rPr>
            </w:pPr>
            <w:r>
              <w:rPr>
                <w:rFonts w:hint="default" w:ascii="Times New Roman" w:hAnsi="Times New Roman" w:eastAsia="宋体" w:cs="Times New Roman"/>
                <w:color w:val="000000" w:themeColor="text1"/>
                <w:kern w:val="0"/>
                <w:sz w:val="20"/>
                <w:szCs w:val="20"/>
                <w:highlight w:val="none"/>
                <w:shd w:val="clear" w:color="auto" w:fill="auto"/>
                <w:lang w:val="en-US" w:eastAsia="zh-CN"/>
                <w14:textFill>
                  <w14:solidFill>
                    <w14:schemeClr w14:val="tx1"/>
                  </w14:solidFill>
                </w14:textFill>
              </w:rPr>
              <w:t>过程管理</w:t>
            </w:r>
          </w:p>
        </w:tc>
        <w:tc>
          <w:tcPr>
            <w:tcW w:w="73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4735BE7">
            <w:pPr>
              <w:keepNext w:val="0"/>
              <w:keepLines w:val="0"/>
              <w:pageBreakBefore w:val="0"/>
              <w:widowControl w:val="0"/>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color w:val="000000" w:themeColor="text1"/>
                <w:kern w:val="0"/>
                <w:sz w:val="20"/>
                <w:szCs w:val="20"/>
                <w:highlight w:val="none"/>
                <w:shd w:val="clear" w:color="auto" w:fill="auto"/>
                <w:lang w:val="en-US" w:eastAsia="zh-CN"/>
                <w14:textFill>
                  <w14:solidFill>
                    <w14:schemeClr w14:val="tx1"/>
                  </w14:solidFill>
                </w14:textFill>
              </w:rPr>
            </w:pPr>
            <w:r>
              <w:rPr>
                <w:rFonts w:hint="default" w:ascii="Times New Roman" w:hAnsi="Times New Roman" w:eastAsia="宋体" w:cs="Times New Roman"/>
                <w:color w:val="000000" w:themeColor="text1"/>
                <w:kern w:val="0"/>
                <w:sz w:val="20"/>
                <w:szCs w:val="20"/>
                <w:highlight w:val="none"/>
                <w:shd w:val="clear" w:color="auto" w:fill="auto"/>
                <w:lang w:val="en-US" w:eastAsia="zh-CN"/>
                <w14:textFill>
                  <w14:solidFill>
                    <w14:schemeClr w14:val="tx1"/>
                  </w14:solidFill>
                </w14:textFill>
              </w:rPr>
              <w:t>20</w:t>
            </w: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CAD2CE0">
            <w:pPr>
              <w:keepNext w:val="0"/>
              <w:keepLines w:val="0"/>
              <w:pageBreakBefore w:val="0"/>
              <w:widowControl w:val="0"/>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color w:val="000000" w:themeColor="text1"/>
                <w:kern w:val="0"/>
                <w:sz w:val="20"/>
                <w:szCs w:val="20"/>
                <w:highlight w:val="none"/>
                <w:shd w:val="clear" w:color="auto" w:fill="auto"/>
                <w:lang w:val="en-US" w:eastAsia="zh-CN"/>
                <w14:textFill>
                  <w14:solidFill>
                    <w14:schemeClr w14:val="tx1"/>
                  </w14:solidFill>
                </w14:textFill>
              </w:rPr>
            </w:pPr>
            <w:r>
              <w:rPr>
                <w:rFonts w:hint="default" w:ascii="Times New Roman" w:hAnsi="Times New Roman" w:eastAsia="宋体" w:cs="Times New Roman"/>
                <w:color w:val="000000" w:themeColor="text1"/>
                <w:kern w:val="0"/>
                <w:sz w:val="20"/>
                <w:szCs w:val="20"/>
                <w:highlight w:val="none"/>
                <w:shd w:val="clear" w:color="auto" w:fill="auto"/>
                <w:lang w:val="en-US" w:eastAsia="zh-CN"/>
                <w14:textFill>
                  <w14:solidFill>
                    <w14:schemeClr w14:val="tx1"/>
                  </w14:solidFill>
                </w14:textFill>
              </w:rPr>
              <w:t>资金管理</w:t>
            </w:r>
          </w:p>
        </w:tc>
        <w:tc>
          <w:tcPr>
            <w:tcW w:w="1176"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D76FB96">
            <w:pPr>
              <w:keepNext w:val="0"/>
              <w:keepLines w:val="0"/>
              <w:pageBreakBefore w:val="0"/>
              <w:widowControl w:val="0"/>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color w:val="000000" w:themeColor="text1"/>
                <w:kern w:val="0"/>
                <w:sz w:val="20"/>
                <w:szCs w:val="20"/>
                <w:highlight w:val="none"/>
                <w:shd w:val="clear" w:color="auto" w:fill="auto"/>
                <w:lang w:val="en-US" w:eastAsia="zh-CN"/>
                <w14:textFill>
                  <w14:solidFill>
                    <w14:schemeClr w14:val="tx1"/>
                  </w14:solidFill>
                </w14:textFill>
              </w:rPr>
            </w:pPr>
            <w:r>
              <w:rPr>
                <w:rFonts w:hint="default" w:ascii="Times New Roman" w:hAnsi="Times New Roman" w:eastAsia="宋体" w:cs="Times New Roman"/>
                <w:color w:val="000000" w:themeColor="text1"/>
                <w:kern w:val="0"/>
                <w:sz w:val="20"/>
                <w:szCs w:val="20"/>
                <w:highlight w:val="none"/>
                <w:shd w:val="clear" w:color="auto" w:fill="auto"/>
                <w:lang w:val="en-US" w:eastAsia="zh-CN"/>
                <w14:textFill>
                  <w14:solidFill>
                    <w14:schemeClr w14:val="tx1"/>
                  </w14:solidFill>
                </w14:textFill>
              </w:rPr>
              <w:t>12</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08880D2">
            <w:pPr>
              <w:keepNext w:val="0"/>
              <w:keepLines w:val="0"/>
              <w:pageBreakBefore w:val="0"/>
              <w:widowControl w:val="0"/>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color w:val="000000" w:themeColor="text1"/>
                <w:kern w:val="0"/>
                <w:sz w:val="20"/>
                <w:szCs w:val="20"/>
                <w:highlight w:val="none"/>
                <w:shd w:val="clear" w:color="auto" w:fill="auto"/>
                <w:lang w:val="en-US" w:eastAsia="zh-CN"/>
                <w14:textFill>
                  <w14:solidFill>
                    <w14:schemeClr w14:val="tx1"/>
                  </w14:solidFill>
                </w14:textFill>
              </w:rPr>
            </w:pPr>
            <w:r>
              <w:rPr>
                <w:rFonts w:hint="default" w:ascii="Times New Roman" w:hAnsi="Times New Roman" w:eastAsia="宋体" w:cs="Times New Roman"/>
                <w:color w:val="000000" w:themeColor="text1"/>
                <w:kern w:val="0"/>
                <w:sz w:val="20"/>
                <w:szCs w:val="20"/>
                <w:highlight w:val="none"/>
                <w:shd w:val="clear" w:color="auto" w:fill="auto"/>
                <w:lang w:val="en-US" w:eastAsia="zh-CN"/>
                <w14:textFill>
                  <w14:solidFill>
                    <w14:schemeClr w14:val="tx1"/>
                  </w14:solidFill>
                </w14:textFill>
              </w:rPr>
              <w:t>资金到位率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9807FC6">
            <w:pPr>
              <w:keepNext w:val="0"/>
              <w:keepLines w:val="0"/>
              <w:pageBreakBefore w:val="0"/>
              <w:widowControl w:val="0"/>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r>
              <w:rPr>
                <w:rFonts w:hint="default" w:ascii="Times New Roman" w:hAnsi="Times New Roman" w:eastAsia="宋体" w:cs="Times New Roman"/>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E9D29A5">
            <w:pPr>
              <w:keepNext w:val="0"/>
              <w:keepLines w:val="0"/>
              <w:pageBreakBefore w:val="0"/>
              <w:widowControl w:val="0"/>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r>
              <w:rPr>
                <w:rFonts w:hint="default" w:ascii="Times New Roman" w:hAnsi="Times New Roman" w:cs="Times New Roman"/>
                <w:color w:val="auto"/>
                <w:kern w:val="0"/>
                <w:sz w:val="20"/>
                <w:szCs w:val="20"/>
                <w:highlight w:val="none"/>
                <w:shd w:val="clear" w:color="auto" w:fill="auto"/>
                <w:lang w:val="en-US" w:eastAsia="zh-CN"/>
              </w:rPr>
              <w:t>4</w:t>
            </w:r>
          </w:p>
        </w:tc>
      </w:tr>
      <w:tr w14:paraId="12B1B84D">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5775B1C">
            <w:pPr>
              <w:keepNext w:val="0"/>
              <w:keepLines w:val="0"/>
              <w:pageBreakBefore w:val="0"/>
              <w:widowControl w:val="0"/>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color w:val="000000" w:themeColor="text1"/>
                <w:kern w:val="0"/>
                <w:sz w:val="20"/>
                <w:szCs w:val="20"/>
                <w:highlight w:val="none"/>
                <w:shd w:val="clear" w:color="auto" w:fill="auto"/>
                <w:lang w:val="en-US" w:eastAsia="zh-CN"/>
                <w14:textFill>
                  <w14:solidFill>
                    <w14:schemeClr w14:val="tx1"/>
                  </w14:solidFill>
                </w14:textFill>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C031B83">
            <w:pPr>
              <w:keepNext w:val="0"/>
              <w:keepLines w:val="0"/>
              <w:pageBreakBefore w:val="0"/>
              <w:widowControl w:val="0"/>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BFBC344">
            <w:pPr>
              <w:keepNext w:val="0"/>
              <w:keepLines w:val="0"/>
              <w:pageBreakBefore w:val="0"/>
              <w:widowControl w:val="0"/>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color w:val="000000" w:themeColor="text1"/>
                <w:kern w:val="0"/>
                <w:sz w:val="20"/>
                <w:szCs w:val="20"/>
                <w:highlight w:val="none"/>
                <w:shd w:val="clear" w:color="auto" w:fill="auto"/>
                <w:lang w:val="en-US" w:eastAsia="zh-CN"/>
                <w14:textFill>
                  <w14:solidFill>
                    <w14:schemeClr w14:val="tx1"/>
                  </w14:solidFill>
                </w14:textFill>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47A5B92">
            <w:pPr>
              <w:keepNext w:val="0"/>
              <w:keepLines w:val="0"/>
              <w:pageBreakBefore w:val="0"/>
              <w:widowControl w:val="0"/>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color w:val="000000" w:themeColor="text1"/>
                <w:kern w:val="0"/>
                <w:sz w:val="20"/>
                <w:szCs w:val="20"/>
                <w:highlight w:val="none"/>
                <w:shd w:val="clear" w:color="auto" w:fill="auto"/>
                <w:lang w:val="en-US" w:eastAsia="zh-CN"/>
                <w14:textFill>
                  <w14:solidFill>
                    <w14:schemeClr w14:val="tx1"/>
                  </w14:solidFill>
                </w14:textFill>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13EBD30">
            <w:pPr>
              <w:keepNext w:val="0"/>
              <w:keepLines w:val="0"/>
              <w:pageBreakBefore w:val="0"/>
              <w:widowControl w:val="0"/>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color w:val="000000" w:themeColor="text1"/>
                <w:kern w:val="0"/>
                <w:sz w:val="20"/>
                <w:szCs w:val="20"/>
                <w:highlight w:val="none"/>
                <w:shd w:val="clear" w:color="auto" w:fill="auto"/>
                <w:lang w:val="en-US" w:eastAsia="zh-CN"/>
                <w14:textFill>
                  <w14:solidFill>
                    <w14:schemeClr w14:val="tx1"/>
                  </w14:solidFill>
                </w14:textFill>
              </w:rPr>
            </w:pPr>
            <w:r>
              <w:rPr>
                <w:rFonts w:hint="default" w:ascii="Times New Roman" w:hAnsi="Times New Roman" w:eastAsia="宋体" w:cs="Times New Roman"/>
                <w:color w:val="000000" w:themeColor="text1"/>
                <w:kern w:val="0"/>
                <w:sz w:val="20"/>
                <w:szCs w:val="20"/>
                <w:highlight w:val="none"/>
                <w:shd w:val="clear" w:color="auto" w:fill="auto"/>
                <w:lang w:val="en-US" w:eastAsia="zh-CN"/>
                <w14:textFill>
                  <w14:solidFill>
                    <w14:schemeClr w14:val="tx1"/>
                  </w14:solidFill>
                </w14:textFill>
              </w:rPr>
              <w:t>预算执行率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EF15E02">
            <w:pPr>
              <w:keepNext w:val="0"/>
              <w:keepLines w:val="0"/>
              <w:pageBreakBefore w:val="0"/>
              <w:widowControl w:val="0"/>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r>
              <w:rPr>
                <w:rFonts w:hint="default" w:ascii="Times New Roman" w:hAnsi="Times New Roman" w:eastAsia="宋体" w:cs="Times New Roman"/>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6817E60">
            <w:pPr>
              <w:keepNext w:val="0"/>
              <w:keepLines w:val="0"/>
              <w:pageBreakBefore w:val="0"/>
              <w:widowControl w:val="0"/>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r>
              <w:rPr>
                <w:rFonts w:hint="default" w:ascii="Times New Roman" w:hAnsi="Times New Roman" w:cs="Times New Roman"/>
                <w:color w:val="auto"/>
                <w:kern w:val="0"/>
                <w:sz w:val="20"/>
                <w:szCs w:val="20"/>
                <w:highlight w:val="none"/>
                <w:shd w:val="clear" w:color="auto" w:fill="auto"/>
                <w:lang w:val="en-US" w:eastAsia="zh-CN"/>
              </w:rPr>
              <w:t>4</w:t>
            </w:r>
          </w:p>
        </w:tc>
      </w:tr>
      <w:tr w14:paraId="4C6F4E5F">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E7F047B">
            <w:pPr>
              <w:keepNext w:val="0"/>
              <w:keepLines w:val="0"/>
              <w:pageBreakBefore w:val="0"/>
              <w:widowControl w:val="0"/>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color w:val="000000" w:themeColor="text1"/>
                <w:kern w:val="0"/>
                <w:sz w:val="20"/>
                <w:szCs w:val="20"/>
                <w:highlight w:val="none"/>
                <w:shd w:val="clear" w:color="auto" w:fill="auto"/>
                <w:lang w:val="en-US" w:eastAsia="zh-CN"/>
                <w14:textFill>
                  <w14:solidFill>
                    <w14:schemeClr w14:val="tx1"/>
                  </w14:solidFill>
                </w14:textFill>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299A3AB">
            <w:pPr>
              <w:keepNext w:val="0"/>
              <w:keepLines w:val="0"/>
              <w:pageBreakBefore w:val="0"/>
              <w:widowControl w:val="0"/>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841168F">
            <w:pPr>
              <w:keepNext w:val="0"/>
              <w:keepLines w:val="0"/>
              <w:pageBreakBefore w:val="0"/>
              <w:widowControl w:val="0"/>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color w:val="000000" w:themeColor="text1"/>
                <w:kern w:val="0"/>
                <w:sz w:val="20"/>
                <w:szCs w:val="20"/>
                <w:highlight w:val="none"/>
                <w:shd w:val="clear" w:color="auto" w:fill="auto"/>
                <w:lang w:val="en-US" w:eastAsia="zh-CN"/>
                <w14:textFill>
                  <w14:solidFill>
                    <w14:schemeClr w14:val="tx1"/>
                  </w14:solidFill>
                </w14:textFill>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14E5FDC">
            <w:pPr>
              <w:keepNext w:val="0"/>
              <w:keepLines w:val="0"/>
              <w:pageBreakBefore w:val="0"/>
              <w:widowControl w:val="0"/>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color w:val="000000" w:themeColor="text1"/>
                <w:kern w:val="0"/>
                <w:sz w:val="20"/>
                <w:szCs w:val="20"/>
                <w:highlight w:val="none"/>
                <w:shd w:val="clear" w:color="auto" w:fill="auto"/>
                <w:lang w:val="en-US" w:eastAsia="zh-CN"/>
                <w14:textFill>
                  <w14:solidFill>
                    <w14:schemeClr w14:val="tx1"/>
                  </w14:solidFill>
                </w14:textFill>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AAC3610">
            <w:pPr>
              <w:keepNext w:val="0"/>
              <w:keepLines w:val="0"/>
              <w:pageBreakBefore w:val="0"/>
              <w:widowControl w:val="0"/>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color w:val="000000" w:themeColor="text1"/>
                <w:kern w:val="0"/>
                <w:sz w:val="20"/>
                <w:szCs w:val="20"/>
                <w:highlight w:val="none"/>
                <w:shd w:val="clear" w:color="auto" w:fill="auto"/>
                <w:lang w:val="en-US" w:eastAsia="zh-CN"/>
                <w14:textFill>
                  <w14:solidFill>
                    <w14:schemeClr w14:val="tx1"/>
                  </w14:solidFill>
                </w14:textFill>
              </w:rPr>
            </w:pPr>
            <w:r>
              <w:rPr>
                <w:rFonts w:hint="default" w:ascii="Times New Roman" w:hAnsi="Times New Roman" w:eastAsia="宋体" w:cs="Times New Roman"/>
                <w:color w:val="000000" w:themeColor="text1"/>
                <w:kern w:val="0"/>
                <w:sz w:val="20"/>
                <w:szCs w:val="20"/>
                <w:highlight w:val="none"/>
                <w:shd w:val="clear" w:color="auto" w:fill="auto"/>
                <w:lang w:val="en-US" w:eastAsia="zh-CN"/>
                <w14:textFill>
                  <w14:solidFill>
                    <w14:schemeClr w14:val="tx1"/>
                  </w14:solidFill>
                </w14:textFill>
              </w:rPr>
              <w:t>资金使用合规性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670E0CB">
            <w:pPr>
              <w:keepNext w:val="0"/>
              <w:keepLines w:val="0"/>
              <w:pageBreakBefore w:val="0"/>
              <w:widowControl w:val="0"/>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r>
              <w:rPr>
                <w:rFonts w:hint="default" w:ascii="Times New Roman" w:hAnsi="Times New Roman" w:eastAsia="宋体" w:cs="Times New Roman"/>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4643718">
            <w:pPr>
              <w:keepNext w:val="0"/>
              <w:keepLines w:val="0"/>
              <w:pageBreakBefore w:val="0"/>
              <w:widowControl w:val="0"/>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r>
              <w:rPr>
                <w:rFonts w:hint="default" w:ascii="Times New Roman" w:hAnsi="Times New Roman" w:cs="Times New Roman"/>
                <w:color w:val="auto"/>
                <w:kern w:val="0"/>
                <w:sz w:val="20"/>
                <w:szCs w:val="20"/>
                <w:highlight w:val="none"/>
                <w:shd w:val="clear" w:color="auto" w:fill="auto"/>
                <w:lang w:val="en-US" w:eastAsia="zh-CN"/>
              </w:rPr>
              <w:t>4</w:t>
            </w:r>
          </w:p>
        </w:tc>
      </w:tr>
      <w:tr w14:paraId="0EE8FB70">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BBA6C0D">
            <w:pPr>
              <w:keepNext w:val="0"/>
              <w:keepLines w:val="0"/>
              <w:pageBreakBefore w:val="0"/>
              <w:widowControl w:val="0"/>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color w:val="000000" w:themeColor="text1"/>
                <w:kern w:val="0"/>
                <w:sz w:val="20"/>
                <w:szCs w:val="20"/>
                <w:highlight w:val="none"/>
                <w:shd w:val="clear" w:color="auto" w:fill="auto"/>
                <w:lang w:val="en-US" w:eastAsia="zh-CN"/>
                <w14:textFill>
                  <w14:solidFill>
                    <w14:schemeClr w14:val="tx1"/>
                  </w14:solidFill>
                </w14:textFill>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CBFC328">
            <w:pPr>
              <w:keepNext w:val="0"/>
              <w:keepLines w:val="0"/>
              <w:pageBreakBefore w:val="0"/>
              <w:widowControl w:val="0"/>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F777636">
            <w:pPr>
              <w:keepNext w:val="0"/>
              <w:keepLines w:val="0"/>
              <w:pageBreakBefore w:val="0"/>
              <w:widowControl w:val="0"/>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color w:val="000000" w:themeColor="text1"/>
                <w:kern w:val="0"/>
                <w:sz w:val="20"/>
                <w:szCs w:val="20"/>
                <w:highlight w:val="none"/>
                <w:shd w:val="clear" w:color="auto" w:fill="auto"/>
                <w:lang w:val="en-US" w:eastAsia="zh-CN"/>
                <w14:textFill>
                  <w14:solidFill>
                    <w14:schemeClr w14:val="tx1"/>
                  </w14:solidFill>
                </w14:textFill>
              </w:rPr>
            </w:pPr>
            <w:r>
              <w:rPr>
                <w:rFonts w:hint="default" w:ascii="Times New Roman" w:hAnsi="Times New Roman" w:eastAsia="宋体" w:cs="Times New Roman"/>
                <w:color w:val="000000" w:themeColor="text1"/>
                <w:kern w:val="0"/>
                <w:sz w:val="20"/>
                <w:szCs w:val="20"/>
                <w:highlight w:val="none"/>
                <w:shd w:val="clear" w:color="auto" w:fill="auto"/>
                <w:lang w:val="en-US" w:eastAsia="zh-CN"/>
                <w14:textFill>
                  <w14:solidFill>
                    <w14:schemeClr w14:val="tx1"/>
                  </w14:solidFill>
                </w14:textFill>
              </w:rPr>
              <w:t>组织实施</w:t>
            </w:r>
          </w:p>
        </w:tc>
        <w:tc>
          <w:tcPr>
            <w:tcW w:w="1176"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A301871">
            <w:pPr>
              <w:keepNext w:val="0"/>
              <w:keepLines w:val="0"/>
              <w:pageBreakBefore w:val="0"/>
              <w:widowControl w:val="0"/>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color w:val="000000" w:themeColor="text1"/>
                <w:kern w:val="0"/>
                <w:sz w:val="20"/>
                <w:szCs w:val="20"/>
                <w:highlight w:val="none"/>
                <w:shd w:val="clear" w:color="auto" w:fill="auto"/>
                <w:lang w:val="en-US" w:eastAsia="zh-CN"/>
                <w14:textFill>
                  <w14:solidFill>
                    <w14:schemeClr w14:val="tx1"/>
                  </w14:solidFill>
                </w14:textFill>
              </w:rPr>
            </w:pPr>
            <w:r>
              <w:rPr>
                <w:rFonts w:hint="default" w:ascii="Times New Roman" w:hAnsi="Times New Roman" w:eastAsia="宋体" w:cs="Times New Roman"/>
                <w:color w:val="000000" w:themeColor="text1"/>
                <w:kern w:val="0"/>
                <w:sz w:val="20"/>
                <w:szCs w:val="20"/>
                <w:highlight w:val="none"/>
                <w:shd w:val="clear" w:color="auto" w:fill="auto"/>
                <w:lang w:val="en-US" w:eastAsia="zh-CN"/>
                <w14:textFill>
                  <w14:solidFill>
                    <w14:schemeClr w14:val="tx1"/>
                  </w14:solidFill>
                </w14:textFill>
              </w:rPr>
              <w:t>8</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71F8A2B">
            <w:pPr>
              <w:keepNext w:val="0"/>
              <w:keepLines w:val="0"/>
              <w:pageBreakBefore w:val="0"/>
              <w:widowControl w:val="0"/>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color w:val="000000" w:themeColor="text1"/>
                <w:kern w:val="0"/>
                <w:sz w:val="20"/>
                <w:szCs w:val="20"/>
                <w:highlight w:val="none"/>
                <w:shd w:val="clear" w:color="auto" w:fill="auto"/>
                <w:lang w:val="en-US" w:eastAsia="zh-CN"/>
                <w14:textFill>
                  <w14:solidFill>
                    <w14:schemeClr w14:val="tx1"/>
                  </w14:solidFill>
                </w14:textFill>
              </w:rPr>
            </w:pPr>
            <w:r>
              <w:rPr>
                <w:rFonts w:hint="default" w:ascii="Times New Roman" w:hAnsi="Times New Roman" w:eastAsia="宋体" w:cs="Times New Roman"/>
                <w:color w:val="000000" w:themeColor="text1"/>
                <w:kern w:val="0"/>
                <w:sz w:val="20"/>
                <w:szCs w:val="20"/>
                <w:highlight w:val="none"/>
                <w:shd w:val="clear" w:color="auto" w:fill="auto"/>
                <w:lang w:val="en-US" w:eastAsia="zh-CN"/>
                <w14:textFill>
                  <w14:solidFill>
                    <w14:schemeClr w14:val="tx1"/>
                  </w14:solidFill>
                </w14:textFill>
              </w:rPr>
              <w:t>管理制度健全性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BC13708">
            <w:pPr>
              <w:keepNext w:val="0"/>
              <w:keepLines w:val="0"/>
              <w:pageBreakBefore w:val="0"/>
              <w:widowControl w:val="0"/>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r>
              <w:rPr>
                <w:rFonts w:hint="default" w:ascii="Times New Roman" w:hAnsi="Times New Roman" w:eastAsia="宋体" w:cs="Times New Roman"/>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1730350">
            <w:pPr>
              <w:keepNext w:val="0"/>
              <w:keepLines w:val="0"/>
              <w:pageBreakBefore w:val="0"/>
              <w:widowControl w:val="0"/>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r>
              <w:rPr>
                <w:rFonts w:hint="default" w:ascii="Times New Roman" w:hAnsi="Times New Roman" w:cs="Times New Roman"/>
                <w:color w:val="auto"/>
                <w:kern w:val="0"/>
                <w:sz w:val="20"/>
                <w:szCs w:val="20"/>
                <w:highlight w:val="none"/>
                <w:shd w:val="clear" w:color="auto" w:fill="auto"/>
                <w:lang w:val="en-US" w:eastAsia="zh-CN"/>
              </w:rPr>
              <w:t>4</w:t>
            </w:r>
          </w:p>
        </w:tc>
      </w:tr>
      <w:tr w14:paraId="46A10DFC">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225AA77">
            <w:pPr>
              <w:keepNext w:val="0"/>
              <w:keepLines w:val="0"/>
              <w:pageBreakBefore w:val="0"/>
              <w:widowControl w:val="0"/>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color w:val="000000" w:themeColor="text1"/>
                <w:kern w:val="0"/>
                <w:sz w:val="20"/>
                <w:szCs w:val="20"/>
                <w:highlight w:val="none"/>
                <w:shd w:val="clear" w:color="auto" w:fill="auto"/>
                <w:lang w:val="en-US" w:eastAsia="zh-CN"/>
                <w14:textFill>
                  <w14:solidFill>
                    <w14:schemeClr w14:val="tx1"/>
                  </w14:solidFill>
                </w14:textFill>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5E73359">
            <w:pPr>
              <w:keepNext w:val="0"/>
              <w:keepLines w:val="0"/>
              <w:pageBreakBefore w:val="0"/>
              <w:widowControl w:val="0"/>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2714E22">
            <w:pPr>
              <w:keepNext w:val="0"/>
              <w:keepLines w:val="0"/>
              <w:pageBreakBefore w:val="0"/>
              <w:widowControl w:val="0"/>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color w:val="000000" w:themeColor="text1"/>
                <w:kern w:val="0"/>
                <w:sz w:val="20"/>
                <w:szCs w:val="20"/>
                <w:highlight w:val="none"/>
                <w:shd w:val="clear" w:color="auto" w:fill="auto"/>
                <w:lang w:val="en-US" w:eastAsia="zh-CN"/>
                <w14:textFill>
                  <w14:solidFill>
                    <w14:schemeClr w14:val="tx1"/>
                  </w14:solidFill>
                </w14:textFill>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5022CB3">
            <w:pPr>
              <w:keepNext w:val="0"/>
              <w:keepLines w:val="0"/>
              <w:pageBreakBefore w:val="0"/>
              <w:widowControl w:val="0"/>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color w:val="000000" w:themeColor="text1"/>
                <w:kern w:val="0"/>
                <w:sz w:val="20"/>
                <w:szCs w:val="20"/>
                <w:highlight w:val="none"/>
                <w:shd w:val="clear" w:color="auto" w:fill="auto"/>
                <w:lang w:val="en-US" w:eastAsia="zh-CN"/>
                <w14:textFill>
                  <w14:solidFill>
                    <w14:schemeClr w14:val="tx1"/>
                  </w14:solidFill>
                </w14:textFill>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138BAD8">
            <w:pPr>
              <w:keepNext w:val="0"/>
              <w:keepLines w:val="0"/>
              <w:pageBreakBefore w:val="0"/>
              <w:widowControl w:val="0"/>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color w:val="000000" w:themeColor="text1"/>
                <w:kern w:val="0"/>
                <w:sz w:val="20"/>
                <w:szCs w:val="20"/>
                <w:highlight w:val="none"/>
                <w:shd w:val="clear" w:color="auto" w:fill="auto"/>
                <w:lang w:val="en-US" w:eastAsia="zh-CN"/>
                <w14:textFill>
                  <w14:solidFill>
                    <w14:schemeClr w14:val="tx1"/>
                  </w14:solidFill>
                </w14:textFill>
              </w:rPr>
            </w:pPr>
            <w:r>
              <w:rPr>
                <w:rFonts w:hint="default" w:ascii="Times New Roman" w:hAnsi="Times New Roman" w:eastAsia="宋体" w:cs="Times New Roman"/>
                <w:color w:val="000000" w:themeColor="text1"/>
                <w:kern w:val="0"/>
                <w:sz w:val="20"/>
                <w:szCs w:val="20"/>
                <w:highlight w:val="none"/>
                <w:shd w:val="clear" w:color="auto" w:fill="auto"/>
                <w:lang w:val="en-US" w:eastAsia="zh-CN"/>
                <w14:textFill>
                  <w14:solidFill>
                    <w14:schemeClr w14:val="tx1"/>
                  </w14:solidFill>
                </w14:textFill>
              </w:rPr>
              <w:t>制度执行有效性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B8278EC">
            <w:pPr>
              <w:keepNext w:val="0"/>
              <w:keepLines w:val="0"/>
              <w:pageBreakBefore w:val="0"/>
              <w:widowControl w:val="0"/>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r>
              <w:rPr>
                <w:rFonts w:hint="default" w:ascii="Times New Roman" w:hAnsi="Times New Roman" w:eastAsia="宋体" w:cs="Times New Roman"/>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1B54EF6">
            <w:pPr>
              <w:keepNext w:val="0"/>
              <w:keepLines w:val="0"/>
              <w:pageBreakBefore w:val="0"/>
              <w:widowControl w:val="0"/>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r>
              <w:rPr>
                <w:rFonts w:hint="eastAsia" w:ascii="Times New Roman" w:hAnsi="Times New Roman" w:cs="Times New Roman"/>
                <w:color w:val="auto"/>
                <w:kern w:val="0"/>
                <w:sz w:val="20"/>
                <w:szCs w:val="20"/>
                <w:highlight w:val="none"/>
                <w:shd w:val="clear" w:color="auto" w:fill="auto"/>
                <w:lang w:val="en-US" w:eastAsia="zh-CN"/>
              </w:rPr>
              <w:t>4</w:t>
            </w:r>
          </w:p>
        </w:tc>
      </w:tr>
      <w:tr w14:paraId="7093161B">
        <w:tblPrEx>
          <w:tblCellMar>
            <w:top w:w="0" w:type="dxa"/>
            <w:left w:w="0" w:type="dxa"/>
            <w:bottom w:w="0" w:type="dxa"/>
            <w:right w:w="0" w:type="dxa"/>
          </w:tblCellMar>
        </w:tblPrEx>
        <w:trPr>
          <w:trHeight w:val="23" w:hRule="atLeast"/>
          <w:jc w:val="center"/>
        </w:trPr>
        <w:tc>
          <w:tcPr>
            <w:tcW w:w="3168"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2F5BB98">
            <w:pPr>
              <w:keepNext w:val="0"/>
              <w:keepLines w:val="0"/>
              <w:pageBreakBefore w:val="0"/>
              <w:widowControl w:val="0"/>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color w:val="000000" w:themeColor="text1"/>
                <w:kern w:val="0"/>
                <w:sz w:val="20"/>
                <w:szCs w:val="20"/>
                <w:highlight w:val="none"/>
                <w:shd w:val="clear" w:color="auto" w:fill="auto"/>
                <w:lang w:val="en-US" w:eastAsia="zh-CN"/>
                <w14:textFill>
                  <w14:solidFill>
                    <w14:schemeClr w14:val="tx1"/>
                  </w14:solidFill>
                </w14:textFill>
              </w:rPr>
            </w:pPr>
            <w:r>
              <w:rPr>
                <w:rFonts w:hint="default" w:ascii="Times New Roman" w:hAnsi="Times New Roman" w:eastAsia="宋体" w:cs="Times New Roman"/>
                <w:color w:val="000000" w:themeColor="text1"/>
                <w:kern w:val="0"/>
                <w:sz w:val="20"/>
                <w:szCs w:val="20"/>
                <w:highlight w:val="none"/>
                <w:shd w:val="clear" w:color="auto" w:fill="auto"/>
                <w:lang w:val="en-US" w:eastAsia="zh-CN"/>
                <w14:textFill>
                  <w14:solidFill>
                    <w14:schemeClr w14:val="tx1"/>
                  </w14:solidFill>
                </w14:textFill>
              </w:rPr>
              <w:t>合计</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C1B3D47">
            <w:pPr>
              <w:keepNext w:val="0"/>
              <w:keepLines w:val="0"/>
              <w:pageBreakBefore w:val="0"/>
              <w:widowControl w:val="0"/>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color w:val="000000" w:themeColor="text1"/>
                <w:kern w:val="0"/>
                <w:sz w:val="20"/>
                <w:szCs w:val="20"/>
                <w:highlight w:val="none"/>
                <w:shd w:val="clear" w:color="auto" w:fill="auto"/>
                <w:lang w:val="en-US" w:eastAsia="zh-CN"/>
                <w14:textFill>
                  <w14:solidFill>
                    <w14:schemeClr w14:val="tx1"/>
                  </w14:solidFill>
                </w14:textFill>
              </w:rPr>
            </w:pPr>
            <w:r>
              <w:rPr>
                <w:rFonts w:hint="default" w:ascii="Times New Roman" w:hAnsi="Times New Roman" w:eastAsia="宋体" w:cs="Times New Roman"/>
                <w:color w:val="000000" w:themeColor="text1"/>
                <w:kern w:val="0"/>
                <w:sz w:val="20"/>
                <w:szCs w:val="20"/>
                <w:highlight w:val="none"/>
                <w:shd w:val="clear" w:color="auto" w:fill="auto"/>
                <w:lang w:val="en-US" w:eastAsia="zh-CN"/>
                <w14:textFill>
                  <w14:solidFill>
                    <w14:schemeClr w14:val="tx1"/>
                  </w14:solidFill>
                </w14:textFill>
              </w:rPr>
              <w:t>20</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28A21BD">
            <w:pPr>
              <w:keepNext w:val="0"/>
              <w:keepLines w:val="0"/>
              <w:pageBreakBefore w:val="0"/>
              <w:widowControl w:val="0"/>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color w:val="000000" w:themeColor="text1"/>
                <w:kern w:val="0"/>
                <w:sz w:val="20"/>
                <w:szCs w:val="20"/>
                <w:highlight w:val="none"/>
                <w:shd w:val="clear" w:color="auto" w:fill="auto"/>
                <w:lang w:val="en-US" w:eastAsia="zh-CN"/>
                <w14:textFill>
                  <w14:solidFill>
                    <w14:schemeClr w14:val="tx1"/>
                  </w14:solidFill>
                </w14:textFill>
              </w:rPr>
            </w:pP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038C484">
            <w:pPr>
              <w:keepNext w:val="0"/>
              <w:keepLines w:val="0"/>
              <w:pageBreakBefore w:val="0"/>
              <w:widowControl w:val="0"/>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r>
              <w:rPr>
                <w:rFonts w:hint="default" w:ascii="Times New Roman" w:hAnsi="Times New Roman" w:eastAsia="宋体" w:cs="Times New Roman"/>
                <w:color w:val="auto"/>
                <w:kern w:val="0"/>
                <w:sz w:val="20"/>
                <w:szCs w:val="20"/>
                <w:highlight w:val="none"/>
                <w:shd w:val="clear" w:color="auto" w:fill="auto"/>
                <w:lang w:val="en-US" w:eastAsia="zh-CN"/>
              </w:rPr>
              <w:t>20</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AB0E800">
            <w:pPr>
              <w:keepNext w:val="0"/>
              <w:keepLines w:val="0"/>
              <w:pageBreakBefore w:val="0"/>
              <w:widowControl w:val="0"/>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r>
              <w:rPr>
                <w:rFonts w:hint="eastAsia" w:ascii="Times New Roman" w:hAnsi="Times New Roman" w:cs="Times New Roman"/>
                <w:color w:val="auto"/>
                <w:kern w:val="0"/>
                <w:sz w:val="20"/>
                <w:szCs w:val="20"/>
                <w:highlight w:val="none"/>
                <w:shd w:val="clear" w:color="auto" w:fill="auto"/>
                <w:lang w:val="en-US" w:eastAsia="zh-CN"/>
              </w:rPr>
              <w:t>20</w:t>
            </w:r>
          </w:p>
        </w:tc>
      </w:tr>
    </w:tbl>
    <w:p w14:paraId="260D9447">
      <w:pPr>
        <w:pageBreakBefore w:val="0"/>
        <w:widowControl w:val="0"/>
        <w:kinsoku/>
        <w:wordWrap/>
        <w:overflowPunct/>
        <w:topLinePunct w:val="0"/>
        <w:autoSpaceDE/>
        <w:autoSpaceDN/>
        <w:bidi w:val="0"/>
        <w:adjustRightInd/>
        <w:spacing w:line="560" w:lineRule="exact"/>
        <w:textAlignment w:val="auto"/>
        <w:outlineLvl w:val="2"/>
        <w:rPr>
          <w:rFonts w:hint="default" w:ascii="Times New Roman" w:hAnsi="Times New Roman" w:eastAsia="仿宋_GB2312" w:cs="Times New Roman"/>
          <w:b/>
          <w:bCs/>
          <w:color w:val="auto"/>
          <w:sz w:val="32"/>
          <w:szCs w:val="32"/>
          <w:lang w:val="en-US" w:eastAsia="zh-CN"/>
        </w:rPr>
      </w:pPr>
      <w:bookmarkStart w:id="122" w:name="_Toc20449"/>
      <w:bookmarkStart w:id="123" w:name="_Toc3886"/>
      <w:r>
        <w:rPr>
          <w:rFonts w:hint="default" w:ascii="Times New Roman" w:hAnsi="Times New Roman" w:eastAsia="仿宋_GB2312" w:cs="Times New Roman"/>
          <w:b/>
          <w:bCs/>
          <w:color w:val="auto"/>
          <w:sz w:val="32"/>
          <w:szCs w:val="32"/>
          <w:lang w:val="en-US" w:eastAsia="zh-CN"/>
        </w:rPr>
        <w:t>1.资金到位率</w:t>
      </w:r>
      <w:bookmarkEnd w:id="122"/>
      <w:bookmarkEnd w:id="123"/>
    </w:p>
    <w:p w14:paraId="0B862DFA">
      <w:pPr>
        <w:pageBreakBefore w:val="0"/>
        <w:widowControl w:val="0"/>
        <w:kinsoku/>
        <w:wordWrap/>
        <w:overflowPunct/>
        <w:topLinePunct w:val="0"/>
        <w:autoSpaceDE/>
        <w:autoSpaceDN/>
        <w:bidi w:val="0"/>
        <w:adjustRightInd/>
        <w:spacing w:line="560" w:lineRule="exact"/>
        <w:textAlignment w:val="auto"/>
        <w:rPr>
          <w:rFonts w:hint="default" w:ascii="Times New Roman" w:hAnsi="Times New Roman" w:eastAsia="仿宋_GB2312" w:cs="Times New Roman"/>
          <w:color w:val="auto"/>
          <w:sz w:val="32"/>
          <w:szCs w:val="32"/>
          <w:lang w:eastAsia="zh-CN"/>
        </w:rPr>
      </w:pPr>
      <w:r>
        <w:rPr>
          <w:rFonts w:hint="default" w:ascii="Times New Roman" w:hAnsi="Times New Roman" w:eastAsia="仿宋_GB2312" w:cs="Times New Roman"/>
          <w:b w:val="0"/>
          <w:bCs w:val="0"/>
          <w:color w:val="auto"/>
          <w:sz w:val="32"/>
          <w:szCs w:val="32"/>
        </w:rPr>
        <w:t>项目预算资金为</w:t>
      </w:r>
      <w:r>
        <w:rPr>
          <w:rFonts w:hint="default" w:ascii="Times New Roman" w:hAnsi="Times New Roman" w:eastAsia="仿宋_GB2312" w:cs="Times New Roman"/>
          <w:b w:val="0"/>
          <w:bCs w:val="0"/>
          <w:color w:val="auto"/>
          <w:sz w:val="32"/>
          <w:szCs w:val="32"/>
          <w:lang w:val="en-US" w:eastAsia="zh-CN"/>
        </w:rPr>
        <w:t>1667.41</w:t>
      </w:r>
      <w:r>
        <w:rPr>
          <w:rFonts w:hint="default" w:ascii="Times New Roman" w:hAnsi="Times New Roman" w:eastAsia="仿宋_GB2312" w:cs="Times New Roman"/>
          <w:b w:val="0"/>
          <w:bCs w:val="0"/>
          <w:color w:val="auto"/>
          <w:sz w:val="32"/>
          <w:szCs w:val="32"/>
        </w:rPr>
        <w:t>万元，其中：财政安排资金</w:t>
      </w:r>
      <w:r>
        <w:rPr>
          <w:rFonts w:hint="default" w:ascii="Times New Roman" w:hAnsi="Times New Roman" w:eastAsia="仿宋_GB2312" w:cs="Times New Roman"/>
          <w:b w:val="0"/>
          <w:bCs w:val="0"/>
          <w:color w:val="auto"/>
          <w:sz w:val="32"/>
          <w:szCs w:val="32"/>
          <w:lang w:val="en-US" w:eastAsia="zh-CN"/>
        </w:rPr>
        <w:t>1667.41</w:t>
      </w:r>
      <w:r>
        <w:rPr>
          <w:rFonts w:hint="default" w:ascii="Times New Roman" w:hAnsi="Times New Roman" w:eastAsia="仿宋_GB2312" w:cs="Times New Roman"/>
          <w:b w:val="0"/>
          <w:bCs w:val="0"/>
          <w:color w:val="auto"/>
          <w:sz w:val="32"/>
          <w:szCs w:val="32"/>
        </w:rPr>
        <w:t>万元，其他资金</w:t>
      </w:r>
      <w:r>
        <w:rPr>
          <w:rFonts w:hint="default" w:ascii="Times New Roman" w:hAnsi="Times New Roman" w:eastAsia="仿宋_GB2312" w:cs="Times New Roman"/>
          <w:b w:val="0"/>
          <w:bCs w:val="0"/>
          <w:color w:val="auto"/>
          <w:sz w:val="32"/>
          <w:szCs w:val="32"/>
          <w:lang w:val="en-US" w:eastAsia="zh-CN"/>
        </w:rPr>
        <w:t>0</w:t>
      </w:r>
      <w:r>
        <w:rPr>
          <w:rFonts w:hint="default" w:ascii="Times New Roman" w:hAnsi="Times New Roman" w:eastAsia="仿宋_GB2312" w:cs="Times New Roman"/>
          <w:b w:val="0"/>
          <w:bCs w:val="0"/>
          <w:color w:val="auto"/>
          <w:sz w:val="32"/>
          <w:szCs w:val="32"/>
        </w:rPr>
        <w:t>万元</w:t>
      </w:r>
      <w:r>
        <w:rPr>
          <w:rFonts w:hint="default" w:ascii="Times New Roman" w:hAnsi="Times New Roman" w:eastAsia="仿宋_GB2312" w:cs="Times New Roman"/>
          <w:b w:val="0"/>
          <w:bCs w:val="0"/>
          <w:color w:val="auto"/>
          <w:sz w:val="32"/>
          <w:szCs w:val="32"/>
          <w:lang w:eastAsia="zh-CN"/>
        </w:rPr>
        <w:t>。</w:t>
      </w:r>
    </w:p>
    <w:p w14:paraId="694F7586">
      <w:pPr>
        <w:pageBreakBefore w:val="0"/>
        <w:widowControl w:val="0"/>
        <w:kinsoku/>
        <w:wordWrap/>
        <w:overflowPunct/>
        <w:topLinePunct w:val="0"/>
        <w:autoSpaceDE/>
        <w:autoSpaceDN/>
        <w:bidi w:val="0"/>
        <w:adjustRightInd/>
        <w:spacing w:line="560" w:lineRule="exact"/>
        <w:textAlignment w:val="auto"/>
        <w:rPr>
          <w:rFonts w:hint="default" w:ascii="Times New Roman" w:hAnsi="Times New Roman" w:eastAsia="仿宋_GB2312" w:cs="Times New Roman"/>
          <w:b w:val="0"/>
          <w:bCs w:val="0"/>
          <w:color w:val="auto"/>
          <w:sz w:val="32"/>
          <w:szCs w:val="32"/>
          <w:lang w:val="en-US" w:eastAsia="zh-CN"/>
        </w:rPr>
      </w:pPr>
      <w:r>
        <w:rPr>
          <w:rFonts w:hint="default" w:ascii="Times New Roman" w:hAnsi="Times New Roman" w:eastAsia="仿宋_GB2312" w:cs="Times New Roman"/>
          <w:color w:val="auto"/>
          <w:sz w:val="32"/>
          <w:szCs w:val="32"/>
          <w:lang w:eastAsia="zh-CN"/>
        </w:rPr>
        <w:t>资金到位率=（</w:t>
      </w:r>
      <w:r>
        <w:rPr>
          <w:rFonts w:hint="default" w:ascii="Times New Roman" w:hAnsi="Times New Roman" w:eastAsia="仿宋_GB2312" w:cs="Times New Roman"/>
          <w:b w:val="0"/>
          <w:bCs w:val="0"/>
          <w:color w:val="auto"/>
          <w:sz w:val="32"/>
          <w:szCs w:val="32"/>
          <w:lang w:val="en-US" w:eastAsia="zh-CN"/>
        </w:rPr>
        <w:t>1667.41</w:t>
      </w:r>
      <w:r>
        <w:rPr>
          <w:rFonts w:hint="default" w:ascii="Times New Roman" w:hAnsi="Times New Roman" w:eastAsia="仿宋_GB2312" w:cs="Times New Roman"/>
          <w:b w:val="0"/>
          <w:bCs w:val="0"/>
          <w:color w:val="auto"/>
          <w:sz w:val="32"/>
          <w:szCs w:val="32"/>
        </w:rPr>
        <w:t>万元</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b w:val="0"/>
          <w:bCs w:val="0"/>
          <w:color w:val="auto"/>
          <w:sz w:val="32"/>
          <w:szCs w:val="32"/>
          <w:lang w:val="en-US" w:eastAsia="zh-CN"/>
        </w:rPr>
        <w:t>1667.41</w:t>
      </w:r>
      <w:r>
        <w:rPr>
          <w:rFonts w:hint="default" w:ascii="Times New Roman" w:hAnsi="Times New Roman" w:eastAsia="仿宋_GB2312" w:cs="Times New Roman"/>
          <w:b w:val="0"/>
          <w:bCs w:val="0"/>
          <w:color w:val="auto"/>
          <w:sz w:val="32"/>
          <w:szCs w:val="32"/>
        </w:rPr>
        <w:t>万元</w:t>
      </w:r>
      <w:r>
        <w:rPr>
          <w:rFonts w:hint="default" w:ascii="Times New Roman" w:hAnsi="Times New Roman" w:eastAsia="仿宋_GB2312" w:cs="Times New Roman"/>
          <w:color w:val="auto"/>
          <w:sz w:val="32"/>
          <w:szCs w:val="32"/>
          <w:lang w:eastAsia="zh-CN"/>
        </w:rPr>
        <w:t>）×1</w:t>
      </w:r>
      <w:r>
        <w:rPr>
          <w:rFonts w:hint="default" w:ascii="Times New Roman" w:hAnsi="Times New Roman" w:eastAsia="仿宋_GB2312" w:cs="Times New Roman"/>
          <w:b w:val="0"/>
          <w:bCs w:val="0"/>
          <w:color w:val="auto"/>
          <w:sz w:val="32"/>
          <w:szCs w:val="32"/>
          <w:lang w:eastAsia="zh-CN"/>
        </w:rPr>
        <w:t>00%</w:t>
      </w:r>
      <w:r>
        <w:rPr>
          <w:rFonts w:hint="default" w:ascii="Times New Roman" w:hAnsi="Times New Roman" w:eastAsia="仿宋_GB2312" w:cs="Times New Roman"/>
          <w:b w:val="0"/>
          <w:bCs w:val="0"/>
          <w:color w:val="auto"/>
          <w:sz w:val="32"/>
          <w:szCs w:val="32"/>
          <w:lang w:val="en-US" w:eastAsia="zh-CN"/>
        </w:rPr>
        <w:t>=100%</w:t>
      </w:r>
    </w:p>
    <w:p w14:paraId="0772AA53">
      <w:pPr>
        <w:pageBreakBefore w:val="0"/>
        <w:widowControl w:val="0"/>
        <w:kinsoku/>
        <w:wordWrap/>
        <w:overflowPunct/>
        <w:topLinePunct w:val="0"/>
        <w:autoSpaceDE/>
        <w:autoSpaceDN/>
        <w:bidi w:val="0"/>
        <w:adjustRightInd/>
        <w:spacing w:line="560" w:lineRule="exact"/>
        <w:textAlignment w:val="auto"/>
        <w:rPr>
          <w:rFonts w:hint="default" w:ascii="Times New Roman" w:hAnsi="Times New Roman" w:eastAsia="仿宋_GB2312" w:cs="Times New Roman"/>
          <w:color w:val="auto"/>
          <w:sz w:val="32"/>
          <w:szCs w:val="32"/>
          <w:lang w:eastAsia="zh-CN"/>
        </w:rPr>
      </w:pPr>
      <w:r>
        <w:rPr>
          <w:rFonts w:hint="default" w:ascii="Times New Roman" w:hAnsi="Times New Roman" w:eastAsia="仿宋_GB2312" w:cs="Times New Roman"/>
          <w:b/>
          <w:bCs/>
          <w:color w:val="auto"/>
          <w:sz w:val="32"/>
          <w:szCs w:val="32"/>
          <w:lang w:val="en-US" w:eastAsia="zh-CN"/>
        </w:rPr>
        <w:t>综上，该项指标满分4分，得分4分。</w:t>
      </w:r>
    </w:p>
    <w:p w14:paraId="5BD3529F">
      <w:pPr>
        <w:pageBreakBefore w:val="0"/>
        <w:widowControl w:val="0"/>
        <w:kinsoku/>
        <w:wordWrap/>
        <w:overflowPunct/>
        <w:topLinePunct w:val="0"/>
        <w:autoSpaceDE/>
        <w:autoSpaceDN/>
        <w:bidi w:val="0"/>
        <w:adjustRightInd/>
        <w:spacing w:line="560" w:lineRule="exact"/>
        <w:textAlignment w:val="auto"/>
        <w:outlineLvl w:val="2"/>
        <w:rPr>
          <w:rFonts w:hint="default" w:ascii="Times New Roman" w:hAnsi="Times New Roman" w:eastAsia="仿宋_GB2312" w:cs="Times New Roman"/>
          <w:b/>
          <w:bCs/>
          <w:color w:val="auto"/>
          <w:sz w:val="32"/>
          <w:szCs w:val="32"/>
          <w:lang w:val="en-US" w:eastAsia="zh-CN"/>
        </w:rPr>
      </w:pPr>
      <w:bookmarkStart w:id="124" w:name="_Toc9705"/>
      <w:bookmarkStart w:id="125" w:name="_Toc17709"/>
      <w:r>
        <w:rPr>
          <w:rFonts w:hint="default" w:ascii="Times New Roman" w:hAnsi="Times New Roman" w:eastAsia="仿宋_GB2312" w:cs="Times New Roman"/>
          <w:b/>
          <w:bCs/>
          <w:color w:val="auto"/>
          <w:sz w:val="32"/>
          <w:szCs w:val="32"/>
          <w:lang w:val="en-US" w:eastAsia="zh-CN"/>
        </w:rPr>
        <w:t>2.预算执行率</w:t>
      </w:r>
      <w:bookmarkEnd w:id="124"/>
      <w:bookmarkEnd w:id="125"/>
    </w:p>
    <w:p w14:paraId="6AAEEDAF">
      <w:pPr>
        <w:pageBreakBefore w:val="0"/>
        <w:widowControl w:val="0"/>
        <w:kinsoku/>
        <w:wordWrap/>
        <w:overflowPunct/>
        <w:topLinePunct w:val="0"/>
        <w:autoSpaceDE/>
        <w:autoSpaceDN/>
        <w:bidi w:val="0"/>
        <w:adjustRightInd/>
        <w:spacing w:line="560" w:lineRule="exact"/>
        <w:textAlignment w:val="auto"/>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截至2024年12月31日，项目实际支出</w:t>
      </w:r>
      <w:r>
        <w:rPr>
          <w:rFonts w:hint="default" w:ascii="Times New Roman" w:hAnsi="Times New Roman" w:eastAsia="仿宋_GB2312" w:cs="Times New Roman"/>
          <w:b w:val="0"/>
          <w:bCs w:val="0"/>
          <w:color w:val="auto"/>
          <w:sz w:val="32"/>
          <w:szCs w:val="32"/>
          <w:lang w:val="en-US" w:eastAsia="zh-CN"/>
        </w:rPr>
        <w:t>1667.41</w:t>
      </w:r>
      <w:r>
        <w:rPr>
          <w:rFonts w:hint="default" w:ascii="Times New Roman" w:hAnsi="Times New Roman" w:eastAsia="仿宋_GB2312" w:cs="Times New Roman"/>
          <w:color w:val="auto"/>
          <w:sz w:val="32"/>
          <w:szCs w:val="32"/>
          <w:lang w:val="en-US" w:eastAsia="zh-CN"/>
        </w:rPr>
        <w:t>万元。</w:t>
      </w:r>
    </w:p>
    <w:p w14:paraId="636EC3D8">
      <w:pPr>
        <w:pageBreakBefore w:val="0"/>
        <w:widowControl w:val="0"/>
        <w:kinsoku/>
        <w:wordWrap/>
        <w:overflowPunct/>
        <w:topLinePunct w:val="0"/>
        <w:autoSpaceDE/>
        <w:autoSpaceDN/>
        <w:bidi w:val="0"/>
        <w:adjustRightInd/>
        <w:spacing w:line="560" w:lineRule="exact"/>
        <w:textAlignment w:val="auto"/>
        <w:rPr>
          <w:rFonts w:hint="default" w:ascii="Times New Roman" w:hAnsi="Times New Roman" w:eastAsia="仿宋_GB2312" w:cs="Times New Roman"/>
          <w:b/>
          <w:bCs/>
          <w:color w:val="auto"/>
          <w:sz w:val="32"/>
          <w:szCs w:val="32"/>
          <w:lang w:val="en-US" w:eastAsia="zh-CN"/>
        </w:rPr>
      </w:pPr>
      <w:r>
        <w:rPr>
          <w:rFonts w:hint="default" w:ascii="Times New Roman" w:hAnsi="Times New Roman" w:eastAsia="仿宋_GB2312" w:cs="Times New Roman"/>
          <w:color w:val="auto"/>
          <w:sz w:val="32"/>
          <w:szCs w:val="32"/>
          <w:lang w:eastAsia="zh-CN"/>
        </w:rPr>
        <w:t>预算执行率=（</w:t>
      </w:r>
      <w:r>
        <w:rPr>
          <w:rFonts w:hint="default" w:ascii="Times New Roman" w:hAnsi="Times New Roman" w:eastAsia="仿宋_GB2312" w:cs="Times New Roman"/>
          <w:b w:val="0"/>
          <w:bCs w:val="0"/>
          <w:color w:val="auto"/>
          <w:sz w:val="32"/>
          <w:szCs w:val="32"/>
          <w:lang w:val="en-US" w:eastAsia="zh-CN"/>
        </w:rPr>
        <w:t>1667.41</w:t>
      </w:r>
      <w:r>
        <w:rPr>
          <w:rFonts w:hint="default" w:ascii="Times New Roman" w:hAnsi="Times New Roman" w:eastAsia="仿宋_GB2312" w:cs="Times New Roman"/>
          <w:b w:val="0"/>
          <w:bCs w:val="0"/>
          <w:color w:val="auto"/>
          <w:sz w:val="32"/>
          <w:szCs w:val="32"/>
        </w:rPr>
        <w:t>万元</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b w:val="0"/>
          <w:bCs w:val="0"/>
          <w:color w:val="auto"/>
          <w:sz w:val="32"/>
          <w:szCs w:val="32"/>
          <w:lang w:val="en-US" w:eastAsia="zh-CN"/>
        </w:rPr>
        <w:t>1667.41</w:t>
      </w:r>
      <w:r>
        <w:rPr>
          <w:rFonts w:hint="default" w:ascii="Times New Roman" w:hAnsi="Times New Roman" w:eastAsia="仿宋_GB2312" w:cs="Times New Roman"/>
          <w:b w:val="0"/>
          <w:bCs w:val="0"/>
          <w:color w:val="auto"/>
          <w:sz w:val="32"/>
          <w:szCs w:val="32"/>
        </w:rPr>
        <w:t>万元</w:t>
      </w:r>
      <w:r>
        <w:rPr>
          <w:rFonts w:hint="default" w:ascii="Times New Roman" w:hAnsi="Times New Roman" w:eastAsia="仿宋_GB2312" w:cs="Times New Roman"/>
          <w:color w:val="auto"/>
          <w:sz w:val="32"/>
          <w:szCs w:val="32"/>
          <w:lang w:eastAsia="zh-CN"/>
        </w:rPr>
        <w:t>）×100%</w:t>
      </w:r>
      <w:r>
        <w:rPr>
          <w:rFonts w:hint="default" w:ascii="Times New Roman" w:hAnsi="Times New Roman" w:eastAsia="仿宋_GB2312" w:cs="Times New Roman"/>
          <w:b w:val="0"/>
          <w:bCs w:val="0"/>
          <w:color w:val="auto"/>
          <w:sz w:val="32"/>
          <w:szCs w:val="32"/>
          <w:lang w:val="en-US" w:eastAsia="zh-CN"/>
        </w:rPr>
        <w:t>=100%</w:t>
      </w:r>
    </w:p>
    <w:p w14:paraId="529CE354">
      <w:pPr>
        <w:pageBreakBefore w:val="0"/>
        <w:widowControl w:val="0"/>
        <w:kinsoku/>
        <w:wordWrap/>
        <w:overflowPunct/>
        <w:topLinePunct w:val="0"/>
        <w:autoSpaceDE/>
        <w:autoSpaceDN/>
        <w:bidi w:val="0"/>
        <w:adjustRightInd/>
        <w:spacing w:line="560" w:lineRule="exact"/>
        <w:textAlignment w:val="auto"/>
        <w:rPr>
          <w:rFonts w:hint="default" w:ascii="Times New Roman" w:hAnsi="Times New Roman" w:eastAsia="仿宋_GB2312" w:cs="Times New Roman"/>
          <w:color w:val="auto"/>
          <w:sz w:val="32"/>
          <w:szCs w:val="32"/>
          <w:lang w:eastAsia="zh-CN"/>
        </w:rPr>
      </w:pPr>
      <w:r>
        <w:rPr>
          <w:rFonts w:hint="default" w:ascii="Times New Roman" w:hAnsi="Times New Roman" w:eastAsia="仿宋_GB2312" w:cs="Times New Roman"/>
          <w:b/>
          <w:bCs/>
          <w:color w:val="auto"/>
          <w:sz w:val="32"/>
          <w:szCs w:val="32"/>
          <w:lang w:val="en-US" w:eastAsia="zh-CN"/>
        </w:rPr>
        <w:t>综上，该项指标满分4分，得分4分。</w:t>
      </w:r>
    </w:p>
    <w:p w14:paraId="5DA1018E">
      <w:pPr>
        <w:pageBreakBefore w:val="0"/>
        <w:widowControl w:val="0"/>
        <w:kinsoku/>
        <w:wordWrap/>
        <w:overflowPunct/>
        <w:topLinePunct w:val="0"/>
        <w:autoSpaceDE/>
        <w:autoSpaceDN/>
        <w:bidi w:val="0"/>
        <w:adjustRightInd/>
        <w:spacing w:line="560" w:lineRule="exact"/>
        <w:textAlignment w:val="auto"/>
        <w:outlineLvl w:val="2"/>
        <w:rPr>
          <w:rFonts w:hint="default" w:ascii="Times New Roman" w:hAnsi="Times New Roman" w:eastAsia="仿宋_GB2312" w:cs="Times New Roman"/>
          <w:b/>
          <w:bCs/>
          <w:sz w:val="32"/>
          <w:szCs w:val="32"/>
          <w:lang w:val="en-US" w:eastAsia="zh-CN"/>
        </w:rPr>
      </w:pPr>
      <w:bookmarkStart w:id="126" w:name="_Toc18691"/>
      <w:bookmarkStart w:id="127" w:name="_Toc28875"/>
      <w:r>
        <w:rPr>
          <w:rFonts w:hint="default" w:ascii="Times New Roman" w:hAnsi="Times New Roman" w:eastAsia="仿宋_GB2312" w:cs="Times New Roman"/>
          <w:b/>
          <w:bCs/>
          <w:sz w:val="32"/>
          <w:szCs w:val="32"/>
          <w:lang w:val="en-US" w:eastAsia="zh-CN"/>
        </w:rPr>
        <w:t>3.资金使用合规性</w:t>
      </w:r>
      <w:bookmarkEnd w:id="126"/>
      <w:bookmarkEnd w:id="127"/>
    </w:p>
    <w:p w14:paraId="223607DE">
      <w:pPr>
        <w:pageBreakBefore w:val="0"/>
        <w:widowControl w:val="0"/>
        <w:kinsoku/>
        <w:wordWrap/>
        <w:overflowPunct/>
        <w:topLinePunct w:val="0"/>
        <w:autoSpaceDE/>
        <w:autoSpaceDN/>
        <w:bidi w:val="0"/>
        <w:adjustRightInd/>
        <w:spacing w:line="560" w:lineRule="exact"/>
        <w:textAlignment w:val="auto"/>
        <w:rPr>
          <w:rFonts w:hint="default" w:ascii="Times New Roman" w:hAnsi="Times New Roman" w:eastAsia="方正仿宋_GBK" w:cs="Times New Roman"/>
          <w:color w:val="FF0000"/>
          <w:sz w:val="32"/>
          <w:szCs w:val="32"/>
        </w:rPr>
      </w:pPr>
      <w:r>
        <w:rPr>
          <w:rFonts w:hint="default" w:ascii="Times New Roman" w:hAnsi="Times New Roman" w:eastAsia="仿宋_GB2312" w:cs="Times New Roman"/>
          <w:sz w:val="32"/>
          <w:szCs w:val="32"/>
          <w:lang w:eastAsia="zh-CN"/>
        </w:rPr>
        <w:t>①</w:t>
      </w:r>
      <w:r>
        <w:rPr>
          <w:rFonts w:hint="eastAsia" w:ascii="仿宋_GB2312" w:hAnsi="仿宋_GB2312" w:eastAsia="仿宋_GB2312" w:cs="仿宋_GB2312"/>
          <w:sz w:val="32"/>
          <w:szCs w:val="32"/>
          <w:lang w:eastAsia="zh-CN"/>
        </w:rPr>
        <w:t>本项目资金支出符合国家财经法规、《政府会计制度》《</w:t>
      </w:r>
      <w:r>
        <w:rPr>
          <w:rFonts w:hint="default" w:ascii="Times New Roman" w:hAnsi="Times New Roman" w:eastAsia="仿宋_GB2312" w:cs="Times New Roman"/>
          <w:sz w:val="32"/>
          <w:szCs w:val="32"/>
          <w:lang w:eastAsia="zh-CN"/>
        </w:rPr>
        <w:t>阜康国有林管理局</w:t>
      </w:r>
      <w:r>
        <w:rPr>
          <w:rFonts w:hint="eastAsia" w:ascii="仿宋_GB2312" w:hAnsi="仿宋_GB2312" w:eastAsia="仿宋_GB2312" w:cs="仿宋_GB2312"/>
          <w:sz w:val="32"/>
          <w:szCs w:val="32"/>
          <w:lang w:eastAsia="zh-CN"/>
        </w:rPr>
        <w:t>资金管理办法》《</w:t>
      </w:r>
      <w:r>
        <w:rPr>
          <w:rFonts w:hint="default" w:ascii="Times New Roman" w:hAnsi="Times New Roman" w:eastAsia="仿宋_GB2312" w:cs="Times New Roman"/>
          <w:sz w:val="32"/>
          <w:szCs w:val="32"/>
          <w:lang w:eastAsia="zh-CN"/>
        </w:rPr>
        <w:t>阜康国有林管理局</w:t>
      </w:r>
      <w:r>
        <w:rPr>
          <w:rFonts w:hint="eastAsia" w:ascii="仿宋_GB2312" w:hAnsi="仿宋_GB2312" w:eastAsia="仿宋_GB2312" w:cs="仿宋_GB2312"/>
          <w:sz w:val="32"/>
          <w:szCs w:val="32"/>
          <w:lang w:eastAsia="zh-CN"/>
        </w:rPr>
        <w:t>专项资金管理办法》</w:t>
      </w:r>
      <w:r>
        <w:rPr>
          <w:rFonts w:hint="default" w:ascii="Times New Roman" w:hAnsi="Times New Roman" w:eastAsia="仿宋_GB2312" w:cs="Times New Roman"/>
          <w:sz w:val="32"/>
          <w:szCs w:val="32"/>
          <w:lang w:eastAsia="zh-CN"/>
        </w:rPr>
        <w:t>；</w:t>
      </w:r>
    </w:p>
    <w:p w14:paraId="3CF9268E">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②资金的拨付有完整的审批程序和手续；</w:t>
      </w:r>
    </w:p>
    <w:p w14:paraId="20CC77B5">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③符合项目预算批复或合同规定的用途；</w:t>
      </w:r>
    </w:p>
    <w:p w14:paraId="3245222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④</w:t>
      </w:r>
      <w:r>
        <w:rPr>
          <w:rFonts w:hint="eastAsia" w:ascii="仿宋_GB2312" w:hAnsi="仿宋_GB2312" w:eastAsia="仿宋_GB2312" w:cs="仿宋_GB2312"/>
          <w:sz w:val="32"/>
          <w:szCs w:val="32"/>
          <w:lang w:val="en-US" w:eastAsia="zh-CN"/>
        </w:rPr>
        <w:t>不</w:t>
      </w:r>
      <w:r>
        <w:rPr>
          <w:rFonts w:hint="eastAsia" w:ascii="仿宋_GB2312" w:hAnsi="仿宋_GB2312" w:eastAsia="仿宋_GB2312" w:cs="仿宋_GB2312"/>
          <w:sz w:val="32"/>
          <w:szCs w:val="32"/>
          <w:lang w:eastAsia="zh-CN"/>
        </w:rPr>
        <w:t>存在截留、挤占、挪用、虚列支出等情况。</w:t>
      </w:r>
    </w:p>
    <w:p w14:paraId="7F57DF78">
      <w:pPr>
        <w:pageBreakBefore w:val="0"/>
        <w:widowControl w:val="0"/>
        <w:kinsoku/>
        <w:wordWrap/>
        <w:overflowPunct/>
        <w:topLinePunct w:val="0"/>
        <w:autoSpaceDE/>
        <w:autoSpaceDN/>
        <w:bidi w:val="0"/>
        <w:adjustRightInd/>
        <w:spacing w:line="560" w:lineRule="exact"/>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sz w:val="32"/>
          <w:szCs w:val="32"/>
          <w:highlight w:val="none"/>
          <w:lang w:eastAsia="zh-CN"/>
        </w:rPr>
        <w:t>本项目的资金使用是合规的、安全的，既符合国家相关法律法规与财务制度的要求，又满足了项目实施的实际需要。资金使用的合规性为项目的成功实施提供了有力的保障，也为项目的绩效评价奠定了坚实的基础。</w:t>
      </w:r>
    </w:p>
    <w:p w14:paraId="1D494E0D">
      <w:pPr>
        <w:pageBreakBefore w:val="0"/>
        <w:widowControl w:val="0"/>
        <w:kinsoku/>
        <w:wordWrap/>
        <w:overflowPunct/>
        <w:topLinePunct w:val="0"/>
        <w:autoSpaceDE/>
        <w:autoSpaceDN/>
        <w:bidi w:val="0"/>
        <w:adjustRightInd/>
        <w:spacing w:line="560" w:lineRule="exact"/>
        <w:textAlignment w:val="auto"/>
        <w:rPr>
          <w:rFonts w:hint="default" w:ascii="Times New Roman" w:hAnsi="Times New Roman" w:eastAsia="仿宋_GB2312" w:cs="Times New Roman"/>
          <w:color w:val="auto"/>
          <w:sz w:val="32"/>
          <w:szCs w:val="32"/>
          <w:lang w:eastAsia="zh-CN"/>
        </w:rPr>
      </w:pPr>
      <w:r>
        <w:rPr>
          <w:rFonts w:hint="default" w:ascii="Times New Roman" w:hAnsi="Times New Roman" w:eastAsia="仿宋_GB2312" w:cs="Times New Roman"/>
          <w:b/>
          <w:bCs/>
          <w:sz w:val="32"/>
          <w:szCs w:val="32"/>
          <w:lang w:val="en-US" w:eastAsia="zh-CN"/>
        </w:rPr>
        <w:t>综上，该项指标满分</w:t>
      </w:r>
      <w:r>
        <w:rPr>
          <w:rFonts w:hint="default" w:ascii="Times New Roman" w:hAnsi="Times New Roman" w:eastAsia="仿宋_GB2312" w:cs="Times New Roman"/>
          <w:b/>
          <w:bCs/>
          <w:color w:val="auto"/>
          <w:sz w:val="32"/>
          <w:szCs w:val="32"/>
          <w:lang w:val="en-US" w:eastAsia="zh-CN"/>
        </w:rPr>
        <w:t>4分，得分4分。</w:t>
      </w:r>
    </w:p>
    <w:p w14:paraId="2439E7D6">
      <w:pPr>
        <w:pageBreakBefore w:val="0"/>
        <w:widowControl w:val="0"/>
        <w:numPr>
          <w:ilvl w:val="0"/>
          <w:numId w:val="0"/>
        </w:numPr>
        <w:kinsoku/>
        <w:wordWrap/>
        <w:overflowPunct/>
        <w:topLinePunct w:val="0"/>
        <w:autoSpaceDE/>
        <w:autoSpaceDN/>
        <w:bidi w:val="0"/>
        <w:adjustRightInd/>
        <w:spacing w:line="560" w:lineRule="exact"/>
        <w:ind w:firstLine="643" w:firstLineChars="20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kern w:val="2"/>
          <w:sz w:val="32"/>
          <w:szCs w:val="32"/>
          <w:lang w:val="en-US" w:eastAsia="zh-CN" w:bidi="ar-SA"/>
        </w:rPr>
        <w:t>4.</w:t>
      </w:r>
      <w:r>
        <w:rPr>
          <w:rFonts w:hint="default" w:ascii="Times New Roman" w:hAnsi="Times New Roman" w:eastAsia="仿宋_GB2312" w:cs="Times New Roman"/>
          <w:b/>
          <w:bCs/>
          <w:sz w:val="32"/>
          <w:szCs w:val="32"/>
          <w:lang w:val="en-US" w:eastAsia="zh-CN"/>
        </w:rPr>
        <w:t>管理制度健全性</w:t>
      </w:r>
    </w:p>
    <w:p w14:paraId="191CF2B6">
      <w:pPr>
        <w:pageBreakBefore w:val="0"/>
        <w:widowControl w:val="0"/>
        <w:kinsoku/>
        <w:wordWrap/>
        <w:overflowPunct/>
        <w:topLinePunct w:val="0"/>
        <w:autoSpaceDE/>
        <w:autoSpaceDN/>
        <w:bidi w:val="0"/>
        <w:adjustRightInd/>
        <w:spacing w:line="560" w:lineRule="exact"/>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val="en-US" w:eastAsia="zh-CN"/>
        </w:rPr>
        <w:t>①</w:t>
      </w:r>
      <w:r>
        <w:rPr>
          <w:rFonts w:hint="default" w:ascii="Times New Roman" w:hAnsi="Times New Roman" w:eastAsia="仿宋_GB2312" w:cs="Times New Roman"/>
          <w:sz w:val="32"/>
          <w:szCs w:val="32"/>
          <w:lang w:eastAsia="zh-CN"/>
        </w:rPr>
        <w:t>我单位已制定</w:t>
      </w:r>
      <w:r>
        <w:rPr>
          <w:rFonts w:hint="eastAsia" w:ascii="仿宋_GB2312" w:hAnsi="仿宋_GB2312" w:eastAsia="仿宋_GB2312" w:cs="仿宋_GB2312"/>
          <w:sz w:val="32"/>
          <w:szCs w:val="32"/>
          <w:lang w:eastAsia="zh-CN"/>
        </w:rPr>
        <w:t>《</w:t>
      </w:r>
      <w:r>
        <w:rPr>
          <w:rFonts w:hint="default" w:ascii="Times New Roman" w:hAnsi="Times New Roman" w:eastAsia="仿宋_GB2312" w:cs="Times New Roman"/>
          <w:sz w:val="32"/>
          <w:szCs w:val="32"/>
          <w:lang w:eastAsia="zh-CN"/>
        </w:rPr>
        <w:t>阜康国有林管理局</w:t>
      </w:r>
      <w:r>
        <w:rPr>
          <w:rFonts w:hint="eastAsia" w:ascii="仿宋_GB2312" w:hAnsi="仿宋_GB2312" w:eastAsia="仿宋_GB2312" w:cs="仿宋_GB2312"/>
          <w:sz w:val="32"/>
          <w:szCs w:val="32"/>
          <w:lang w:eastAsia="zh-CN"/>
        </w:rPr>
        <w:t>资金管理办法》《</w:t>
      </w:r>
      <w:r>
        <w:rPr>
          <w:rFonts w:hint="default" w:ascii="Times New Roman" w:hAnsi="Times New Roman" w:eastAsia="仿宋_GB2312" w:cs="Times New Roman"/>
          <w:sz w:val="32"/>
          <w:szCs w:val="32"/>
          <w:lang w:eastAsia="zh-CN"/>
        </w:rPr>
        <w:t>阜康国有林管理局</w:t>
      </w:r>
      <w:r>
        <w:rPr>
          <w:rFonts w:hint="eastAsia" w:ascii="仿宋_GB2312" w:hAnsi="仿宋_GB2312" w:eastAsia="仿宋_GB2312" w:cs="仿宋_GB2312"/>
          <w:sz w:val="32"/>
          <w:szCs w:val="32"/>
          <w:lang w:eastAsia="zh-CN"/>
        </w:rPr>
        <w:t>收支业务管理制度》《</w:t>
      </w:r>
      <w:r>
        <w:rPr>
          <w:rFonts w:hint="default" w:ascii="Times New Roman" w:hAnsi="Times New Roman" w:eastAsia="仿宋_GB2312" w:cs="Times New Roman"/>
          <w:sz w:val="32"/>
          <w:szCs w:val="32"/>
          <w:lang w:eastAsia="zh-CN"/>
        </w:rPr>
        <w:t>阜康国有林管理局</w:t>
      </w:r>
      <w:r>
        <w:rPr>
          <w:rFonts w:hint="eastAsia" w:ascii="仿宋_GB2312" w:hAnsi="仿宋_GB2312" w:eastAsia="仿宋_GB2312" w:cs="仿宋_GB2312"/>
          <w:sz w:val="32"/>
          <w:szCs w:val="32"/>
          <w:lang w:eastAsia="zh-CN"/>
        </w:rPr>
        <w:t>政府采购业务管理制度》《</w:t>
      </w:r>
      <w:r>
        <w:rPr>
          <w:rFonts w:hint="default" w:ascii="Times New Roman" w:hAnsi="Times New Roman" w:eastAsia="仿宋_GB2312" w:cs="Times New Roman"/>
          <w:sz w:val="32"/>
          <w:szCs w:val="32"/>
          <w:lang w:eastAsia="zh-CN"/>
        </w:rPr>
        <w:t>阜康国有林管理局</w:t>
      </w:r>
      <w:r>
        <w:rPr>
          <w:rFonts w:hint="eastAsia" w:ascii="仿宋_GB2312" w:hAnsi="仿宋_GB2312" w:eastAsia="仿宋_GB2312" w:cs="仿宋_GB2312"/>
          <w:sz w:val="32"/>
          <w:szCs w:val="32"/>
          <w:lang w:eastAsia="zh-CN"/>
        </w:rPr>
        <w:t>合同管理制度》，</w:t>
      </w:r>
      <w:r>
        <w:rPr>
          <w:rFonts w:hint="default" w:ascii="Times New Roman" w:hAnsi="Times New Roman" w:eastAsia="仿宋_GB2312" w:cs="Times New Roman"/>
          <w:sz w:val="32"/>
          <w:szCs w:val="32"/>
          <w:lang w:val="en-US" w:eastAsia="zh-CN"/>
        </w:rPr>
        <w:t>相关</w:t>
      </w:r>
      <w:r>
        <w:rPr>
          <w:rFonts w:hint="default" w:ascii="Times New Roman" w:hAnsi="Times New Roman" w:eastAsia="仿宋_GB2312" w:cs="Times New Roman"/>
          <w:sz w:val="32"/>
          <w:szCs w:val="32"/>
          <w:lang w:eastAsia="zh-CN"/>
        </w:rPr>
        <w:t>制度均符合行政事业单位内控管理要求；</w:t>
      </w:r>
    </w:p>
    <w:p w14:paraId="7BA0066B">
      <w:pPr>
        <w:pageBreakBefore w:val="0"/>
        <w:widowControl w:val="0"/>
        <w:kinsoku/>
        <w:wordWrap/>
        <w:overflowPunct/>
        <w:topLinePunct w:val="0"/>
        <w:autoSpaceDE/>
        <w:autoSpaceDN/>
        <w:bidi w:val="0"/>
        <w:adjustRightInd/>
        <w:spacing w:line="560" w:lineRule="exact"/>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②已制定的</w:t>
      </w:r>
      <w:r>
        <w:rPr>
          <w:rFonts w:hint="default" w:ascii="Times New Roman" w:hAnsi="Times New Roman" w:eastAsia="仿宋_GB2312" w:cs="Times New Roman"/>
          <w:sz w:val="32"/>
          <w:szCs w:val="32"/>
          <w:lang w:eastAsia="zh-CN"/>
        </w:rPr>
        <w:t>财务和业务管理制度合法、合规、完整，本项目执行符合上述制度规定。</w:t>
      </w:r>
    </w:p>
    <w:p w14:paraId="07E3A622">
      <w:pPr>
        <w:pageBreakBefore w:val="0"/>
        <w:widowControl w:val="0"/>
        <w:kinsoku/>
        <w:wordWrap/>
        <w:overflowPunct/>
        <w:topLinePunct w:val="0"/>
        <w:autoSpaceDE/>
        <w:autoSpaceDN/>
        <w:bidi w:val="0"/>
        <w:adjustRightInd/>
        <w:spacing w:line="560" w:lineRule="exact"/>
        <w:textAlignment w:val="auto"/>
        <w:rPr>
          <w:rFonts w:hint="default" w:ascii="Times New Roman" w:hAnsi="Times New Roman" w:eastAsia="仿宋_GB2312" w:cs="Times New Roman"/>
          <w:color w:val="auto"/>
          <w:sz w:val="32"/>
          <w:szCs w:val="32"/>
          <w:lang w:eastAsia="zh-CN"/>
        </w:rPr>
      </w:pPr>
      <w:r>
        <w:rPr>
          <w:rFonts w:hint="default" w:ascii="Times New Roman" w:hAnsi="Times New Roman" w:eastAsia="仿宋_GB2312" w:cs="Times New Roman"/>
          <w:b/>
          <w:bCs/>
          <w:color w:val="auto"/>
          <w:sz w:val="32"/>
          <w:szCs w:val="32"/>
          <w:lang w:val="en-US" w:eastAsia="zh-CN"/>
        </w:rPr>
        <w:t>综上，该项指标满分4分，得分4分。</w:t>
      </w:r>
    </w:p>
    <w:p w14:paraId="1778CB8B">
      <w:pPr>
        <w:pageBreakBefore w:val="0"/>
        <w:widowControl w:val="0"/>
        <w:kinsoku/>
        <w:wordWrap/>
        <w:overflowPunct/>
        <w:topLinePunct w:val="0"/>
        <w:autoSpaceDE/>
        <w:autoSpaceDN/>
        <w:bidi w:val="0"/>
        <w:adjustRightInd/>
        <w:spacing w:line="560" w:lineRule="exact"/>
        <w:ind w:left="1524" w:leftChars="200" w:hanging="964" w:hangingChars="300"/>
        <w:textAlignment w:val="auto"/>
        <w:outlineLvl w:val="2"/>
        <w:rPr>
          <w:rFonts w:hint="default" w:ascii="Times New Roman" w:hAnsi="Times New Roman" w:eastAsia="仿宋_GB2312" w:cs="Times New Roman"/>
          <w:b/>
          <w:bCs/>
          <w:sz w:val="32"/>
          <w:szCs w:val="32"/>
          <w:lang w:val="en-US" w:eastAsia="zh-CN"/>
        </w:rPr>
      </w:pPr>
      <w:bookmarkStart w:id="128" w:name="_Toc13984"/>
      <w:bookmarkStart w:id="129" w:name="_Toc31684"/>
      <w:r>
        <w:rPr>
          <w:rFonts w:hint="default" w:ascii="Times New Roman" w:hAnsi="Times New Roman" w:eastAsia="仿宋_GB2312" w:cs="Times New Roman"/>
          <w:b/>
          <w:bCs/>
          <w:sz w:val="32"/>
          <w:szCs w:val="32"/>
          <w:lang w:val="en-US" w:eastAsia="zh-CN"/>
        </w:rPr>
        <w:t>5.制度执行有效性</w:t>
      </w:r>
      <w:bookmarkEnd w:id="128"/>
      <w:bookmarkEnd w:id="129"/>
    </w:p>
    <w:p w14:paraId="7503A057">
      <w:pPr>
        <w:pageBreakBefore w:val="0"/>
        <w:widowControl w:val="0"/>
        <w:kinsoku/>
        <w:wordWrap/>
        <w:overflowPunct/>
        <w:topLinePunct w:val="0"/>
        <w:autoSpaceDE/>
        <w:autoSpaceDN/>
        <w:bidi w:val="0"/>
        <w:adjustRightInd/>
        <w:spacing w:line="560" w:lineRule="exact"/>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color w:val="auto"/>
          <w:sz w:val="32"/>
          <w:szCs w:val="32"/>
          <w:lang w:eastAsia="zh-CN"/>
        </w:rPr>
        <w:t>①</w:t>
      </w:r>
      <w:r>
        <w:rPr>
          <w:rFonts w:hint="eastAsia" w:ascii="Times New Roman" w:hAnsi="Times New Roman" w:eastAsia="仿宋_GB2312" w:cs="Times New Roman"/>
          <w:color w:val="auto"/>
          <w:sz w:val="32"/>
          <w:szCs w:val="32"/>
          <w:lang w:val="en-US" w:eastAsia="zh-CN"/>
        </w:rPr>
        <w:t>债务化解</w:t>
      </w:r>
      <w:r>
        <w:rPr>
          <w:rFonts w:hint="default" w:ascii="Times New Roman" w:hAnsi="Times New Roman" w:eastAsia="仿宋_GB2312" w:cs="Times New Roman"/>
          <w:color w:val="auto"/>
          <w:sz w:val="32"/>
          <w:szCs w:val="32"/>
        </w:rPr>
        <w:t>项目的实施</w:t>
      </w:r>
      <w:r>
        <w:rPr>
          <w:rFonts w:hint="default" w:ascii="Times New Roman" w:hAnsi="Times New Roman" w:eastAsia="仿宋_GB2312" w:cs="Times New Roman"/>
          <w:color w:val="auto"/>
          <w:sz w:val="32"/>
          <w:szCs w:val="32"/>
          <w:lang w:eastAsia="zh-CN"/>
        </w:rPr>
        <w:t>遵守相关法律法规</w:t>
      </w:r>
      <w:r>
        <w:rPr>
          <w:rFonts w:hint="default" w:ascii="Times New Roman" w:hAnsi="Times New Roman" w:eastAsia="仿宋_GB2312" w:cs="Times New Roman"/>
          <w:color w:val="auto"/>
          <w:sz w:val="32"/>
          <w:szCs w:val="32"/>
          <w:lang w:val="en-US" w:eastAsia="zh-CN"/>
        </w:rPr>
        <w:t>及</w:t>
      </w:r>
      <w:r>
        <w:rPr>
          <w:rFonts w:hint="default" w:ascii="Times New Roman" w:hAnsi="Times New Roman" w:eastAsia="仿宋_GB2312" w:cs="Times New Roman"/>
          <w:color w:val="auto"/>
          <w:sz w:val="32"/>
          <w:szCs w:val="32"/>
          <w:lang w:eastAsia="zh-CN"/>
        </w:rPr>
        <w:t>相关管理规定，</w:t>
      </w:r>
      <w:r>
        <w:rPr>
          <w:rFonts w:hint="default" w:ascii="Times New Roman" w:hAnsi="Times New Roman" w:eastAsia="仿宋_GB2312" w:cs="Times New Roman"/>
          <w:color w:val="auto"/>
          <w:sz w:val="32"/>
          <w:szCs w:val="32"/>
        </w:rPr>
        <w:t>符合《新疆天池管理委员会党委财经工作领导小组议事规则》《阜康国有林管理局财务管理制度》</w:t>
      </w:r>
      <w:r>
        <w:rPr>
          <w:rFonts w:hint="default" w:ascii="Times New Roman" w:hAnsi="Times New Roman" w:eastAsia="仿宋_GB2312" w:cs="Times New Roman"/>
          <w:color w:val="auto"/>
          <w:sz w:val="32"/>
          <w:szCs w:val="32"/>
          <w:lang w:eastAsia="zh-CN"/>
        </w:rPr>
        <w:t>《新疆天池管理委员会（阜康国有林管理局）政府投资项目管理办法（试行）》</w:t>
      </w:r>
      <w:r>
        <w:rPr>
          <w:rFonts w:hint="default" w:ascii="Times New Roman" w:hAnsi="Times New Roman" w:eastAsia="仿宋_GB2312" w:cs="Times New Roman"/>
          <w:color w:val="auto"/>
          <w:sz w:val="32"/>
          <w:szCs w:val="32"/>
        </w:rPr>
        <w:t>等管理规定</w:t>
      </w:r>
      <w:r>
        <w:rPr>
          <w:rFonts w:hint="default" w:ascii="Times New Roman" w:hAnsi="Times New Roman" w:eastAsia="仿宋_GB2312" w:cs="Times New Roman"/>
          <w:sz w:val="32"/>
          <w:szCs w:val="32"/>
          <w:lang w:eastAsia="zh-CN"/>
        </w:rPr>
        <w:t>；</w:t>
      </w:r>
    </w:p>
    <w:p w14:paraId="6A7800BF">
      <w:pPr>
        <w:pageBreakBefore w:val="0"/>
        <w:widowControl w:val="0"/>
        <w:kinsoku/>
        <w:wordWrap/>
        <w:overflowPunct/>
        <w:topLinePunct w:val="0"/>
        <w:autoSpaceDE/>
        <w:autoSpaceDN/>
        <w:bidi w:val="0"/>
        <w:adjustRightInd/>
        <w:spacing w:line="560" w:lineRule="exact"/>
        <w:textAlignment w:val="auto"/>
        <w:rPr>
          <w:rFonts w:hint="default" w:ascii="Times New Roman" w:hAnsi="Times New Roman" w:eastAsia="仿宋_GB2312" w:cs="Times New Roman"/>
          <w:color w:val="auto"/>
          <w:sz w:val="32"/>
          <w:szCs w:val="32"/>
          <w:lang w:eastAsia="zh-CN"/>
        </w:rPr>
      </w:pPr>
      <w:r>
        <w:rPr>
          <w:rFonts w:hint="default" w:ascii="Times New Roman" w:hAnsi="Times New Roman" w:eastAsia="仿宋_GB2312" w:cs="Times New Roman"/>
          <w:color w:val="auto"/>
          <w:sz w:val="32"/>
          <w:szCs w:val="32"/>
          <w:lang w:eastAsia="zh-CN"/>
        </w:rPr>
        <w:t>②</w:t>
      </w:r>
      <w:r>
        <w:rPr>
          <w:rFonts w:hint="default" w:ascii="Times New Roman" w:hAnsi="Times New Roman" w:eastAsia="仿宋_GB2312" w:cs="Times New Roman"/>
          <w:color w:val="auto"/>
          <w:sz w:val="32"/>
          <w:szCs w:val="32"/>
        </w:rPr>
        <w:t>该项目实施过程中不存在调整事项</w:t>
      </w:r>
      <w:r>
        <w:rPr>
          <w:rFonts w:hint="default" w:ascii="Times New Roman" w:hAnsi="Times New Roman" w:eastAsia="仿宋_GB2312" w:cs="Times New Roman"/>
          <w:color w:val="auto"/>
          <w:sz w:val="32"/>
          <w:szCs w:val="32"/>
          <w:lang w:eastAsia="zh-CN"/>
        </w:rPr>
        <w:t>；</w:t>
      </w:r>
    </w:p>
    <w:p w14:paraId="513C0055">
      <w:pPr>
        <w:pageBreakBefore w:val="0"/>
        <w:widowControl w:val="0"/>
        <w:kinsoku/>
        <w:wordWrap/>
        <w:overflowPunct/>
        <w:topLinePunct w:val="0"/>
        <w:autoSpaceDE/>
        <w:autoSpaceDN/>
        <w:bidi w:val="0"/>
        <w:adjustRightInd/>
        <w:spacing w:line="560" w:lineRule="exact"/>
        <w:ind w:left="0" w:leftChars="0" w:firstLine="643"/>
        <w:textAlignment w:val="auto"/>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eastAsia="zh-CN"/>
        </w:rPr>
        <w:t>③</w:t>
      </w:r>
      <w:r>
        <w:rPr>
          <w:rFonts w:hint="default" w:ascii="Times New Roman" w:hAnsi="Times New Roman" w:eastAsia="仿宋_GB2312" w:cs="Times New Roman"/>
          <w:color w:val="auto"/>
          <w:sz w:val="32"/>
          <w:szCs w:val="32"/>
        </w:rPr>
        <w:t>项目合同书、验收评审表、财务支付凭证等资料齐全并及时归档。</w:t>
      </w:r>
    </w:p>
    <w:p w14:paraId="0D864735">
      <w:pPr>
        <w:pageBreakBefore w:val="0"/>
        <w:widowControl w:val="0"/>
        <w:kinsoku/>
        <w:wordWrap/>
        <w:overflowPunct/>
        <w:topLinePunct w:val="0"/>
        <w:autoSpaceDE/>
        <w:autoSpaceDN/>
        <w:bidi w:val="0"/>
        <w:adjustRightInd/>
        <w:spacing w:line="560" w:lineRule="exact"/>
        <w:textAlignment w:val="auto"/>
        <w:rPr>
          <w:rFonts w:hint="default" w:ascii="Times New Roman" w:hAnsi="Times New Roman" w:eastAsia="仿宋_GB2312" w:cs="Times New Roman"/>
          <w:color w:val="auto"/>
          <w:sz w:val="32"/>
          <w:szCs w:val="32"/>
          <w:lang w:eastAsia="zh-CN"/>
        </w:rPr>
      </w:pPr>
      <w:r>
        <w:rPr>
          <w:rFonts w:hint="default" w:ascii="Times New Roman" w:hAnsi="Times New Roman" w:eastAsia="仿宋_GB2312" w:cs="Times New Roman"/>
          <w:sz w:val="32"/>
          <w:szCs w:val="32"/>
          <w:lang w:eastAsia="zh-CN"/>
        </w:rPr>
        <w:t>④</w:t>
      </w:r>
      <w:r>
        <w:rPr>
          <w:rFonts w:hint="default" w:ascii="Times New Roman" w:hAnsi="Times New Roman" w:eastAsia="仿宋_GB2312" w:cs="Times New Roman"/>
          <w:color w:val="auto"/>
          <w:sz w:val="32"/>
          <w:szCs w:val="32"/>
          <w:lang w:eastAsia="zh-CN"/>
        </w:rPr>
        <w:t>项目实施所需要的项目人员和场地设备均已落实到位，具体涉及内容包括：项目资金支出严格按照自治区、地区以及本单位资金管理办法执行，项目启动实施后，为了加快本项目的实施，成立了</w:t>
      </w:r>
      <w:r>
        <w:rPr>
          <w:rFonts w:hint="default" w:ascii="Times New Roman" w:hAnsi="Times New Roman" w:eastAsia="仿宋_GB2312" w:cs="Times New Roman"/>
          <w:color w:val="auto"/>
          <w:sz w:val="32"/>
          <w:szCs w:val="32"/>
          <w:lang w:val="en-US" w:eastAsia="zh-CN"/>
        </w:rPr>
        <w:t>债务化解</w:t>
      </w:r>
      <w:r>
        <w:rPr>
          <w:rFonts w:hint="default" w:ascii="Times New Roman" w:hAnsi="Times New Roman" w:eastAsia="仿宋_GB2312" w:cs="Times New Roman"/>
          <w:color w:val="auto"/>
          <w:sz w:val="32"/>
          <w:szCs w:val="32"/>
          <w:lang w:eastAsia="zh-CN"/>
        </w:rPr>
        <w:t>项目工作领导小组，由</w:t>
      </w:r>
      <w:r>
        <w:rPr>
          <w:rFonts w:hint="default" w:ascii="Times New Roman" w:hAnsi="Times New Roman" w:eastAsia="仿宋_GB2312" w:cs="Times New Roman"/>
          <w:color w:val="auto"/>
          <w:sz w:val="32"/>
          <w:szCs w:val="32"/>
          <w:lang w:val="en-US" w:eastAsia="zh-CN"/>
        </w:rPr>
        <w:t>陈占元</w:t>
      </w:r>
      <w:r>
        <w:rPr>
          <w:rFonts w:hint="default" w:ascii="Times New Roman" w:hAnsi="Times New Roman" w:eastAsia="仿宋_GB2312" w:cs="Times New Roman"/>
          <w:color w:val="auto"/>
          <w:sz w:val="32"/>
          <w:szCs w:val="32"/>
          <w:lang w:eastAsia="zh-CN"/>
        </w:rPr>
        <w:t>任组长，负责项目的组织工作；</w:t>
      </w:r>
      <w:r>
        <w:rPr>
          <w:rFonts w:hint="default" w:ascii="Times New Roman" w:hAnsi="Times New Roman" w:eastAsia="仿宋_GB2312" w:cs="Times New Roman"/>
          <w:color w:val="auto"/>
          <w:sz w:val="32"/>
          <w:szCs w:val="32"/>
          <w:lang w:val="en-US" w:eastAsia="zh-CN"/>
        </w:rPr>
        <w:t>王鑫、徐景晶、王庆美</w:t>
      </w:r>
      <w:r>
        <w:rPr>
          <w:rFonts w:hint="default" w:ascii="Times New Roman" w:hAnsi="Times New Roman" w:eastAsia="仿宋_GB2312" w:cs="Times New Roman"/>
          <w:color w:val="auto"/>
          <w:sz w:val="32"/>
          <w:szCs w:val="32"/>
          <w:lang w:eastAsia="zh-CN"/>
        </w:rPr>
        <w:t>任副组长，负责项目的实施工作；组员包括：</w:t>
      </w:r>
      <w:r>
        <w:rPr>
          <w:rFonts w:hint="default" w:ascii="Times New Roman" w:hAnsi="Times New Roman" w:eastAsia="仿宋_GB2312" w:cs="Times New Roman"/>
          <w:color w:val="auto"/>
          <w:sz w:val="32"/>
          <w:szCs w:val="32"/>
          <w:lang w:val="en-US" w:eastAsia="zh-CN"/>
        </w:rPr>
        <w:t>程鹏、谢晓龙、萨帕帕提</w:t>
      </w:r>
      <w:r>
        <w:rPr>
          <w:rFonts w:hint="default" w:ascii="Times New Roman" w:hAnsi="Times New Roman" w:eastAsia="仿宋_GB2312" w:cs="Times New Roman"/>
          <w:color w:val="auto"/>
          <w:sz w:val="32"/>
          <w:szCs w:val="32"/>
          <w:lang w:eastAsia="zh-CN"/>
        </w:rPr>
        <w:t>，主要负责项目监督管理、验收以及资金核拨等工作。</w:t>
      </w:r>
    </w:p>
    <w:p w14:paraId="4AFEBCEA">
      <w:pPr>
        <w:pageBreakBefore w:val="0"/>
        <w:widowControl w:val="0"/>
        <w:kinsoku/>
        <w:wordWrap/>
        <w:overflowPunct/>
        <w:topLinePunct w:val="0"/>
        <w:autoSpaceDE/>
        <w:autoSpaceDN/>
        <w:bidi w:val="0"/>
        <w:adjustRightInd/>
        <w:spacing w:line="560" w:lineRule="exact"/>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b/>
          <w:bCs/>
          <w:sz w:val="32"/>
          <w:szCs w:val="32"/>
          <w:lang w:val="en-US" w:eastAsia="zh-CN"/>
        </w:rPr>
        <w:t>综上，该项</w:t>
      </w:r>
      <w:r>
        <w:rPr>
          <w:rFonts w:hint="default" w:ascii="Times New Roman" w:hAnsi="Times New Roman" w:eastAsia="仿宋_GB2312" w:cs="Times New Roman"/>
          <w:b/>
          <w:bCs/>
          <w:color w:val="auto"/>
          <w:sz w:val="32"/>
          <w:szCs w:val="32"/>
          <w:lang w:val="en-US" w:eastAsia="zh-CN"/>
        </w:rPr>
        <w:t>指标满分4分，得分</w:t>
      </w:r>
      <w:r>
        <w:rPr>
          <w:rFonts w:hint="eastAsia" w:ascii="Times New Roman" w:hAnsi="Times New Roman" w:eastAsia="仿宋_GB2312" w:cs="Times New Roman"/>
          <w:b/>
          <w:bCs/>
          <w:color w:val="auto"/>
          <w:sz w:val="32"/>
          <w:szCs w:val="32"/>
          <w:lang w:val="en-US" w:eastAsia="zh-CN"/>
        </w:rPr>
        <w:t>4</w:t>
      </w:r>
      <w:r>
        <w:rPr>
          <w:rFonts w:hint="default" w:ascii="Times New Roman" w:hAnsi="Times New Roman" w:eastAsia="仿宋_GB2312" w:cs="Times New Roman"/>
          <w:b/>
          <w:bCs/>
          <w:color w:val="auto"/>
          <w:sz w:val="32"/>
          <w:szCs w:val="32"/>
          <w:lang w:val="en-US" w:eastAsia="zh-CN"/>
        </w:rPr>
        <w:t>分。</w:t>
      </w:r>
    </w:p>
    <w:p w14:paraId="01636711">
      <w:pPr>
        <w:pStyle w:val="14"/>
        <w:keepNext w:val="0"/>
        <w:keepLines w:val="0"/>
        <w:pageBreakBefore w:val="0"/>
        <w:widowControl w:val="0"/>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default" w:ascii="Times New Roman" w:hAnsi="Times New Roman" w:eastAsia="楷体_GB2312" w:cs="Times New Roman"/>
          <w:kern w:val="28"/>
          <w:sz w:val="32"/>
          <w:lang w:val="en-US" w:eastAsia="zh-CN"/>
        </w:rPr>
      </w:pPr>
      <w:bookmarkStart w:id="130" w:name="_Toc2441"/>
      <w:r>
        <w:rPr>
          <w:rFonts w:hint="default" w:ascii="Times New Roman" w:hAnsi="Times New Roman" w:eastAsia="楷体_GB2312" w:cs="Times New Roman"/>
          <w:kern w:val="28"/>
          <w:sz w:val="32"/>
          <w:lang w:val="en-US" w:eastAsia="zh-CN"/>
        </w:rPr>
        <w:t>（三）项目产出情况</w:t>
      </w:r>
      <w:bookmarkEnd w:id="130"/>
    </w:p>
    <w:p w14:paraId="7096FC76">
      <w:pPr>
        <w:pageBreakBefore w:val="0"/>
        <w:widowControl w:val="0"/>
        <w:kinsoku/>
        <w:wordWrap/>
        <w:overflowPunct/>
        <w:topLinePunct w:val="0"/>
        <w:autoSpaceDE/>
        <w:autoSpaceDN/>
        <w:bidi w:val="0"/>
        <w:adjustRightInd/>
        <w:spacing w:line="560" w:lineRule="exact"/>
        <w:ind w:firstLine="560"/>
        <w:textAlignment w:val="auto"/>
        <w:rPr>
          <w:rFonts w:hint="default" w:ascii="Times New Roman" w:hAnsi="Times New Roman" w:eastAsia="仿宋_GB2312" w:cs="Times New Roman"/>
          <w:color w:val="auto"/>
          <w:kern w:val="2"/>
          <w:sz w:val="32"/>
          <w:szCs w:val="32"/>
          <w:highlight w:val="none"/>
          <w:u w:color="000000"/>
          <w:shd w:val="clear" w:color="auto" w:fill="auto"/>
          <w:lang w:val="zh-TW" w:eastAsia="zh-TW"/>
        </w:rPr>
      </w:pPr>
      <w:r>
        <w:rPr>
          <w:rFonts w:hint="default" w:ascii="Times New Roman" w:hAnsi="Times New Roman" w:eastAsia="仿宋_GB2312" w:cs="Times New Roman"/>
          <w:color w:val="auto"/>
          <w:kern w:val="2"/>
          <w:sz w:val="32"/>
          <w:szCs w:val="32"/>
          <w:highlight w:val="none"/>
          <w:u w:color="000000"/>
          <w:shd w:val="clear" w:color="auto" w:fill="auto"/>
          <w:lang w:val="zh-TW" w:eastAsia="zh-TW"/>
        </w:rPr>
        <w:t>项目</w:t>
      </w:r>
      <w:r>
        <w:rPr>
          <w:rFonts w:hint="default" w:ascii="Times New Roman" w:hAnsi="Times New Roman" w:eastAsia="仿宋_GB2312" w:cs="Times New Roman"/>
          <w:color w:val="auto"/>
          <w:sz w:val="32"/>
          <w:szCs w:val="32"/>
          <w:highlight w:val="none"/>
          <w:shd w:val="clear" w:color="auto" w:fill="auto"/>
          <w:lang w:val="en-US" w:eastAsia="zh-CN"/>
        </w:rPr>
        <w:t>产出</w:t>
      </w:r>
      <w:r>
        <w:rPr>
          <w:rFonts w:hint="default" w:ascii="Times New Roman" w:hAnsi="Times New Roman" w:eastAsia="仿宋_GB2312" w:cs="Times New Roman"/>
          <w:color w:val="auto"/>
          <w:kern w:val="2"/>
          <w:sz w:val="32"/>
          <w:szCs w:val="32"/>
          <w:highlight w:val="none"/>
          <w:u w:color="000000"/>
          <w:shd w:val="clear" w:color="auto" w:fill="auto"/>
          <w:lang w:val="zh-TW" w:eastAsia="zh-TW"/>
        </w:rPr>
        <w:t>类指标</w:t>
      </w:r>
      <w:r>
        <w:rPr>
          <w:rFonts w:hint="default" w:ascii="Times New Roman" w:hAnsi="Times New Roman" w:eastAsia="仿宋_GB2312" w:cs="Times New Roman"/>
          <w:sz w:val="32"/>
          <w:szCs w:val="32"/>
          <w:lang w:val="en-US" w:eastAsia="zh-CN"/>
        </w:rPr>
        <w:t>包括产出数量、产出质量、产出时效、产出成本四方面的内容，</w:t>
      </w:r>
      <w:r>
        <w:rPr>
          <w:rFonts w:hint="default" w:ascii="Times New Roman" w:hAnsi="Times New Roman" w:eastAsia="仿宋_GB2312" w:cs="Times New Roman"/>
          <w:color w:val="auto"/>
          <w:sz w:val="32"/>
          <w:szCs w:val="32"/>
          <w:lang w:val="en-US" w:eastAsia="zh-CN"/>
        </w:rPr>
        <w:t>共</w:t>
      </w:r>
      <w:r>
        <w:rPr>
          <w:rFonts w:hint="default" w:ascii="Times New Roman" w:hAnsi="Times New Roman" w:eastAsia="仿宋_GB2312" w:cs="Times New Roman"/>
          <w:color w:val="auto"/>
          <w:kern w:val="2"/>
          <w:sz w:val="32"/>
          <w:szCs w:val="32"/>
          <w:highlight w:val="none"/>
          <w:u w:color="000000"/>
          <w:shd w:val="clear" w:color="auto" w:fill="auto"/>
          <w:lang w:val="en-US" w:eastAsia="zh-CN"/>
        </w:rPr>
        <w:t>4</w:t>
      </w:r>
      <w:r>
        <w:rPr>
          <w:rFonts w:hint="default" w:ascii="Times New Roman" w:hAnsi="Times New Roman" w:eastAsia="仿宋_GB2312" w:cs="Times New Roman"/>
          <w:color w:val="auto"/>
          <w:kern w:val="2"/>
          <w:sz w:val="32"/>
          <w:szCs w:val="32"/>
          <w:highlight w:val="none"/>
          <w:u w:color="000000"/>
          <w:shd w:val="clear" w:color="auto" w:fill="auto"/>
          <w:lang w:val="zh-TW" w:eastAsia="zh-TW"/>
        </w:rPr>
        <w:t>个</w:t>
      </w:r>
      <w:r>
        <w:rPr>
          <w:rFonts w:hint="default" w:ascii="Times New Roman" w:hAnsi="Times New Roman" w:eastAsia="仿宋_GB2312" w:cs="Times New Roman"/>
          <w:color w:val="auto"/>
          <w:kern w:val="2"/>
          <w:sz w:val="32"/>
          <w:szCs w:val="32"/>
          <w:highlight w:val="none"/>
          <w:u w:color="000000"/>
          <w:shd w:val="clear" w:color="auto" w:fill="auto"/>
          <w:lang w:val="zh-TW" w:eastAsia="zh-CN"/>
        </w:rPr>
        <w:t>二</w:t>
      </w:r>
      <w:r>
        <w:rPr>
          <w:rFonts w:hint="default" w:ascii="Times New Roman" w:hAnsi="Times New Roman" w:eastAsia="仿宋_GB2312" w:cs="Times New Roman"/>
          <w:color w:val="auto"/>
          <w:kern w:val="2"/>
          <w:sz w:val="32"/>
          <w:szCs w:val="32"/>
          <w:highlight w:val="none"/>
          <w:u w:color="000000"/>
          <w:shd w:val="clear" w:color="auto" w:fill="auto"/>
          <w:lang w:val="zh-TW" w:eastAsia="zh-TW"/>
        </w:rPr>
        <w:t>级指标和</w:t>
      </w:r>
      <w:r>
        <w:rPr>
          <w:rFonts w:hint="default" w:ascii="Times New Roman" w:hAnsi="Times New Roman" w:eastAsia="仿宋_GB2312" w:cs="Times New Roman"/>
          <w:color w:val="auto"/>
          <w:kern w:val="2"/>
          <w:sz w:val="32"/>
          <w:szCs w:val="32"/>
          <w:highlight w:val="none"/>
          <w:u w:color="000000"/>
          <w:shd w:val="clear" w:color="auto" w:fill="auto"/>
          <w:lang w:val="en-US" w:eastAsia="zh-CN"/>
        </w:rPr>
        <w:t>9</w:t>
      </w:r>
      <w:r>
        <w:rPr>
          <w:rFonts w:hint="default" w:ascii="Times New Roman" w:hAnsi="Times New Roman" w:eastAsia="仿宋_GB2312" w:cs="Times New Roman"/>
          <w:color w:val="auto"/>
          <w:kern w:val="2"/>
          <w:sz w:val="32"/>
          <w:szCs w:val="32"/>
          <w:highlight w:val="none"/>
          <w:u w:color="000000"/>
          <w:shd w:val="clear" w:color="auto" w:fill="auto"/>
          <w:lang w:val="zh-TW" w:eastAsia="zh-TW"/>
        </w:rPr>
        <w:t>个</w:t>
      </w:r>
      <w:r>
        <w:rPr>
          <w:rFonts w:hint="default" w:ascii="Times New Roman" w:hAnsi="Times New Roman" w:eastAsia="仿宋_GB2312" w:cs="Times New Roman"/>
          <w:color w:val="auto"/>
          <w:kern w:val="2"/>
          <w:sz w:val="32"/>
          <w:szCs w:val="32"/>
          <w:highlight w:val="none"/>
          <w:u w:color="000000"/>
          <w:shd w:val="clear" w:color="auto" w:fill="auto"/>
          <w:lang w:eastAsia="zh-CN"/>
        </w:rPr>
        <w:t>三</w:t>
      </w:r>
      <w:r>
        <w:rPr>
          <w:rFonts w:hint="default" w:ascii="Times New Roman" w:hAnsi="Times New Roman" w:eastAsia="仿宋_GB2312" w:cs="Times New Roman"/>
          <w:color w:val="auto"/>
          <w:kern w:val="2"/>
          <w:sz w:val="32"/>
          <w:szCs w:val="32"/>
          <w:highlight w:val="none"/>
          <w:u w:color="000000"/>
          <w:shd w:val="clear" w:color="auto" w:fill="auto"/>
          <w:lang w:val="zh-TW" w:eastAsia="zh-TW"/>
        </w:rPr>
        <w:t>级指标构成，权重分</w:t>
      </w:r>
      <w:r>
        <w:rPr>
          <w:rFonts w:hint="default" w:ascii="Times New Roman" w:hAnsi="Times New Roman" w:eastAsia="仿宋_GB2312" w:cs="Times New Roman"/>
          <w:color w:val="auto"/>
          <w:kern w:val="2"/>
          <w:sz w:val="32"/>
          <w:szCs w:val="32"/>
          <w:highlight w:val="none"/>
          <w:u w:color="000000"/>
          <w:shd w:val="clear" w:color="auto" w:fill="auto"/>
          <w:lang w:val="en-US" w:eastAsia="zh-CN"/>
        </w:rPr>
        <w:t>40</w:t>
      </w:r>
      <w:r>
        <w:rPr>
          <w:rFonts w:hint="default" w:ascii="Times New Roman" w:hAnsi="Times New Roman" w:eastAsia="仿宋_GB2312" w:cs="Times New Roman"/>
          <w:color w:val="auto"/>
          <w:kern w:val="2"/>
          <w:sz w:val="32"/>
          <w:szCs w:val="32"/>
          <w:highlight w:val="none"/>
          <w:u w:color="000000"/>
          <w:shd w:val="clear" w:color="auto" w:fill="auto"/>
          <w:lang w:val="zh-TW" w:eastAsia="zh-TW"/>
        </w:rPr>
        <w:t>分，实际得分</w:t>
      </w:r>
      <w:r>
        <w:rPr>
          <w:rFonts w:hint="default" w:ascii="Times New Roman" w:hAnsi="Times New Roman" w:eastAsia="仿宋_GB2312" w:cs="Times New Roman"/>
          <w:color w:val="auto"/>
          <w:kern w:val="2"/>
          <w:sz w:val="32"/>
          <w:szCs w:val="32"/>
          <w:highlight w:val="none"/>
          <w:u w:color="000000"/>
          <w:shd w:val="clear" w:color="auto" w:fill="auto"/>
          <w:lang w:val="en-US" w:eastAsia="zh-CN"/>
        </w:rPr>
        <w:t>40</w:t>
      </w:r>
      <w:r>
        <w:rPr>
          <w:rFonts w:hint="default" w:ascii="Times New Roman" w:hAnsi="Times New Roman" w:eastAsia="仿宋_GB2312" w:cs="Times New Roman"/>
          <w:color w:val="auto"/>
          <w:kern w:val="2"/>
          <w:sz w:val="32"/>
          <w:szCs w:val="32"/>
          <w:highlight w:val="none"/>
          <w:u w:color="000000"/>
          <w:shd w:val="clear" w:color="auto" w:fill="auto"/>
          <w:lang w:val="zh-TW" w:eastAsia="zh-TW"/>
        </w:rPr>
        <w:t>分</w:t>
      </w:r>
      <w:r>
        <w:rPr>
          <w:rFonts w:hint="default" w:ascii="Times New Roman" w:hAnsi="Times New Roman" w:eastAsia="仿宋_GB2312" w:cs="Times New Roman"/>
          <w:color w:val="auto"/>
          <w:kern w:val="2"/>
          <w:sz w:val="32"/>
          <w:szCs w:val="32"/>
          <w:highlight w:val="none"/>
          <w:u w:color="000000"/>
          <w:shd w:val="clear" w:color="auto" w:fill="auto"/>
          <w:lang w:val="zh-TW" w:eastAsia="zh-CN"/>
        </w:rPr>
        <w:t>，</w:t>
      </w:r>
      <w:r>
        <w:rPr>
          <w:rFonts w:hint="default" w:ascii="Times New Roman" w:hAnsi="Times New Roman" w:eastAsia="仿宋_GB2312" w:cs="Times New Roman"/>
          <w:color w:val="auto"/>
          <w:kern w:val="2"/>
          <w:sz w:val="32"/>
          <w:szCs w:val="32"/>
          <w:highlight w:val="none"/>
          <w:u w:color="000000"/>
          <w:shd w:val="clear" w:color="auto" w:fill="auto"/>
          <w:lang w:val="zh-TW" w:eastAsia="zh-TW"/>
        </w:rPr>
        <w:t>各指标业绩值和绩效分值如表</w:t>
      </w:r>
      <w:r>
        <w:rPr>
          <w:rFonts w:hint="default" w:ascii="Times New Roman" w:hAnsi="Times New Roman" w:eastAsia="仿宋_GB2312" w:cs="Times New Roman"/>
          <w:color w:val="auto"/>
          <w:kern w:val="2"/>
          <w:sz w:val="32"/>
          <w:szCs w:val="32"/>
          <w:highlight w:val="none"/>
          <w:u w:color="000000"/>
          <w:shd w:val="clear" w:color="auto" w:fill="auto"/>
          <w:lang w:val="en-US" w:eastAsia="zh-CN"/>
        </w:rPr>
        <w:t>4</w:t>
      </w:r>
      <w:r>
        <w:rPr>
          <w:rFonts w:hint="default" w:ascii="Times New Roman" w:hAnsi="Times New Roman" w:eastAsia="仿宋_GB2312" w:cs="Times New Roman"/>
          <w:color w:val="auto"/>
          <w:kern w:val="2"/>
          <w:sz w:val="32"/>
          <w:szCs w:val="32"/>
          <w:highlight w:val="none"/>
          <w:u w:color="000000"/>
          <w:shd w:val="clear" w:color="auto" w:fill="auto"/>
          <w:lang w:eastAsia="zh-CN"/>
        </w:rPr>
        <w:t>-</w:t>
      </w:r>
      <w:r>
        <w:rPr>
          <w:rFonts w:hint="default" w:ascii="Times New Roman" w:hAnsi="Times New Roman" w:eastAsia="仿宋_GB2312" w:cs="Times New Roman"/>
          <w:color w:val="auto"/>
          <w:kern w:val="2"/>
          <w:sz w:val="32"/>
          <w:szCs w:val="32"/>
          <w:highlight w:val="none"/>
          <w:u w:color="000000"/>
          <w:shd w:val="clear" w:color="auto" w:fill="auto"/>
          <w:lang w:val="en-US" w:eastAsia="zh-CN"/>
        </w:rPr>
        <w:t>3</w:t>
      </w:r>
      <w:r>
        <w:rPr>
          <w:rFonts w:hint="default" w:ascii="Times New Roman" w:hAnsi="Times New Roman" w:eastAsia="仿宋_GB2312" w:cs="Times New Roman"/>
          <w:color w:val="auto"/>
          <w:kern w:val="2"/>
          <w:sz w:val="32"/>
          <w:szCs w:val="32"/>
          <w:highlight w:val="none"/>
          <w:u w:color="000000"/>
          <w:shd w:val="clear" w:color="auto" w:fill="auto"/>
          <w:lang w:val="zh-TW" w:eastAsia="zh-TW"/>
        </w:rPr>
        <w:t>所示</w:t>
      </w:r>
      <w:r>
        <w:rPr>
          <w:rFonts w:hint="default" w:ascii="Times New Roman" w:hAnsi="Times New Roman" w:eastAsia="仿宋_GB2312" w:cs="Times New Roman"/>
          <w:b/>
          <w:bCs/>
          <w:color w:val="auto"/>
          <w:kern w:val="2"/>
          <w:sz w:val="32"/>
          <w:szCs w:val="32"/>
          <w:highlight w:val="none"/>
          <w:u w:color="000000"/>
          <w:shd w:val="clear" w:color="auto" w:fill="auto"/>
          <w:lang w:val="zh-TW" w:eastAsia="zh-CN"/>
        </w:rPr>
        <w:t>（</w:t>
      </w:r>
      <w:r>
        <w:rPr>
          <w:rFonts w:hint="default" w:ascii="Times New Roman" w:hAnsi="Times New Roman" w:eastAsia="仿宋_GB2312" w:cs="Times New Roman"/>
          <w:b/>
          <w:bCs/>
          <w:color w:val="auto"/>
          <w:kern w:val="2"/>
          <w:sz w:val="32"/>
          <w:szCs w:val="32"/>
          <w:highlight w:val="none"/>
          <w:u w:color="000000"/>
          <w:shd w:val="clear" w:color="auto" w:fill="auto"/>
          <w:lang w:val="en-US" w:eastAsia="zh-CN"/>
        </w:rPr>
        <w:t>详见上传的附件</w:t>
      </w:r>
      <w:r>
        <w:rPr>
          <w:rFonts w:hint="default" w:ascii="Times New Roman" w:hAnsi="Times New Roman" w:eastAsia="仿宋_GB2312" w:cs="Times New Roman"/>
          <w:b/>
          <w:bCs/>
          <w:color w:val="auto"/>
          <w:kern w:val="2"/>
          <w:sz w:val="32"/>
          <w:szCs w:val="32"/>
          <w:highlight w:val="none"/>
          <w:u w:color="000000"/>
          <w:shd w:val="clear" w:color="auto" w:fill="auto"/>
          <w:lang w:val="zh-TW" w:eastAsia="zh-CN"/>
        </w:rPr>
        <w:t>）</w:t>
      </w:r>
      <w:r>
        <w:rPr>
          <w:rFonts w:hint="default" w:ascii="Times New Roman" w:hAnsi="Times New Roman" w:eastAsia="仿宋_GB2312" w:cs="Times New Roman"/>
          <w:color w:val="auto"/>
          <w:kern w:val="2"/>
          <w:sz w:val="32"/>
          <w:szCs w:val="32"/>
          <w:highlight w:val="none"/>
          <w:u w:color="000000"/>
          <w:shd w:val="clear" w:color="auto" w:fill="auto"/>
          <w:lang w:val="zh-TW" w:eastAsia="zh-TW"/>
        </w:rPr>
        <w:t>：</w:t>
      </w:r>
    </w:p>
    <w:p w14:paraId="242AA9F8">
      <w:pPr>
        <w:keepNext w:val="0"/>
        <w:keepLines w:val="0"/>
        <w:pageBreakBefore w:val="0"/>
        <w:widowControl w:val="0"/>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宋体" w:cs="Times New Roman"/>
          <w:b/>
          <w:bCs/>
          <w:color w:val="auto"/>
          <w:kern w:val="0"/>
          <w:sz w:val="28"/>
          <w:szCs w:val="28"/>
          <w:highlight w:val="none"/>
          <w:shd w:val="clear" w:color="auto" w:fill="auto"/>
          <w:lang w:val="en-US" w:eastAsia="zh-CN"/>
        </w:rPr>
      </w:pPr>
      <w:r>
        <w:rPr>
          <w:rFonts w:hint="default" w:ascii="Times New Roman" w:hAnsi="Times New Roman" w:eastAsia="宋体" w:cs="Times New Roman"/>
          <w:b/>
          <w:bCs/>
          <w:color w:val="auto"/>
          <w:kern w:val="0"/>
          <w:sz w:val="28"/>
          <w:szCs w:val="28"/>
          <w:highlight w:val="none"/>
          <w:shd w:val="clear" w:color="auto" w:fill="auto"/>
          <w:lang w:val="zh-TW" w:eastAsia="zh-TW"/>
        </w:rPr>
        <w:t>表</w:t>
      </w:r>
      <w:r>
        <w:rPr>
          <w:rFonts w:hint="default" w:ascii="Times New Roman" w:hAnsi="Times New Roman" w:eastAsia="宋体" w:cs="Times New Roman"/>
          <w:b/>
          <w:bCs/>
          <w:color w:val="auto"/>
          <w:kern w:val="0"/>
          <w:sz w:val="28"/>
          <w:szCs w:val="28"/>
          <w:highlight w:val="none"/>
          <w:shd w:val="clear" w:color="auto" w:fill="auto"/>
          <w:lang w:val="en-US" w:eastAsia="zh-CN"/>
        </w:rPr>
        <w:t>4-3项目产出</w:t>
      </w:r>
      <w:r>
        <w:rPr>
          <w:rFonts w:hint="default" w:ascii="Times New Roman" w:hAnsi="Times New Roman" w:eastAsia="宋体" w:cs="Times New Roman"/>
          <w:b/>
          <w:bCs/>
          <w:color w:val="auto"/>
          <w:kern w:val="0"/>
          <w:sz w:val="28"/>
          <w:szCs w:val="28"/>
          <w:highlight w:val="none"/>
          <w:shd w:val="clear" w:color="auto" w:fill="auto"/>
          <w:lang w:val="zh-TW" w:eastAsia="zh-TW"/>
        </w:rPr>
        <w:t>指标及分值</w:t>
      </w:r>
      <w:r>
        <w:rPr>
          <w:rFonts w:hint="default" w:ascii="Times New Roman" w:hAnsi="Times New Roman" w:eastAsia="宋体" w:cs="Times New Roman"/>
          <w:b/>
          <w:bCs/>
          <w:color w:val="auto"/>
          <w:kern w:val="0"/>
          <w:sz w:val="28"/>
          <w:szCs w:val="28"/>
          <w:highlight w:val="none"/>
          <w:shd w:val="clear" w:color="auto" w:fill="auto"/>
          <w:lang w:val="en-US" w:eastAsia="zh-CN"/>
        </w:rPr>
        <w:t>情况</w:t>
      </w:r>
    </w:p>
    <w:tbl>
      <w:tblPr>
        <w:tblStyle w:val="16"/>
        <w:tblW w:w="8197" w:type="dxa"/>
        <w:tblInd w:w="0" w:type="dxa"/>
        <w:shd w:val="clear" w:color="auto" w:fill="auto"/>
        <w:tblLayout w:type="fixed"/>
        <w:tblCellMar>
          <w:top w:w="0" w:type="dxa"/>
          <w:left w:w="0" w:type="dxa"/>
          <w:bottom w:w="0" w:type="dxa"/>
          <w:right w:w="0" w:type="dxa"/>
        </w:tblCellMar>
      </w:tblPr>
      <w:tblGrid>
        <w:gridCol w:w="634"/>
        <w:gridCol w:w="928"/>
        <w:gridCol w:w="2644"/>
        <w:gridCol w:w="1437"/>
        <w:gridCol w:w="558"/>
        <w:gridCol w:w="1365"/>
        <w:gridCol w:w="631"/>
      </w:tblGrid>
      <w:tr w14:paraId="78D1011E">
        <w:tblPrEx>
          <w:shd w:val="clear" w:color="auto" w:fill="auto"/>
          <w:tblCellMar>
            <w:top w:w="0" w:type="dxa"/>
            <w:left w:w="0" w:type="dxa"/>
            <w:bottom w:w="0" w:type="dxa"/>
            <w:right w:w="0" w:type="dxa"/>
          </w:tblCellMar>
        </w:tblPrEx>
        <w:trPr>
          <w:trHeight w:val="750" w:hRule="atLeast"/>
        </w:trPr>
        <w:tc>
          <w:tcPr>
            <w:tcW w:w="6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AC3C78">
            <w:pPr>
              <w:keepNext w:val="0"/>
              <w:keepLines w:val="0"/>
              <w:pageBreakBefore w:val="0"/>
              <w:widowControl w:val="0"/>
              <w:kinsoku/>
              <w:wordWrap/>
              <w:overflowPunct/>
              <w:topLinePunct w:val="0"/>
              <w:autoSpaceDE/>
              <w:autoSpaceDN/>
              <w:bidi w:val="0"/>
              <w:adjustRightInd/>
              <w:snapToGrid w:val="0"/>
              <w:spacing w:line="300" w:lineRule="exact"/>
              <w:ind w:firstLine="0" w:firstLineChars="0"/>
              <w:jc w:val="center"/>
              <w:textAlignment w:val="auto"/>
              <w:rPr>
                <w:rFonts w:hint="default" w:ascii="Times New Roman" w:hAnsi="Times New Roman" w:eastAsia="宋体" w:cs="Times New Roman"/>
                <w:b/>
                <w:bCs/>
                <w:color w:val="000000" w:themeColor="text1"/>
                <w:kern w:val="0"/>
                <w:sz w:val="20"/>
                <w:szCs w:val="20"/>
                <w:highlight w:val="none"/>
                <w:shd w:val="clear" w:color="auto" w:fill="auto"/>
                <w:lang w:val="en-US" w:eastAsia="zh-CN"/>
                <w14:textFill>
                  <w14:solidFill>
                    <w14:schemeClr w14:val="tx1"/>
                  </w14:solidFill>
                </w14:textFill>
              </w:rPr>
            </w:pPr>
            <w:r>
              <w:rPr>
                <w:rFonts w:hint="default" w:ascii="Times New Roman" w:hAnsi="Times New Roman" w:eastAsia="宋体" w:cs="Times New Roman"/>
                <w:b/>
                <w:bCs/>
                <w:color w:val="000000" w:themeColor="text1"/>
                <w:kern w:val="0"/>
                <w:sz w:val="20"/>
                <w:szCs w:val="20"/>
                <w:highlight w:val="none"/>
                <w:shd w:val="clear" w:color="auto" w:fill="auto"/>
                <w:lang w:val="en-US" w:eastAsia="zh-CN"/>
                <w14:textFill>
                  <w14:solidFill>
                    <w14:schemeClr w14:val="tx1"/>
                  </w14:solidFill>
                </w14:textFill>
              </w:rPr>
              <w:t>一级指标</w:t>
            </w:r>
          </w:p>
        </w:tc>
        <w:tc>
          <w:tcPr>
            <w:tcW w:w="9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5A33F1">
            <w:pPr>
              <w:keepNext w:val="0"/>
              <w:keepLines w:val="0"/>
              <w:pageBreakBefore w:val="0"/>
              <w:widowControl w:val="0"/>
              <w:kinsoku/>
              <w:wordWrap/>
              <w:overflowPunct/>
              <w:topLinePunct w:val="0"/>
              <w:autoSpaceDE/>
              <w:autoSpaceDN/>
              <w:bidi w:val="0"/>
              <w:adjustRightInd/>
              <w:snapToGrid w:val="0"/>
              <w:spacing w:line="300" w:lineRule="exact"/>
              <w:ind w:firstLine="0" w:firstLineChars="0"/>
              <w:jc w:val="center"/>
              <w:textAlignment w:val="auto"/>
              <w:rPr>
                <w:rFonts w:hint="default" w:ascii="Times New Roman" w:hAnsi="Times New Roman" w:eastAsia="宋体" w:cs="Times New Roman"/>
                <w:b/>
                <w:bCs/>
                <w:color w:val="000000" w:themeColor="text1"/>
                <w:kern w:val="0"/>
                <w:sz w:val="20"/>
                <w:szCs w:val="20"/>
                <w:highlight w:val="none"/>
                <w:shd w:val="clear" w:color="auto" w:fill="auto"/>
                <w:lang w:val="en-US" w:eastAsia="zh-CN"/>
                <w14:textFill>
                  <w14:solidFill>
                    <w14:schemeClr w14:val="tx1"/>
                  </w14:solidFill>
                </w14:textFill>
              </w:rPr>
            </w:pPr>
            <w:r>
              <w:rPr>
                <w:rFonts w:hint="default" w:ascii="Times New Roman" w:hAnsi="Times New Roman" w:eastAsia="宋体" w:cs="Times New Roman"/>
                <w:b/>
                <w:bCs/>
                <w:color w:val="000000" w:themeColor="text1"/>
                <w:kern w:val="0"/>
                <w:sz w:val="20"/>
                <w:szCs w:val="20"/>
                <w:highlight w:val="none"/>
                <w:shd w:val="clear" w:color="auto" w:fill="auto"/>
                <w:lang w:val="en-US" w:eastAsia="zh-CN"/>
                <w14:textFill>
                  <w14:solidFill>
                    <w14:schemeClr w14:val="tx1"/>
                  </w14:solidFill>
                </w14:textFill>
              </w:rPr>
              <w:t>二级指标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6E9D62">
            <w:pPr>
              <w:keepNext w:val="0"/>
              <w:keepLines w:val="0"/>
              <w:pageBreakBefore w:val="0"/>
              <w:widowControl w:val="0"/>
              <w:kinsoku/>
              <w:wordWrap/>
              <w:overflowPunct/>
              <w:topLinePunct w:val="0"/>
              <w:autoSpaceDE/>
              <w:autoSpaceDN/>
              <w:bidi w:val="0"/>
              <w:adjustRightInd/>
              <w:snapToGrid w:val="0"/>
              <w:spacing w:line="300" w:lineRule="exact"/>
              <w:ind w:firstLine="0" w:firstLineChars="0"/>
              <w:jc w:val="center"/>
              <w:textAlignment w:val="auto"/>
              <w:rPr>
                <w:rFonts w:hint="default" w:ascii="Times New Roman" w:hAnsi="Times New Roman" w:eastAsia="宋体" w:cs="Times New Roman"/>
                <w:b/>
                <w:bCs/>
                <w:color w:val="000000" w:themeColor="text1"/>
                <w:kern w:val="0"/>
                <w:sz w:val="20"/>
                <w:szCs w:val="20"/>
                <w:highlight w:val="none"/>
                <w:shd w:val="clear" w:color="auto" w:fill="auto"/>
                <w:lang w:val="en-US" w:eastAsia="zh-CN"/>
                <w14:textFill>
                  <w14:solidFill>
                    <w14:schemeClr w14:val="tx1"/>
                  </w14:solidFill>
                </w14:textFill>
              </w:rPr>
            </w:pPr>
            <w:r>
              <w:rPr>
                <w:rFonts w:hint="default" w:ascii="Times New Roman" w:hAnsi="Times New Roman" w:eastAsia="宋体" w:cs="Times New Roman"/>
                <w:b/>
                <w:bCs/>
                <w:color w:val="000000" w:themeColor="text1"/>
                <w:kern w:val="0"/>
                <w:sz w:val="20"/>
                <w:szCs w:val="20"/>
                <w:highlight w:val="none"/>
                <w:shd w:val="clear" w:color="auto" w:fill="auto"/>
                <w:lang w:val="en-US" w:eastAsia="zh-CN"/>
                <w14:textFill>
                  <w14:solidFill>
                    <w14:schemeClr w14:val="tx1"/>
                  </w14:solidFill>
                </w14:textFill>
              </w:rPr>
              <w:t>三级指标</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62E731">
            <w:pPr>
              <w:keepNext w:val="0"/>
              <w:keepLines w:val="0"/>
              <w:pageBreakBefore w:val="0"/>
              <w:widowControl w:val="0"/>
              <w:kinsoku/>
              <w:wordWrap/>
              <w:overflowPunct/>
              <w:topLinePunct w:val="0"/>
              <w:autoSpaceDE/>
              <w:autoSpaceDN/>
              <w:bidi w:val="0"/>
              <w:adjustRightInd/>
              <w:snapToGrid w:val="0"/>
              <w:spacing w:line="300" w:lineRule="exact"/>
              <w:ind w:firstLine="0" w:firstLineChars="0"/>
              <w:jc w:val="center"/>
              <w:textAlignment w:val="auto"/>
              <w:rPr>
                <w:rFonts w:hint="default" w:ascii="Times New Roman" w:hAnsi="Times New Roman" w:eastAsia="宋体" w:cs="Times New Roman"/>
                <w:b/>
                <w:bCs/>
                <w:color w:val="000000" w:themeColor="text1"/>
                <w:kern w:val="0"/>
                <w:sz w:val="20"/>
                <w:szCs w:val="20"/>
                <w:highlight w:val="none"/>
                <w:shd w:val="clear" w:color="auto" w:fill="auto"/>
                <w:lang w:val="en-US" w:eastAsia="zh-CN"/>
                <w14:textFill>
                  <w14:solidFill>
                    <w14:schemeClr w14:val="tx1"/>
                  </w14:solidFill>
                </w14:textFill>
              </w:rPr>
            </w:pPr>
            <w:r>
              <w:rPr>
                <w:rFonts w:hint="default" w:ascii="Times New Roman" w:hAnsi="Times New Roman" w:eastAsia="宋体" w:cs="Times New Roman"/>
                <w:b/>
                <w:bCs/>
                <w:color w:val="000000" w:themeColor="text1"/>
                <w:kern w:val="0"/>
                <w:sz w:val="20"/>
                <w:szCs w:val="20"/>
                <w:highlight w:val="none"/>
                <w:shd w:val="clear" w:color="auto" w:fill="auto"/>
                <w:lang w:val="en-US" w:eastAsia="zh-CN"/>
                <w14:textFill>
                  <w14:solidFill>
                    <w14:schemeClr w14:val="tx1"/>
                  </w14:solidFill>
                </w14:textFill>
              </w:rPr>
              <w:t>年度指标值</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4D1C5B">
            <w:pPr>
              <w:keepNext w:val="0"/>
              <w:keepLines w:val="0"/>
              <w:pageBreakBefore w:val="0"/>
              <w:widowControl w:val="0"/>
              <w:kinsoku/>
              <w:wordWrap/>
              <w:overflowPunct/>
              <w:topLinePunct w:val="0"/>
              <w:autoSpaceDE/>
              <w:autoSpaceDN/>
              <w:bidi w:val="0"/>
              <w:adjustRightInd/>
              <w:snapToGrid w:val="0"/>
              <w:spacing w:line="300" w:lineRule="exact"/>
              <w:ind w:firstLine="0" w:firstLineChars="0"/>
              <w:jc w:val="center"/>
              <w:textAlignment w:val="auto"/>
              <w:rPr>
                <w:rFonts w:hint="default" w:ascii="Times New Roman" w:hAnsi="Times New Roman" w:eastAsia="宋体" w:cs="Times New Roman"/>
                <w:b/>
                <w:bCs/>
                <w:color w:val="000000" w:themeColor="text1"/>
                <w:kern w:val="0"/>
                <w:sz w:val="20"/>
                <w:szCs w:val="20"/>
                <w:highlight w:val="none"/>
                <w:shd w:val="clear" w:color="auto" w:fill="auto"/>
                <w:lang w:val="en-US" w:eastAsia="zh-CN"/>
                <w14:textFill>
                  <w14:solidFill>
                    <w14:schemeClr w14:val="tx1"/>
                  </w14:solidFill>
                </w14:textFill>
              </w:rPr>
            </w:pPr>
            <w:r>
              <w:rPr>
                <w:rFonts w:hint="default" w:ascii="Times New Roman" w:hAnsi="Times New Roman" w:eastAsia="宋体" w:cs="Times New Roman"/>
                <w:b/>
                <w:bCs/>
                <w:color w:val="000000" w:themeColor="text1"/>
                <w:kern w:val="0"/>
                <w:sz w:val="20"/>
                <w:szCs w:val="20"/>
                <w:highlight w:val="none"/>
                <w:shd w:val="clear" w:color="auto" w:fill="auto"/>
                <w:lang w:val="en-US" w:eastAsia="zh-CN"/>
                <w14:textFill>
                  <w14:solidFill>
                    <w14:schemeClr w14:val="tx1"/>
                  </w14:solidFill>
                </w14:textFill>
              </w:rPr>
              <w:t>标杆分值</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81AAD4">
            <w:pPr>
              <w:keepNext w:val="0"/>
              <w:keepLines w:val="0"/>
              <w:pageBreakBefore w:val="0"/>
              <w:widowControl w:val="0"/>
              <w:kinsoku/>
              <w:wordWrap/>
              <w:overflowPunct/>
              <w:topLinePunct w:val="0"/>
              <w:autoSpaceDE/>
              <w:autoSpaceDN/>
              <w:bidi w:val="0"/>
              <w:adjustRightInd/>
              <w:snapToGrid w:val="0"/>
              <w:spacing w:line="300" w:lineRule="exact"/>
              <w:ind w:firstLine="0" w:firstLineChars="0"/>
              <w:jc w:val="center"/>
              <w:textAlignment w:val="auto"/>
              <w:rPr>
                <w:rFonts w:hint="default" w:ascii="Times New Roman" w:hAnsi="Times New Roman" w:eastAsia="宋体" w:cs="Times New Roman"/>
                <w:b/>
                <w:bCs/>
                <w:color w:val="000000" w:themeColor="text1"/>
                <w:kern w:val="0"/>
                <w:sz w:val="20"/>
                <w:szCs w:val="20"/>
                <w:highlight w:val="none"/>
                <w:shd w:val="clear" w:color="auto" w:fill="auto"/>
                <w:lang w:val="en-US" w:eastAsia="zh-CN"/>
                <w14:textFill>
                  <w14:solidFill>
                    <w14:schemeClr w14:val="tx1"/>
                  </w14:solidFill>
                </w14:textFill>
              </w:rPr>
            </w:pPr>
            <w:r>
              <w:rPr>
                <w:rFonts w:hint="default" w:ascii="Times New Roman" w:hAnsi="Times New Roman" w:eastAsia="宋体" w:cs="Times New Roman"/>
                <w:b/>
                <w:bCs/>
                <w:color w:val="000000" w:themeColor="text1"/>
                <w:kern w:val="0"/>
                <w:sz w:val="20"/>
                <w:szCs w:val="20"/>
                <w:highlight w:val="none"/>
                <w:shd w:val="clear" w:color="auto" w:fill="auto"/>
                <w:lang w:val="en-US" w:eastAsia="zh-CN"/>
                <w14:textFill>
                  <w14:solidFill>
                    <w14:schemeClr w14:val="tx1"/>
                  </w14:solidFill>
                </w14:textFill>
              </w:rPr>
              <w:t>全年实际完成值</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45EE2A">
            <w:pPr>
              <w:keepNext w:val="0"/>
              <w:keepLines w:val="0"/>
              <w:pageBreakBefore w:val="0"/>
              <w:widowControl w:val="0"/>
              <w:kinsoku/>
              <w:wordWrap/>
              <w:overflowPunct/>
              <w:topLinePunct w:val="0"/>
              <w:autoSpaceDE/>
              <w:autoSpaceDN/>
              <w:bidi w:val="0"/>
              <w:adjustRightInd/>
              <w:snapToGrid w:val="0"/>
              <w:spacing w:line="300" w:lineRule="exact"/>
              <w:ind w:firstLine="0" w:firstLineChars="0"/>
              <w:jc w:val="center"/>
              <w:textAlignment w:val="auto"/>
              <w:rPr>
                <w:rFonts w:hint="default" w:ascii="Times New Roman" w:hAnsi="Times New Roman" w:eastAsia="宋体" w:cs="Times New Roman"/>
                <w:b/>
                <w:bCs/>
                <w:color w:val="000000" w:themeColor="text1"/>
                <w:kern w:val="0"/>
                <w:sz w:val="20"/>
                <w:szCs w:val="20"/>
                <w:highlight w:val="none"/>
                <w:shd w:val="clear" w:color="auto" w:fill="auto"/>
                <w:lang w:val="en-US" w:eastAsia="zh-CN"/>
                <w14:textFill>
                  <w14:solidFill>
                    <w14:schemeClr w14:val="tx1"/>
                  </w14:solidFill>
                </w14:textFill>
              </w:rPr>
            </w:pPr>
            <w:r>
              <w:rPr>
                <w:rFonts w:hint="default" w:ascii="Times New Roman" w:hAnsi="Times New Roman" w:eastAsia="宋体" w:cs="Times New Roman"/>
                <w:b/>
                <w:bCs/>
                <w:color w:val="000000" w:themeColor="text1"/>
                <w:kern w:val="0"/>
                <w:sz w:val="20"/>
                <w:szCs w:val="20"/>
                <w:highlight w:val="none"/>
                <w:shd w:val="clear" w:color="auto" w:fill="auto"/>
                <w:lang w:val="en-US" w:eastAsia="zh-CN"/>
                <w14:textFill>
                  <w14:solidFill>
                    <w14:schemeClr w14:val="tx1"/>
                  </w14:solidFill>
                </w14:textFill>
              </w:rPr>
              <w:t>指标得分</w:t>
            </w:r>
          </w:p>
        </w:tc>
      </w:tr>
      <w:tr w14:paraId="6FD4F139">
        <w:tblPrEx>
          <w:tblCellMar>
            <w:top w:w="0" w:type="dxa"/>
            <w:left w:w="0" w:type="dxa"/>
            <w:bottom w:w="0" w:type="dxa"/>
            <w:right w:w="0" w:type="dxa"/>
          </w:tblCellMar>
        </w:tblPrEx>
        <w:trPr>
          <w:trHeight w:val="415" w:hRule="atLeast"/>
        </w:trPr>
        <w:tc>
          <w:tcPr>
            <w:tcW w:w="634"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14:paraId="1AC60FCC">
            <w:pPr>
              <w:keepNext w:val="0"/>
              <w:keepLines w:val="0"/>
              <w:pageBreakBefore w:val="0"/>
              <w:widowControl w:val="0"/>
              <w:kinsoku/>
              <w:wordWrap/>
              <w:overflowPunct/>
              <w:topLinePunct w:val="0"/>
              <w:autoSpaceDE/>
              <w:autoSpaceDN/>
              <w:bidi w:val="0"/>
              <w:adjustRightInd/>
              <w:snapToGrid w:val="0"/>
              <w:spacing w:line="300" w:lineRule="exact"/>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r>
              <w:rPr>
                <w:rFonts w:hint="default" w:ascii="Times New Roman" w:hAnsi="Times New Roman" w:eastAsia="宋体" w:cs="Times New Roman"/>
                <w:color w:val="auto"/>
                <w:kern w:val="0"/>
                <w:sz w:val="20"/>
                <w:szCs w:val="20"/>
                <w:highlight w:val="none"/>
                <w:shd w:val="clear" w:color="auto" w:fill="auto"/>
                <w:lang w:val="en-US" w:eastAsia="zh-CN"/>
              </w:rPr>
              <w:t>产出</w:t>
            </w:r>
          </w:p>
        </w:tc>
        <w:tc>
          <w:tcPr>
            <w:tcW w:w="928"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14:paraId="3335FCEC">
            <w:pPr>
              <w:keepNext w:val="0"/>
              <w:keepLines w:val="0"/>
              <w:pageBreakBefore w:val="0"/>
              <w:widowControl w:val="0"/>
              <w:kinsoku/>
              <w:wordWrap/>
              <w:overflowPunct/>
              <w:topLinePunct w:val="0"/>
              <w:autoSpaceDE/>
              <w:autoSpaceDN/>
              <w:bidi w:val="0"/>
              <w:adjustRightInd/>
              <w:snapToGrid w:val="0"/>
              <w:spacing w:line="300" w:lineRule="exact"/>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r>
              <w:rPr>
                <w:rFonts w:hint="default" w:ascii="Times New Roman" w:hAnsi="Times New Roman" w:eastAsia="宋体" w:cs="Times New Roman"/>
                <w:color w:val="auto"/>
                <w:kern w:val="0"/>
                <w:sz w:val="20"/>
                <w:szCs w:val="20"/>
                <w:highlight w:val="none"/>
                <w:shd w:val="clear" w:color="auto" w:fill="auto"/>
                <w:lang w:val="en-US" w:eastAsia="zh-CN"/>
              </w:rPr>
              <w:t>数量指标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EFD25A">
            <w:pPr>
              <w:keepNext w:val="0"/>
              <w:keepLines w:val="0"/>
              <w:pageBreakBefore w:val="0"/>
              <w:widowControl w:val="0"/>
              <w:kinsoku/>
              <w:wordWrap/>
              <w:overflowPunct/>
              <w:topLinePunct w:val="0"/>
              <w:autoSpaceDE/>
              <w:autoSpaceDN/>
              <w:bidi w:val="0"/>
              <w:adjustRightInd/>
              <w:snapToGrid w:val="0"/>
              <w:spacing w:line="300" w:lineRule="exact"/>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r>
              <w:rPr>
                <w:rFonts w:hint="default" w:ascii="Times New Roman" w:hAnsi="Times New Roman" w:eastAsia="宋体" w:cs="Times New Roman"/>
                <w:color w:val="auto"/>
                <w:kern w:val="0"/>
                <w:sz w:val="20"/>
                <w:szCs w:val="20"/>
                <w:highlight w:val="none"/>
                <w:shd w:val="clear" w:color="auto" w:fill="auto"/>
                <w:lang w:val="en-US" w:eastAsia="zh-CN"/>
              </w:rPr>
              <w:t>化解债务项目数量</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769264">
            <w:pPr>
              <w:keepNext w:val="0"/>
              <w:keepLines w:val="0"/>
              <w:pageBreakBefore w:val="0"/>
              <w:widowControl w:val="0"/>
              <w:kinsoku/>
              <w:wordWrap/>
              <w:overflowPunct/>
              <w:topLinePunct w:val="0"/>
              <w:autoSpaceDE/>
              <w:autoSpaceDN/>
              <w:bidi w:val="0"/>
              <w:adjustRightInd/>
              <w:snapToGrid w:val="0"/>
              <w:spacing w:line="300" w:lineRule="exact"/>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r>
              <w:rPr>
                <w:rFonts w:hint="default" w:ascii="Times New Roman" w:hAnsi="Times New Roman" w:eastAsia="宋体" w:cs="Times New Roman"/>
                <w:color w:val="auto"/>
                <w:kern w:val="0"/>
                <w:sz w:val="20"/>
                <w:szCs w:val="20"/>
                <w:highlight w:val="none"/>
                <w:shd w:val="clear" w:color="auto" w:fill="auto"/>
                <w:lang w:val="en-US" w:eastAsia="zh-CN"/>
              </w:rPr>
              <w:t>≤12个</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F90D17">
            <w:pPr>
              <w:keepNext w:val="0"/>
              <w:keepLines w:val="0"/>
              <w:pageBreakBefore w:val="0"/>
              <w:widowControl w:val="0"/>
              <w:kinsoku/>
              <w:wordWrap/>
              <w:overflowPunct/>
              <w:topLinePunct w:val="0"/>
              <w:autoSpaceDE/>
              <w:autoSpaceDN/>
              <w:bidi w:val="0"/>
              <w:adjustRightInd/>
              <w:snapToGrid w:val="0"/>
              <w:spacing w:line="300" w:lineRule="exact"/>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r>
              <w:rPr>
                <w:rFonts w:hint="default" w:ascii="Times New Roman" w:hAnsi="Times New Roman" w:cs="Times New Roman"/>
                <w:color w:val="auto"/>
                <w:kern w:val="0"/>
                <w:sz w:val="20"/>
                <w:szCs w:val="20"/>
                <w:highlight w:val="none"/>
                <w:shd w:val="clear" w:color="auto" w:fill="auto"/>
                <w:lang w:val="en-US" w:eastAsia="zh-CN"/>
              </w:rPr>
              <w:t>5</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7A582F">
            <w:pPr>
              <w:keepNext w:val="0"/>
              <w:keepLines w:val="0"/>
              <w:pageBreakBefore w:val="0"/>
              <w:widowControl w:val="0"/>
              <w:kinsoku/>
              <w:wordWrap/>
              <w:overflowPunct/>
              <w:topLinePunct w:val="0"/>
              <w:autoSpaceDE/>
              <w:autoSpaceDN/>
              <w:bidi w:val="0"/>
              <w:adjustRightInd/>
              <w:snapToGrid w:val="0"/>
              <w:spacing w:line="300" w:lineRule="exact"/>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r>
              <w:rPr>
                <w:rFonts w:hint="default" w:ascii="Times New Roman" w:hAnsi="Times New Roman" w:eastAsia="宋体" w:cs="Times New Roman"/>
                <w:color w:val="auto"/>
                <w:kern w:val="0"/>
                <w:sz w:val="20"/>
                <w:szCs w:val="20"/>
                <w:highlight w:val="none"/>
                <w:shd w:val="clear" w:color="auto" w:fill="auto"/>
                <w:lang w:val="en-US" w:eastAsia="zh-CN"/>
              </w:rPr>
              <w:t>12个</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D5426B">
            <w:pPr>
              <w:keepNext w:val="0"/>
              <w:keepLines w:val="0"/>
              <w:pageBreakBefore w:val="0"/>
              <w:widowControl w:val="0"/>
              <w:kinsoku/>
              <w:wordWrap/>
              <w:overflowPunct/>
              <w:topLinePunct w:val="0"/>
              <w:autoSpaceDE/>
              <w:autoSpaceDN/>
              <w:bidi w:val="0"/>
              <w:adjustRightInd/>
              <w:snapToGrid w:val="0"/>
              <w:spacing w:line="300" w:lineRule="exact"/>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r>
              <w:rPr>
                <w:rFonts w:hint="default" w:ascii="Times New Roman" w:hAnsi="Times New Roman" w:cs="Times New Roman"/>
                <w:color w:val="auto"/>
                <w:kern w:val="0"/>
                <w:sz w:val="20"/>
                <w:szCs w:val="20"/>
                <w:highlight w:val="none"/>
                <w:shd w:val="clear" w:color="auto" w:fill="auto"/>
                <w:lang w:val="en-US" w:eastAsia="zh-CN"/>
              </w:rPr>
              <w:t>5</w:t>
            </w:r>
          </w:p>
        </w:tc>
      </w:tr>
      <w:tr w14:paraId="7DCE5113">
        <w:tblPrEx>
          <w:shd w:val="clear" w:color="auto" w:fill="auto"/>
          <w:tblCellMar>
            <w:top w:w="0" w:type="dxa"/>
            <w:left w:w="0" w:type="dxa"/>
            <w:bottom w:w="0" w:type="dxa"/>
            <w:right w:w="0" w:type="dxa"/>
          </w:tblCellMar>
        </w:tblPrEx>
        <w:trPr>
          <w:trHeight w:val="415" w:hRule="atLeast"/>
        </w:trPr>
        <w:tc>
          <w:tcPr>
            <w:tcW w:w="63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6E89E582">
            <w:pPr>
              <w:keepNext w:val="0"/>
              <w:keepLines w:val="0"/>
              <w:pageBreakBefore w:val="0"/>
              <w:widowControl w:val="0"/>
              <w:kinsoku/>
              <w:wordWrap/>
              <w:overflowPunct/>
              <w:topLinePunct w:val="0"/>
              <w:autoSpaceDE/>
              <w:autoSpaceDN/>
              <w:bidi w:val="0"/>
              <w:adjustRightInd/>
              <w:snapToGrid w:val="0"/>
              <w:spacing w:line="300" w:lineRule="exact"/>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p>
        </w:tc>
        <w:tc>
          <w:tcPr>
            <w:tcW w:w="928"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8FDEA9">
            <w:pPr>
              <w:keepNext w:val="0"/>
              <w:keepLines w:val="0"/>
              <w:pageBreakBefore w:val="0"/>
              <w:widowControl w:val="0"/>
              <w:kinsoku/>
              <w:wordWrap/>
              <w:overflowPunct/>
              <w:topLinePunct w:val="0"/>
              <w:autoSpaceDE/>
              <w:autoSpaceDN/>
              <w:bidi w:val="0"/>
              <w:adjustRightInd/>
              <w:snapToGrid w:val="0"/>
              <w:spacing w:line="300" w:lineRule="exact"/>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9C61FE">
            <w:pPr>
              <w:keepNext w:val="0"/>
              <w:keepLines w:val="0"/>
              <w:pageBreakBefore w:val="0"/>
              <w:widowControl w:val="0"/>
              <w:kinsoku/>
              <w:wordWrap/>
              <w:overflowPunct/>
              <w:topLinePunct w:val="0"/>
              <w:autoSpaceDE/>
              <w:autoSpaceDN/>
              <w:bidi w:val="0"/>
              <w:adjustRightInd/>
              <w:snapToGrid w:val="0"/>
              <w:spacing w:line="300" w:lineRule="exact"/>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r>
              <w:rPr>
                <w:rFonts w:hint="default" w:ascii="Times New Roman" w:hAnsi="Times New Roman" w:eastAsia="宋体" w:cs="Times New Roman"/>
                <w:color w:val="auto"/>
                <w:kern w:val="0"/>
                <w:sz w:val="20"/>
                <w:szCs w:val="20"/>
                <w:highlight w:val="none"/>
                <w:shd w:val="clear" w:color="auto" w:fill="auto"/>
                <w:lang w:val="en-US" w:eastAsia="zh-CN"/>
              </w:rPr>
              <w:t>化解项目涉及企业</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1D05B4">
            <w:pPr>
              <w:keepNext w:val="0"/>
              <w:keepLines w:val="0"/>
              <w:pageBreakBefore w:val="0"/>
              <w:widowControl w:val="0"/>
              <w:kinsoku/>
              <w:wordWrap/>
              <w:overflowPunct/>
              <w:topLinePunct w:val="0"/>
              <w:autoSpaceDE/>
              <w:autoSpaceDN/>
              <w:bidi w:val="0"/>
              <w:adjustRightInd/>
              <w:snapToGrid w:val="0"/>
              <w:spacing w:line="300" w:lineRule="exact"/>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r>
              <w:rPr>
                <w:rFonts w:hint="default" w:ascii="Times New Roman" w:hAnsi="Times New Roman" w:eastAsia="宋体" w:cs="Times New Roman"/>
                <w:color w:val="auto"/>
                <w:kern w:val="0"/>
                <w:sz w:val="20"/>
                <w:szCs w:val="20"/>
                <w:highlight w:val="none"/>
                <w:shd w:val="clear" w:color="auto" w:fill="auto"/>
                <w:lang w:val="en-US" w:eastAsia="zh-CN"/>
              </w:rPr>
              <w:t>≤11个</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1585D5">
            <w:pPr>
              <w:keepNext w:val="0"/>
              <w:keepLines w:val="0"/>
              <w:pageBreakBefore w:val="0"/>
              <w:widowControl w:val="0"/>
              <w:kinsoku/>
              <w:wordWrap/>
              <w:overflowPunct/>
              <w:topLinePunct w:val="0"/>
              <w:autoSpaceDE/>
              <w:autoSpaceDN/>
              <w:bidi w:val="0"/>
              <w:adjustRightInd/>
              <w:snapToGrid w:val="0"/>
              <w:spacing w:line="300" w:lineRule="exact"/>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r>
              <w:rPr>
                <w:rFonts w:hint="default" w:ascii="Times New Roman" w:hAnsi="Times New Roman" w:cs="Times New Roman"/>
                <w:color w:val="auto"/>
                <w:kern w:val="0"/>
                <w:sz w:val="20"/>
                <w:szCs w:val="20"/>
                <w:highlight w:val="none"/>
                <w:shd w:val="clear" w:color="auto" w:fill="auto"/>
                <w:lang w:val="en-US" w:eastAsia="zh-CN"/>
              </w:rPr>
              <w:t>5</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43B32B">
            <w:pPr>
              <w:keepNext w:val="0"/>
              <w:keepLines w:val="0"/>
              <w:pageBreakBefore w:val="0"/>
              <w:widowControl w:val="0"/>
              <w:kinsoku/>
              <w:wordWrap/>
              <w:overflowPunct/>
              <w:topLinePunct w:val="0"/>
              <w:autoSpaceDE/>
              <w:autoSpaceDN/>
              <w:bidi w:val="0"/>
              <w:adjustRightInd/>
              <w:snapToGrid w:val="0"/>
              <w:spacing w:line="300" w:lineRule="exact"/>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r>
              <w:rPr>
                <w:rFonts w:hint="default" w:ascii="Times New Roman" w:hAnsi="Times New Roman" w:eastAsia="宋体" w:cs="Times New Roman"/>
                <w:color w:val="auto"/>
                <w:kern w:val="0"/>
                <w:sz w:val="20"/>
                <w:szCs w:val="20"/>
                <w:highlight w:val="none"/>
                <w:shd w:val="clear" w:color="auto" w:fill="auto"/>
                <w:lang w:val="en-US" w:eastAsia="zh-CN"/>
              </w:rPr>
              <w:t>11个</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D1276F">
            <w:pPr>
              <w:keepNext w:val="0"/>
              <w:keepLines w:val="0"/>
              <w:pageBreakBefore w:val="0"/>
              <w:widowControl w:val="0"/>
              <w:kinsoku/>
              <w:wordWrap/>
              <w:overflowPunct/>
              <w:topLinePunct w:val="0"/>
              <w:autoSpaceDE/>
              <w:autoSpaceDN/>
              <w:bidi w:val="0"/>
              <w:adjustRightInd/>
              <w:snapToGrid w:val="0"/>
              <w:spacing w:line="300" w:lineRule="exact"/>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r>
              <w:rPr>
                <w:rFonts w:hint="default" w:ascii="Times New Roman" w:hAnsi="Times New Roman" w:cs="Times New Roman"/>
                <w:color w:val="auto"/>
                <w:kern w:val="0"/>
                <w:sz w:val="20"/>
                <w:szCs w:val="20"/>
                <w:highlight w:val="none"/>
                <w:shd w:val="clear" w:color="auto" w:fill="auto"/>
                <w:lang w:val="en-US" w:eastAsia="zh-CN"/>
              </w:rPr>
              <w:t>5</w:t>
            </w:r>
          </w:p>
        </w:tc>
      </w:tr>
      <w:tr w14:paraId="3527218C">
        <w:tblPrEx>
          <w:tblCellMar>
            <w:top w:w="0" w:type="dxa"/>
            <w:left w:w="0" w:type="dxa"/>
            <w:bottom w:w="0" w:type="dxa"/>
            <w:right w:w="0" w:type="dxa"/>
          </w:tblCellMar>
        </w:tblPrEx>
        <w:trPr>
          <w:trHeight w:val="390" w:hRule="atLeast"/>
        </w:trPr>
        <w:tc>
          <w:tcPr>
            <w:tcW w:w="63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418BD993">
            <w:pPr>
              <w:keepNext w:val="0"/>
              <w:keepLines w:val="0"/>
              <w:pageBreakBefore w:val="0"/>
              <w:widowControl w:val="0"/>
              <w:kinsoku/>
              <w:wordWrap/>
              <w:overflowPunct/>
              <w:topLinePunct w:val="0"/>
              <w:autoSpaceDE/>
              <w:autoSpaceDN/>
              <w:bidi w:val="0"/>
              <w:adjustRightInd/>
              <w:snapToGrid w:val="0"/>
              <w:spacing w:line="300" w:lineRule="exact"/>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p>
        </w:tc>
        <w:tc>
          <w:tcPr>
            <w:tcW w:w="928"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76866CB9">
            <w:pPr>
              <w:keepNext w:val="0"/>
              <w:keepLines w:val="0"/>
              <w:pageBreakBefore w:val="0"/>
              <w:widowControl w:val="0"/>
              <w:kinsoku/>
              <w:wordWrap/>
              <w:overflowPunct/>
              <w:topLinePunct w:val="0"/>
              <w:autoSpaceDE/>
              <w:autoSpaceDN/>
              <w:bidi w:val="0"/>
              <w:adjustRightInd/>
              <w:snapToGrid w:val="0"/>
              <w:spacing w:line="300" w:lineRule="exact"/>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r>
              <w:rPr>
                <w:rFonts w:hint="default" w:ascii="Times New Roman" w:hAnsi="Times New Roman" w:eastAsia="宋体" w:cs="Times New Roman"/>
                <w:color w:val="auto"/>
                <w:kern w:val="0"/>
                <w:sz w:val="20"/>
                <w:szCs w:val="20"/>
                <w:highlight w:val="none"/>
                <w:shd w:val="clear" w:color="auto" w:fill="auto"/>
                <w:lang w:val="en-US" w:eastAsia="zh-CN"/>
              </w:rPr>
              <w:t>质量指标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439056">
            <w:pPr>
              <w:keepNext w:val="0"/>
              <w:keepLines w:val="0"/>
              <w:pageBreakBefore w:val="0"/>
              <w:widowControl w:val="0"/>
              <w:kinsoku/>
              <w:wordWrap/>
              <w:overflowPunct/>
              <w:topLinePunct w:val="0"/>
              <w:autoSpaceDE/>
              <w:autoSpaceDN/>
              <w:bidi w:val="0"/>
              <w:adjustRightInd/>
              <w:snapToGrid w:val="0"/>
              <w:spacing w:line="300" w:lineRule="exact"/>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r>
              <w:rPr>
                <w:rFonts w:hint="default" w:ascii="Times New Roman" w:hAnsi="Times New Roman" w:eastAsia="宋体" w:cs="Times New Roman"/>
                <w:color w:val="auto"/>
                <w:kern w:val="0"/>
                <w:sz w:val="20"/>
                <w:szCs w:val="20"/>
                <w:highlight w:val="none"/>
                <w:shd w:val="clear" w:color="auto" w:fill="auto"/>
                <w:lang w:val="en-US" w:eastAsia="zh-CN"/>
              </w:rPr>
              <w:t>资金质量合规率</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850A31">
            <w:pPr>
              <w:keepNext w:val="0"/>
              <w:keepLines w:val="0"/>
              <w:pageBreakBefore w:val="0"/>
              <w:widowControl w:val="0"/>
              <w:kinsoku/>
              <w:wordWrap/>
              <w:overflowPunct/>
              <w:topLinePunct w:val="0"/>
              <w:autoSpaceDE/>
              <w:autoSpaceDN/>
              <w:bidi w:val="0"/>
              <w:adjustRightInd/>
              <w:snapToGrid w:val="0"/>
              <w:spacing w:line="300" w:lineRule="exact"/>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r>
              <w:rPr>
                <w:rFonts w:hint="default" w:ascii="Times New Roman" w:hAnsi="Times New Roman" w:eastAsia="宋体" w:cs="Times New Roman"/>
                <w:color w:val="auto"/>
                <w:kern w:val="0"/>
                <w:sz w:val="20"/>
                <w:szCs w:val="20"/>
                <w:highlight w:val="none"/>
                <w:shd w:val="clear" w:color="auto" w:fill="auto"/>
                <w:lang w:val="en-US" w:eastAsia="zh-CN"/>
              </w:rPr>
              <w:t>=100%</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C8F9A8">
            <w:pPr>
              <w:keepNext w:val="0"/>
              <w:keepLines w:val="0"/>
              <w:pageBreakBefore w:val="0"/>
              <w:widowControl w:val="0"/>
              <w:kinsoku/>
              <w:wordWrap/>
              <w:overflowPunct/>
              <w:topLinePunct w:val="0"/>
              <w:autoSpaceDE/>
              <w:autoSpaceDN/>
              <w:bidi w:val="0"/>
              <w:adjustRightInd/>
              <w:snapToGrid w:val="0"/>
              <w:spacing w:line="300" w:lineRule="exact"/>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r>
              <w:rPr>
                <w:rFonts w:hint="default" w:ascii="Times New Roman" w:hAnsi="Times New Roman" w:cs="Times New Roman"/>
                <w:color w:val="auto"/>
                <w:kern w:val="0"/>
                <w:sz w:val="20"/>
                <w:szCs w:val="20"/>
                <w:highlight w:val="none"/>
                <w:shd w:val="clear" w:color="auto" w:fill="auto"/>
                <w:lang w:val="en-US" w:eastAsia="zh-CN"/>
              </w:rPr>
              <w:t>10</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593B54">
            <w:pPr>
              <w:keepNext w:val="0"/>
              <w:keepLines w:val="0"/>
              <w:pageBreakBefore w:val="0"/>
              <w:widowControl w:val="0"/>
              <w:kinsoku/>
              <w:wordWrap/>
              <w:overflowPunct/>
              <w:topLinePunct w:val="0"/>
              <w:autoSpaceDE/>
              <w:autoSpaceDN/>
              <w:bidi w:val="0"/>
              <w:adjustRightInd/>
              <w:snapToGrid w:val="0"/>
              <w:spacing w:line="300" w:lineRule="exact"/>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r>
              <w:rPr>
                <w:rFonts w:hint="default" w:ascii="Times New Roman" w:hAnsi="Times New Roman" w:eastAsia="宋体" w:cs="Times New Roman"/>
                <w:color w:val="auto"/>
                <w:kern w:val="0"/>
                <w:sz w:val="20"/>
                <w:szCs w:val="20"/>
                <w:highlight w:val="none"/>
                <w:shd w:val="clear" w:color="auto" w:fill="auto"/>
                <w:lang w:val="en-US" w:eastAsia="zh-CN"/>
              </w:rPr>
              <w:t>100%</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4B4561">
            <w:pPr>
              <w:keepNext w:val="0"/>
              <w:keepLines w:val="0"/>
              <w:pageBreakBefore w:val="0"/>
              <w:widowControl w:val="0"/>
              <w:kinsoku/>
              <w:wordWrap/>
              <w:overflowPunct/>
              <w:topLinePunct w:val="0"/>
              <w:autoSpaceDE/>
              <w:autoSpaceDN/>
              <w:bidi w:val="0"/>
              <w:adjustRightInd/>
              <w:snapToGrid w:val="0"/>
              <w:spacing w:line="300" w:lineRule="exact"/>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r>
              <w:rPr>
                <w:rFonts w:hint="default" w:ascii="Times New Roman" w:hAnsi="Times New Roman" w:cs="Times New Roman"/>
                <w:color w:val="auto"/>
                <w:kern w:val="0"/>
                <w:sz w:val="20"/>
                <w:szCs w:val="20"/>
                <w:highlight w:val="none"/>
                <w:shd w:val="clear" w:color="auto" w:fill="auto"/>
                <w:lang w:val="en-US" w:eastAsia="zh-CN"/>
              </w:rPr>
              <w:t>10</w:t>
            </w:r>
          </w:p>
        </w:tc>
      </w:tr>
      <w:tr w14:paraId="099B4678">
        <w:tblPrEx>
          <w:shd w:val="clear" w:color="auto" w:fill="auto"/>
          <w:tblCellMar>
            <w:top w:w="0" w:type="dxa"/>
            <w:left w:w="0" w:type="dxa"/>
            <w:bottom w:w="0" w:type="dxa"/>
            <w:right w:w="0" w:type="dxa"/>
          </w:tblCellMar>
        </w:tblPrEx>
        <w:trPr>
          <w:trHeight w:val="390" w:hRule="atLeast"/>
        </w:trPr>
        <w:tc>
          <w:tcPr>
            <w:tcW w:w="63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5118AD3D">
            <w:pPr>
              <w:keepNext w:val="0"/>
              <w:keepLines w:val="0"/>
              <w:pageBreakBefore w:val="0"/>
              <w:widowControl w:val="0"/>
              <w:kinsoku/>
              <w:wordWrap/>
              <w:overflowPunct/>
              <w:topLinePunct w:val="0"/>
              <w:autoSpaceDE/>
              <w:autoSpaceDN/>
              <w:bidi w:val="0"/>
              <w:adjustRightInd/>
              <w:snapToGrid w:val="0"/>
              <w:spacing w:line="300" w:lineRule="exact"/>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p>
        </w:tc>
        <w:tc>
          <w:tcPr>
            <w:tcW w:w="928" w:type="dxa"/>
            <w:vMerge w:val="restart"/>
            <w:tcBorders>
              <w:top w:val="single" w:color="auto" w:sz="4" w:space="0"/>
              <w:left w:val="single" w:color="000000" w:sz="4" w:space="0"/>
              <w:right w:val="single" w:color="000000" w:sz="4" w:space="0"/>
            </w:tcBorders>
            <w:shd w:val="clear" w:color="auto" w:fill="auto"/>
            <w:tcMar>
              <w:top w:w="15" w:type="dxa"/>
              <w:left w:w="15" w:type="dxa"/>
              <w:right w:w="15" w:type="dxa"/>
            </w:tcMar>
            <w:vAlign w:val="center"/>
          </w:tcPr>
          <w:p w14:paraId="763D0445">
            <w:pPr>
              <w:keepNext w:val="0"/>
              <w:keepLines w:val="0"/>
              <w:pageBreakBefore w:val="0"/>
              <w:widowControl w:val="0"/>
              <w:kinsoku/>
              <w:wordWrap/>
              <w:overflowPunct/>
              <w:topLinePunct w:val="0"/>
              <w:autoSpaceDE/>
              <w:autoSpaceDN/>
              <w:bidi w:val="0"/>
              <w:adjustRightInd/>
              <w:snapToGrid w:val="0"/>
              <w:spacing w:line="300" w:lineRule="exact"/>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r>
              <w:rPr>
                <w:rFonts w:hint="default" w:ascii="Times New Roman" w:hAnsi="Times New Roman" w:eastAsia="宋体" w:cs="Times New Roman"/>
                <w:color w:val="auto"/>
                <w:kern w:val="0"/>
                <w:sz w:val="20"/>
                <w:szCs w:val="20"/>
                <w:highlight w:val="none"/>
                <w:shd w:val="clear" w:color="auto" w:fill="auto"/>
                <w:lang w:val="en-US" w:eastAsia="zh-CN"/>
              </w:rPr>
              <w:t>时效指标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FC72EC">
            <w:pPr>
              <w:keepNext w:val="0"/>
              <w:keepLines w:val="0"/>
              <w:pageBreakBefore w:val="0"/>
              <w:widowControl w:val="0"/>
              <w:kinsoku/>
              <w:wordWrap/>
              <w:overflowPunct/>
              <w:topLinePunct w:val="0"/>
              <w:autoSpaceDE/>
              <w:autoSpaceDN/>
              <w:bidi w:val="0"/>
              <w:adjustRightInd/>
              <w:snapToGrid w:val="0"/>
              <w:spacing w:line="300" w:lineRule="exact"/>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r>
              <w:rPr>
                <w:rFonts w:hint="default" w:ascii="Times New Roman" w:hAnsi="Times New Roman" w:eastAsia="宋体" w:cs="Times New Roman"/>
                <w:color w:val="auto"/>
                <w:kern w:val="0"/>
                <w:sz w:val="20"/>
                <w:szCs w:val="20"/>
                <w:highlight w:val="none"/>
                <w:shd w:val="clear" w:color="auto" w:fill="auto"/>
                <w:lang w:val="en-US" w:eastAsia="zh-CN"/>
              </w:rPr>
              <w:t>任务完成时间</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49B5BC">
            <w:pPr>
              <w:keepNext w:val="0"/>
              <w:keepLines w:val="0"/>
              <w:pageBreakBefore w:val="0"/>
              <w:widowControl w:val="0"/>
              <w:kinsoku/>
              <w:wordWrap/>
              <w:overflowPunct/>
              <w:topLinePunct w:val="0"/>
              <w:autoSpaceDE/>
              <w:autoSpaceDN/>
              <w:bidi w:val="0"/>
              <w:adjustRightInd/>
              <w:snapToGrid w:val="0"/>
              <w:spacing w:line="300" w:lineRule="exact"/>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r>
              <w:rPr>
                <w:rFonts w:hint="default" w:ascii="Times New Roman" w:hAnsi="Times New Roman" w:eastAsia="宋体" w:cs="Times New Roman"/>
                <w:color w:val="auto"/>
                <w:kern w:val="0"/>
                <w:sz w:val="20"/>
                <w:szCs w:val="20"/>
                <w:highlight w:val="none"/>
                <w:shd w:val="clear" w:color="auto" w:fill="auto"/>
                <w:lang w:val="en-US" w:eastAsia="zh-CN"/>
              </w:rPr>
              <w:t>=2024年12月</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1A2BF8">
            <w:pPr>
              <w:keepNext w:val="0"/>
              <w:keepLines w:val="0"/>
              <w:pageBreakBefore w:val="0"/>
              <w:widowControl w:val="0"/>
              <w:kinsoku/>
              <w:wordWrap/>
              <w:overflowPunct/>
              <w:topLinePunct w:val="0"/>
              <w:autoSpaceDE/>
              <w:autoSpaceDN/>
              <w:bidi w:val="0"/>
              <w:adjustRightInd/>
              <w:snapToGrid w:val="0"/>
              <w:spacing w:line="300" w:lineRule="exact"/>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r>
              <w:rPr>
                <w:rFonts w:hint="default" w:ascii="Times New Roman" w:hAnsi="Times New Roman" w:cs="Times New Roman"/>
                <w:color w:val="auto"/>
                <w:kern w:val="0"/>
                <w:sz w:val="20"/>
                <w:szCs w:val="20"/>
                <w:highlight w:val="none"/>
                <w:shd w:val="clear" w:color="auto" w:fill="auto"/>
                <w:lang w:val="en-US" w:eastAsia="zh-CN"/>
              </w:rPr>
              <w:t>10</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6527EA">
            <w:pPr>
              <w:keepNext w:val="0"/>
              <w:keepLines w:val="0"/>
              <w:pageBreakBefore w:val="0"/>
              <w:widowControl w:val="0"/>
              <w:kinsoku/>
              <w:wordWrap/>
              <w:overflowPunct/>
              <w:topLinePunct w:val="0"/>
              <w:autoSpaceDE/>
              <w:autoSpaceDN/>
              <w:bidi w:val="0"/>
              <w:adjustRightInd/>
              <w:snapToGrid w:val="0"/>
              <w:spacing w:line="300" w:lineRule="exact"/>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r>
              <w:rPr>
                <w:rFonts w:hint="default" w:ascii="Times New Roman" w:hAnsi="Times New Roman" w:eastAsia="宋体" w:cs="Times New Roman"/>
                <w:color w:val="auto"/>
                <w:kern w:val="0"/>
                <w:sz w:val="20"/>
                <w:szCs w:val="20"/>
                <w:highlight w:val="none"/>
                <w:shd w:val="clear" w:color="auto" w:fill="auto"/>
                <w:lang w:val="en-US" w:eastAsia="zh-CN"/>
              </w:rPr>
              <w:t>2024年12月</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F7FB75">
            <w:pPr>
              <w:keepNext w:val="0"/>
              <w:keepLines w:val="0"/>
              <w:pageBreakBefore w:val="0"/>
              <w:widowControl w:val="0"/>
              <w:kinsoku/>
              <w:wordWrap/>
              <w:overflowPunct/>
              <w:topLinePunct w:val="0"/>
              <w:autoSpaceDE/>
              <w:autoSpaceDN/>
              <w:bidi w:val="0"/>
              <w:adjustRightInd/>
              <w:snapToGrid w:val="0"/>
              <w:spacing w:line="300" w:lineRule="exact"/>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r>
              <w:rPr>
                <w:rFonts w:hint="default" w:ascii="Times New Roman" w:hAnsi="Times New Roman" w:cs="Times New Roman"/>
                <w:color w:val="auto"/>
                <w:kern w:val="0"/>
                <w:sz w:val="20"/>
                <w:szCs w:val="20"/>
                <w:highlight w:val="none"/>
                <w:shd w:val="clear" w:color="auto" w:fill="auto"/>
                <w:lang w:val="en-US" w:eastAsia="zh-CN"/>
              </w:rPr>
              <w:t>10</w:t>
            </w:r>
          </w:p>
        </w:tc>
      </w:tr>
      <w:tr w14:paraId="1AFE936C">
        <w:tblPrEx>
          <w:shd w:val="clear" w:color="auto" w:fill="auto"/>
          <w:tblCellMar>
            <w:top w:w="0" w:type="dxa"/>
            <w:left w:w="0" w:type="dxa"/>
            <w:bottom w:w="0" w:type="dxa"/>
            <w:right w:w="0" w:type="dxa"/>
          </w:tblCellMar>
        </w:tblPrEx>
        <w:trPr>
          <w:trHeight w:val="410" w:hRule="atLeast"/>
        </w:trPr>
        <w:tc>
          <w:tcPr>
            <w:tcW w:w="63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552DD91C">
            <w:pPr>
              <w:keepNext w:val="0"/>
              <w:keepLines w:val="0"/>
              <w:pageBreakBefore w:val="0"/>
              <w:widowControl w:val="0"/>
              <w:kinsoku/>
              <w:wordWrap/>
              <w:overflowPunct/>
              <w:topLinePunct w:val="0"/>
              <w:autoSpaceDE/>
              <w:autoSpaceDN/>
              <w:bidi w:val="0"/>
              <w:adjustRightInd/>
              <w:snapToGrid w:val="0"/>
              <w:spacing w:line="300" w:lineRule="exact"/>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p>
        </w:tc>
        <w:tc>
          <w:tcPr>
            <w:tcW w:w="928"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56BB7E">
            <w:pPr>
              <w:keepNext w:val="0"/>
              <w:keepLines w:val="0"/>
              <w:pageBreakBefore w:val="0"/>
              <w:widowControl w:val="0"/>
              <w:kinsoku/>
              <w:wordWrap/>
              <w:overflowPunct/>
              <w:topLinePunct w:val="0"/>
              <w:autoSpaceDE/>
              <w:autoSpaceDN/>
              <w:bidi w:val="0"/>
              <w:adjustRightInd/>
              <w:snapToGrid w:val="0"/>
              <w:spacing w:line="300" w:lineRule="exact"/>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EC188D">
            <w:pPr>
              <w:keepNext w:val="0"/>
              <w:keepLines w:val="0"/>
              <w:pageBreakBefore w:val="0"/>
              <w:widowControl w:val="0"/>
              <w:kinsoku/>
              <w:wordWrap/>
              <w:overflowPunct/>
              <w:topLinePunct w:val="0"/>
              <w:autoSpaceDE/>
              <w:autoSpaceDN/>
              <w:bidi w:val="0"/>
              <w:adjustRightInd/>
              <w:snapToGrid w:val="0"/>
              <w:spacing w:line="300" w:lineRule="exact"/>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r>
              <w:rPr>
                <w:rFonts w:hint="default" w:ascii="Times New Roman" w:hAnsi="Times New Roman" w:eastAsia="宋体" w:cs="Times New Roman"/>
                <w:color w:val="auto"/>
                <w:kern w:val="0"/>
                <w:sz w:val="20"/>
                <w:szCs w:val="20"/>
                <w:highlight w:val="none"/>
                <w:shd w:val="clear" w:color="auto" w:fill="auto"/>
                <w:lang w:val="en-US" w:eastAsia="zh-CN"/>
              </w:rPr>
              <w:t>资金支付及时率</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5A27BD">
            <w:pPr>
              <w:keepNext w:val="0"/>
              <w:keepLines w:val="0"/>
              <w:pageBreakBefore w:val="0"/>
              <w:widowControl w:val="0"/>
              <w:kinsoku/>
              <w:wordWrap/>
              <w:overflowPunct/>
              <w:topLinePunct w:val="0"/>
              <w:autoSpaceDE/>
              <w:autoSpaceDN/>
              <w:bidi w:val="0"/>
              <w:adjustRightInd/>
              <w:snapToGrid w:val="0"/>
              <w:spacing w:line="300" w:lineRule="exact"/>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r>
              <w:rPr>
                <w:rFonts w:hint="default" w:ascii="Times New Roman" w:hAnsi="Times New Roman" w:eastAsia="宋体" w:cs="Times New Roman"/>
                <w:color w:val="auto"/>
                <w:kern w:val="0"/>
                <w:sz w:val="20"/>
                <w:szCs w:val="20"/>
                <w:highlight w:val="none"/>
                <w:shd w:val="clear" w:color="auto" w:fill="auto"/>
                <w:lang w:val="en-US" w:eastAsia="zh-CN"/>
              </w:rPr>
              <w:t>≤100%</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EFAC89">
            <w:pPr>
              <w:keepNext w:val="0"/>
              <w:keepLines w:val="0"/>
              <w:pageBreakBefore w:val="0"/>
              <w:widowControl w:val="0"/>
              <w:kinsoku/>
              <w:wordWrap/>
              <w:overflowPunct/>
              <w:topLinePunct w:val="0"/>
              <w:autoSpaceDE/>
              <w:autoSpaceDN/>
              <w:bidi w:val="0"/>
              <w:adjustRightInd/>
              <w:snapToGrid w:val="0"/>
              <w:spacing w:line="300" w:lineRule="exact"/>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r>
              <w:rPr>
                <w:rFonts w:hint="default" w:ascii="Times New Roman" w:hAnsi="Times New Roman" w:cs="Times New Roman"/>
                <w:color w:val="auto"/>
                <w:kern w:val="0"/>
                <w:sz w:val="20"/>
                <w:szCs w:val="20"/>
                <w:highlight w:val="none"/>
                <w:shd w:val="clear" w:color="auto" w:fill="auto"/>
                <w:lang w:val="en-US" w:eastAsia="zh-CN"/>
              </w:rPr>
              <w:t>6</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83912A">
            <w:pPr>
              <w:keepNext w:val="0"/>
              <w:keepLines w:val="0"/>
              <w:pageBreakBefore w:val="0"/>
              <w:widowControl w:val="0"/>
              <w:kinsoku/>
              <w:wordWrap/>
              <w:overflowPunct/>
              <w:topLinePunct w:val="0"/>
              <w:autoSpaceDE/>
              <w:autoSpaceDN/>
              <w:bidi w:val="0"/>
              <w:adjustRightInd/>
              <w:snapToGrid w:val="0"/>
              <w:spacing w:line="300" w:lineRule="exact"/>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r>
              <w:rPr>
                <w:rFonts w:hint="default" w:ascii="Times New Roman" w:hAnsi="Times New Roman" w:eastAsia="宋体" w:cs="Times New Roman"/>
                <w:color w:val="auto"/>
                <w:kern w:val="0"/>
                <w:sz w:val="20"/>
                <w:szCs w:val="20"/>
                <w:highlight w:val="none"/>
                <w:shd w:val="clear" w:color="auto" w:fill="auto"/>
                <w:lang w:val="en-US" w:eastAsia="zh-CN"/>
              </w:rPr>
              <w:t>100%</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1AD9A4">
            <w:pPr>
              <w:keepNext w:val="0"/>
              <w:keepLines w:val="0"/>
              <w:pageBreakBefore w:val="0"/>
              <w:widowControl w:val="0"/>
              <w:kinsoku/>
              <w:wordWrap/>
              <w:overflowPunct/>
              <w:topLinePunct w:val="0"/>
              <w:autoSpaceDE/>
              <w:autoSpaceDN/>
              <w:bidi w:val="0"/>
              <w:adjustRightInd/>
              <w:snapToGrid w:val="0"/>
              <w:spacing w:line="300" w:lineRule="exact"/>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r>
              <w:rPr>
                <w:rFonts w:hint="eastAsia" w:ascii="Times New Roman" w:hAnsi="Times New Roman" w:cs="Times New Roman"/>
                <w:color w:val="auto"/>
                <w:kern w:val="0"/>
                <w:sz w:val="20"/>
                <w:szCs w:val="20"/>
                <w:highlight w:val="none"/>
                <w:shd w:val="clear" w:color="auto" w:fill="auto"/>
                <w:lang w:val="en-US" w:eastAsia="zh-CN"/>
              </w:rPr>
              <w:t>6</w:t>
            </w:r>
          </w:p>
        </w:tc>
      </w:tr>
      <w:tr w14:paraId="5CB3629C">
        <w:tblPrEx>
          <w:tblCellMar>
            <w:top w:w="0" w:type="dxa"/>
            <w:left w:w="0" w:type="dxa"/>
            <w:bottom w:w="0" w:type="dxa"/>
            <w:right w:w="0" w:type="dxa"/>
          </w:tblCellMar>
        </w:tblPrEx>
        <w:trPr>
          <w:trHeight w:val="428" w:hRule="atLeast"/>
        </w:trPr>
        <w:tc>
          <w:tcPr>
            <w:tcW w:w="63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2605715A">
            <w:pPr>
              <w:keepNext w:val="0"/>
              <w:keepLines w:val="0"/>
              <w:pageBreakBefore w:val="0"/>
              <w:widowControl w:val="0"/>
              <w:kinsoku/>
              <w:wordWrap/>
              <w:overflowPunct/>
              <w:topLinePunct w:val="0"/>
              <w:autoSpaceDE/>
              <w:autoSpaceDN/>
              <w:bidi w:val="0"/>
              <w:adjustRightInd/>
              <w:snapToGrid w:val="0"/>
              <w:spacing w:line="300" w:lineRule="exact"/>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p>
        </w:tc>
        <w:tc>
          <w:tcPr>
            <w:tcW w:w="928"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14:paraId="0C512FAB">
            <w:pPr>
              <w:keepNext w:val="0"/>
              <w:keepLines w:val="0"/>
              <w:pageBreakBefore w:val="0"/>
              <w:widowControl w:val="0"/>
              <w:kinsoku/>
              <w:wordWrap/>
              <w:overflowPunct/>
              <w:topLinePunct w:val="0"/>
              <w:autoSpaceDE/>
              <w:autoSpaceDN/>
              <w:bidi w:val="0"/>
              <w:adjustRightInd/>
              <w:snapToGrid w:val="0"/>
              <w:spacing w:line="300" w:lineRule="exact"/>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r>
              <w:rPr>
                <w:rFonts w:hint="default" w:ascii="Times New Roman" w:hAnsi="Times New Roman" w:eastAsia="宋体" w:cs="Times New Roman"/>
                <w:color w:val="auto"/>
                <w:kern w:val="0"/>
                <w:sz w:val="20"/>
                <w:szCs w:val="20"/>
                <w:highlight w:val="none"/>
                <w:shd w:val="clear" w:color="auto" w:fill="auto"/>
                <w:lang w:val="en-US" w:eastAsia="zh-CN"/>
              </w:rPr>
              <w:t>成本指标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98B40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Times New Roman" w:hAnsi="Times New Roman" w:eastAsia="宋体" w:cs="Times New Roman"/>
                <w:color w:val="auto"/>
                <w:kern w:val="0"/>
                <w:sz w:val="20"/>
                <w:szCs w:val="20"/>
                <w:highlight w:val="none"/>
                <w:shd w:val="clear" w:color="auto" w:fill="auto"/>
                <w:lang w:val="en-US" w:eastAsia="zh-CN"/>
              </w:rPr>
            </w:pPr>
            <w:r>
              <w:rPr>
                <w:rFonts w:hint="default" w:ascii="Times New Roman" w:hAnsi="Times New Roman" w:eastAsia="宋体" w:cs="Times New Roman"/>
                <w:i w:val="0"/>
                <w:color w:val="000000"/>
                <w:kern w:val="0"/>
                <w:sz w:val="20"/>
                <w:szCs w:val="20"/>
                <w:highlight w:val="none"/>
                <w:u w:val="none"/>
                <w:lang w:val="en-US" w:eastAsia="zh-CN" w:bidi="ar"/>
              </w:rPr>
              <w:t>2017年水磨沟区域植树造林及供水项目</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DE770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Times New Roman" w:hAnsi="Times New Roman" w:eastAsia="宋体" w:cs="Times New Roman"/>
                <w:color w:val="auto"/>
                <w:kern w:val="0"/>
                <w:sz w:val="20"/>
                <w:szCs w:val="20"/>
                <w:highlight w:val="red"/>
                <w:shd w:val="clear" w:color="auto" w:fill="auto"/>
                <w:lang w:val="en-US" w:eastAsia="zh-CN"/>
              </w:rPr>
            </w:pPr>
            <w:r>
              <w:rPr>
                <w:rFonts w:hint="default" w:ascii="Times New Roman" w:hAnsi="Times New Roman" w:eastAsia="宋体" w:cs="Times New Roman"/>
                <w:i w:val="0"/>
                <w:color w:val="000000"/>
                <w:kern w:val="0"/>
                <w:sz w:val="20"/>
                <w:szCs w:val="20"/>
                <w:u w:val="none"/>
                <w:lang w:val="en-US" w:eastAsia="zh-CN" w:bidi="ar"/>
              </w:rPr>
              <w:t>≤1499.37万</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D6F90E">
            <w:pPr>
              <w:keepNext w:val="0"/>
              <w:keepLines w:val="0"/>
              <w:pageBreakBefore w:val="0"/>
              <w:widowControl w:val="0"/>
              <w:kinsoku/>
              <w:wordWrap/>
              <w:overflowPunct/>
              <w:topLinePunct w:val="0"/>
              <w:autoSpaceDE/>
              <w:autoSpaceDN/>
              <w:bidi w:val="0"/>
              <w:adjustRightInd/>
              <w:snapToGrid w:val="0"/>
              <w:spacing w:line="300" w:lineRule="exact"/>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r>
              <w:rPr>
                <w:rFonts w:hint="default" w:ascii="Times New Roman" w:hAnsi="Times New Roman" w:cs="Times New Roman"/>
                <w:color w:val="auto"/>
                <w:kern w:val="0"/>
                <w:sz w:val="20"/>
                <w:szCs w:val="20"/>
                <w:highlight w:val="none"/>
                <w:shd w:val="clear" w:color="auto" w:fill="auto"/>
                <w:lang w:val="en-US" w:eastAsia="zh-CN"/>
              </w:rPr>
              <w:t>1</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4E7FC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Times New Roman" w:hAnsi="Times New Roman" w:cs="Times New Roman"/>
                <w:color w:val="auto"/>
                <w:highlight w:val="none"/>
              </w:rPr>
            </w:pPr>
            <w:r>
              <w:rPr>
                <w:rFonts w:hint="default" w:ascii="Times New Roman" w:hAnsi="Times New Roman" w:eastAsia="宋体" w:cs="Times New Roman"/>
                <w:i w:val="0"/>
                <w:color w:val="000000"/>
                <w:kern w:val="0"/>
                <w:sz w:val="20"/>
                <w:szCs w:val="20"/>
                <w:highlight w:val="none"/>
                <w:u w:val="none"/>
                <w:lang w:val="en-US" w:eastAsia="zh-CN" w:bidi="ar"/>
              </w:rPr>
              <w:t>1499.37万</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0841CA">
            <w:pPr>
              <w:keepNext w:val="0"/>
              <w:keepLines w:val="0"/>
              <w:pageBreakBefore w:val="0"/>
              <w:widowControl w:val="0"/>
              <w:kinsoku/>
              <w:wordWrap/>
              <w:overflowPunct/>
              <w:topLinePunct w:val="0"/>
              <w:autoSpaceDE/>
              <w:autoSpaceDN/>
              <w:bidi w:val="0"/>
              <w:adjustRightInd/>
              <w:snapToGrid w:val="0"/>
              <w:spacing w:line="300" w:lineRule="exact"/>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r>
              <w:rPr>
                <w:rFonts w:hint="default" w:ascii="Times New Roman" w:hAnsi="Times New Roman" w:cs="Times New Roman"/>
                <w:color w:val="auto"/>
                <w:kern w:val="0"/>
                <w:sz w:val="20"/>
                <w:szCs w:val="20"/>
                <w:highlight w:val="none"/>
                <w:shd w:val="clear" w:color="auto" w:fill="auto"/>
                <w:lang w:val="en-US" w:eastAsia="zh-CN"/>
              </w:rPr>
              <w:t>1</w:t>
            </w:r>
          </w:p>
        </w:tc>
      </w:tr>
      <w:tr w14:paraId="6BE0413B">
        <w:tblPrEx>
          <w:shd w:val="clear" w:color="auto" w:fill="auto"/>
          <w:tblCellMar>
            <w:top w:w="0" w:type="dxa"/>
            <w:left w:w="0" w:type="dxa"/>
            <w:bottom w:w="0" w:type="dxa"/>
            <w:right w:w="0" w:type="dxa"/>
          </w:tblCellMar>
        </w:tblPrEx>
        <w:trPr>
          <w:trHeight w:val="428" w:hRule="atLeast"/>
        </w:trPr>
        <w:tc>
          <w:tcPr>
            <w:tcW w:w="63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77C74527">
            <w:pPr>
              <w:keepNext w:val="0"/>
              <w:keepLines w:val="0"/>
              <w:pageBreakBefore w:val="0"/>
              <w:widowControl w:val="0"/>
              <w:kinsoku/>
              <w:wordWrap/>
              <w:overflowPunct/>
              <w:topLinePunct w:val="0"/>
              <w:autoSpaceDE/>
              <w:autoSpaceDN/>
              <w:bidi w:val="0"/>
              <w:adjustRightInd/>
              <w:snapToGrid w:val="0"/>
              <w:spacing w:line="300" w:lineRule="exact"/>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p>
        </w:tc>
        <w:tc>
          <w:tcPr>
            <w:tcW w:w="928"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637EBBDC">
            <w:pPr>
              <w:keepNext w:val="0"/>
              <w:keepLines w:val="0"/>
              <w:pageBreakBefore w:val="0"/>
              <w:widowControl w:val="0"/>
              <w:kinsoku/>
              <w:wordWrap/>
              <w:overflowPunct/>
              <w:topLinePunct w:val="0"/>
              <w:autoSpaceDE/>
              <w:autoSpaceDN/>
              <w:bidi w:val="0"/>
              <w:adjustRightInd/>
              <w:snapToGrid w:val="0"/>
              <w:spacing w:line="300" w:lineRule="exact"/>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0C010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Times New Roman" w:hAnsi="Times New Roman" w:eastAsia="宋体" w:cs="Times New Roman"/>
                <w:color w:val="auto"/>
                <w:kern w:val="0"/>
                <w:sz w:val="20"/>
                <w:szCs w:val="20"/>
                <w:highlight w:val="none"/>
                <w:shd w:val="clear" w:color="auto" w:fill="auto"/>
                <w:lang w:val="en-US" w:eastAsia="zh-CN"/>
              </w:rPr>
            </w:pPr>
            <w:r>
              <w:rPr>
                <w:rFonts w:hint="default" w:ascii="Times New Roman" w:hAnsi="Times New Roman" w:eastAsia="宋体" w:cs="Times New Roman"/>
                <w:i w:val="0"/>
                <w:color w:val="000000"/>
                <w:kern w:val="0"/>
                <w:sz w:val="20"/>
                <w:szCs w:val="20"/>
                <w:highlight w:val="none"/>
                <w:u w:val="none"/>
                <w:lang w:val="en-US" w:eastAsia="zh-CN" w:bidi="ar"/>
              </w:rPr>
              <w:t>新建西沟管护站项目</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225C4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Times New Roman" w:hAnsi="Times New Roman" w:cs="Times New Roman"/>
                <w:color w:val="auto"/>
                <w:kern w:val="0"/>
                <w:sz w:val="20"/>
                <w:szCs w:val="20"/>
                <w:highlight w:val="red"/>
                <w:shd w:val="clear" w:color="auto" w:fill="auto"/>
                <w:lang w:val="en-US" w:eastAsia="zh-CN"/>
              </w:rPr>
            </w:pPr>
            <w:r>
              <w:rPr>
                <w:rFonts w:hint="default" w:ascii="Times New Roman" w:hAnsi="Times New Roman" w:eastAsia="宋体" w:cs="Times New Roman"/>
                <w:i w:val="0"/>
                <w:color w:val="000000"/>
                <w:kern w:val="0"/>
                <w:sz w:val="20"/>
                <w:szCs w:val="20"/>
                <w:u w:val="none"/>
                <w:lang w:val="en-US" w:eastAsia="zh-CN" w:bidi="ar"/>
              </w:rPr>
              <w:t>≤80.78万</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C744CC">
            <w:pPr>
              <w:keepNext w:val="0"/>
              <w:keepLines w:val="0"/>
              <w:pageBreakBefore w:val="0"/>
              <w:widowControl w:val="0"/>
              <w:kinsoku/>
              <w:wordWrap/>
              <w:overflowPunct/>
              <w:topLinePunct w:val="0"/>
              <w:autoSpaceDE/>
              <w:autoSpaceDN/>
              <w:bidi w:val="0"/>
              <w:adjustRightInd/>
              <w:snapToGrid w:val="0"/>
              <w:spacing w:line="300" w:lineRule="exact"/>
              <w:ind w:firstLine="0" w:firstLineChars="0"/>
              <w:jc w:val="center"/>
              <w:textAlignment w:val="auto"/>
              <w:rPr>
                <w:rFonts w:hint="default" w:ascii="Times New Roman" w:hAnsi="Times New Roman" w:cs="Times New Roman"/>
                <w:color w:val="auto"/>
                <w:kern w:val="0"/>
                <w:sz w:val="20"/>
                <w:szCs w:val="20"/>
                <w:highlight w:val="none"/>
                <w:shd w:val="clear" w:color="auto" w:fill="auto"/>
                <w:lang w:val="en-US" w:eastAsia="zh-CN"/>
              </w:rPr>
            </w:pPr>
            <w:r>
              <w:rPr>
                <w:rFonts w:hint="default" w:ascii="Times New Roman" w:hAnsi="Times New Roman" w:cs="Times New Roman"/>
                <w:color w:val="auto"/>
                <w:kern w:val="0"/>
                <w:sz w:val="20"/>
                <w:szCs w:val="20"/>
                <w:highlight w:val="none"/>
                <w:shd w:val="clear" w:color="auto" w:fill="auto"/>
                <w:lang w:val="en-US" w:eastAsia="zh-CN"/>
              </w:rPr>
              <w:t>1</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4CD0D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Times New Roman" w:hAnsi="Times New Roman" w:cs="Times New Roman"/>
                <w:color w:val="auto"/>
                <w:kern w:val="0"/>
                <w:sz w:val="20"/>
                <w:szCs w:val="20"/>
                <w:highlight w:val="none"/>
                <w:shd w:val="clear" w:color="auto" w:fill="auto"/>
                <w:lang w:val="en-US" w:eastAsia="zh-CN"/>
              </w:rPr>
            </w:pPr>
            <w:r>
              <w:rPr>
                <w:rFonts w:hint="default" w:ascii="Times New Roman" w:hAnsi="Times New Roman" w:eastAsia="宋体" w:cs="Times New Roman"/>
                <w:i w:val="0"/>
                <w:color w:val="000000"/>
                <w:kern w:val="0"/>
                <w:sz w:val="20"/>
                <w:szCs w:val="20"/>
                <w:highlight w:val="none"/>
                <w:u w:val="none"/>
                <w:lang w:val="en-US" w:eastAsia="zh-CN" w:bidi="ar"/>
              </w:rPr>
              <w:t>80.78万</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4378CD">
            <w:pPr>
              <w:keepNext w:val="0"/>
              <w:keepLines w:val="0"/>
              <w:pageBreakBefore w:val="0"/>
              <w:widowControl w:val="0"/>
              <w:kinsoku/>
              <w:wordWrap/>
              <w:overflowPunct/>
              <w:topLinePunct w:val="0"/>
              <w:autoSpaceDE/>
              <w:autoSpaceDN/>
              <w:bidi w:val="0"/>
              <w:adjustRightInd/>
              <w:snapToGrid w:val="0"/>
              <w:spacing w:line="300" w:lineRule="exact"/>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r>
              <w:rPr>
                <w:rFonts w:hint="default" w:ascii="Times New Roman" w:hAnsi="Times New Roman" w:cs="Times New Roman"/>
                <w:color w:val="auto"/>
                <w:kern w:val="0"/>
                <w:sz w:val="20"/>
                <w:szCs w:val="20"/>
                <w:highlight w:val="none"/>
                <w:shd w:val="clear" w:color="auto" w:fill="auto"/>
                <w:lang w:val="en-US" w:eastAsia="zh-CN"/>
              </w:rPr>
              <w:t>1</w:t>
            </w:r>
          </w:p>
        </w:tc>
      </w:tr>
      <w:tr w14:paraId="0A54AEA3">
        <w:tblPrEx>
          <w:tblCellMar>
            <w:top w:w="0" w:type="dxa"/>
            <w:left w:w="0" w:type="dxa"/>
            <w:bottom w:w="0" w:type="dxa"/>
            <w:right w:w="0" w:type="dxa"/>
          </w:tblCellMar>
        </w:tblPrEx>
        <w:trPr>
          <w:trHeight w:val="428" w:hRule="atLeast"/>
        </w:trPr>
        <w:tc>
          <w:tcPr>
            <w:tcW w:w="63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3A9FB206">
            <w:pPr>
              <w:keepNext w:val="0"/>
              <w:keepLines w:val="0"/>
              <w:pageBreakBefore w:val="0"/>
              <w:widowControl w:val="0"/>
              <w:kinsoku/>
              <w:wordWrap/>
              <w:overflowPunct/>
              <w:topLinePunct w:val="0"/>
              <w:autoSpaceDE/>
              <w:autoSpaceDN/>
              <w:bidi w:val="0"/>
              <w:adjustRightInd/>
              <w:snapToGrid w:val="0"/>
              <w:spacing w:line="300" w:lineRule="exact"/>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p>
        </w:tc>
        <w:tc>
          <w:tcPr>
            <w:tcW w:w="928"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01883587">
            <w:pPr>
              <w:keepNext w:val="0"/>
              <w:keepLines w:val="0"/>
              <w:pageBreakBefore w:val="0"/>
              <w:widowControl w:val="0"/>
              <w:kinsoku/>
              <w:wordWrap/>
              <w:overflowPunct/>
              <w:topLinePunct w:val="0"/>
              <w:autoSpaceDE/>
              <w:autoSpaceDN/>
              <w:bidi w:val="0"/>
              <w:adjustRightInd/>
              <w:snapToGrid w:val="0"/>
              <w:spacing w:line="300" w:lineRule="exact"/>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53D03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Times New Roman" w:hAnsi="Times New Roman" w:eastAsia="宋体" w:cs="Times New Roman"/>
                <w:color w:val="auto"/>
                <w:kern w:val="0"/>
                <w:sz w:val="20"/>
                <w:szCs w:val="20"/>
                <w:highlight w:val="none"/>
                <w:shd w:val="clear" w:color="auto" w:fill="auto"/>
                <w:lang w:val="en-US" w:eastAsia="zh-CN"/>
              </w:rPr>
            </w:pPr>
            <w:r>
              <w:rPr>
                <w:rFonts w:hint="default" w:ascii="Times New Roman" w:hAnsi="Times New Roman" w:eastAsia="宋体" w:cs="Times New Roman"/>
                <w:i w:val="0"/>
                <w:color w:val="000000"/>
                <w:kern w:val="0"/>
                <w:sz w:val="20"/>
                <w:szCs w:val="20"/>
                <w:highlight w:val="none"/>
                <w:u w:val="none"/>
                <w:lang w:val="en-US" w:eastAsia="zh-CN" w:bidi="ar"/>
              </w:rPr>
              <w:t>四工管护站建设项目</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CB7CC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Times New Roman" w:hAnsi="Times New Roman" w:cs="Times New Roman"/>
                <w:color w:val="auto"/>
                <w:kern w:val="0"/>
                <w:sz w:val="20"/>
                <w:szCs w:val="20"/>
                <w:highlight w:val="red"/>
                <w:shd w:val="clear" w:color="auto" w:fill="auto"/>
                <w:lang w:val="en-US" w:eastAsia="zh-CN"/>
              </w:rPr>
            </w:pPr>
            <w:r>
              <w:rPr>
                <w:rFonts w:hint="default" w:ascii="Times New Roman" w:hAnsi="Times New Roman" w:eastAsia="宋体" w:cs="Times New Roman"/>
                <w:i w:val="0"/>
                <w:color w:val="000000"/>
                <w:kern w:val="0"/>
                <w:sz w:val="20"/>
                <w:szCs w:val="20"/>
                <w:u w:val="none"/>
                <w:lang w:val="en-US" w:eastAsia="zh-CN" w:bidi="ar"/>
              </w:rPr>
              <w:t>≤10万</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D7C116">
            <w:pPr>
              <w:keepNext w:val="0"/>
              <w:keepLines w:val="0"/>
              <w:pageBreakBefore w:val="0"/>
              <w:widowControl w:val="0"/>
              <w:kinsoku/>
              <w:wordWrap/>
              <w:overflowPunct/>
              <w:topLinePunct w:val="0"/>
              <w:autoSpaceDE/>
              <w:autoSpaceDN/>
              <w:bidi w:val="0"/>
              <w:adjustRightInd/>
              <w:snapToGrid w:val="0"/>
              <w:spacing w:line="300" w:lineRule="exact"/>
              <w:ind w:firstLine="0" w:firstLineChars="0"/>
              <w:jc w:val="center"/>
              <w:textAlignment w:val="auto"/>
              <w:rPr>
                <w:rFonts w:hint="default" w:ascii="Times New Roman" w:hAnsi="Times New Roman" w:cs="Times New Roman"/>
                <w:color w:val="auto"/>
                <w:kern w:val="0"/>
                <w:sz w:val="20"/>
                <w:szCs w:val="20"/>
                <w:highlight w:val="none"/>
                <w:shd w:val="clear" w:color="auto" w:fill="auto"/>
                <w:lang w:val="en-US" w:eastAsia="zh-CN"/>
              </w:rPr>
            </w:pPr>
            <w:r>
              <w:rPr>
                <w:rFonts w:hint="default" w:ascii="Times New Roman" w:hAnsi="Times New Roman" w:cs="Times New Roman"/>
                <w:color w:val="auto"/>
                <w:kern w:val="0"/>
                <w:sz w:val="20"/>
                <w:szCs w:val="20"/>
                <w:highlight w:val="none"/>
                <w:shd w:val="clear" w:color="auto" w:fill="auto"/>
                <w:lang w:val="en-US" w:eastAsia="zh-CN"/>
              </w:rPr>
              <w:t>1</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C94B8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Times New Roman" w:hAnsi="Times New Roman" w:cs="Times New Roman"/>
                <w:color w:val="auto"/>
                <w:kern w:val="0"/>
                <w:sz w:val="20"/>
                <w:szCs w:val="20"/>
                <w:highlight w:val="none"/>
                <w:shd w:val="clear" w:color="auto" w:fill="auto"/>
                <w:lang w:val="en-US" w:eastAsia="zh-CN"/>
              </w:rPr>
            </w:pPr>
            <w:r>
              <w:rPr>
                <w:rFonts w:hint="default" w:ascii="Times New Roman" w:hAnsi="Times New Roman" w:eastAsia="宋体" w:cs="Times New Roman"/>
                <w:i w:val="0"/>
                <w:color w:val="000000"/>
                <w:kern w:val="0"/>
                <w:sz w:val="20"/>
                <w:szCs w:val="20"/>
                <w:highlight w:val="none"/>
                <w:u w:val="none"/>
                <w:lang w:val="en-US" w:eastAsia="zh-CN" w:bidi="ar"/>
              </w:rPr>
              <w:t>10万</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867DBB">
            <w:pPr>
              <w:keepNext w:val="0"/>
              <w:keepLines w:val="0"/>
              <w:pageBreakBefore w:val="0"/>
              <w:widowControl w:val="0"/>
              <w:kinsoku/>
              <w:wordWrap/>
              <w:overflowPunct/>
              <w:topLinePunct w:val="0"/>
              <w:autoSpaceDE/>
              <w:autoSpaceDN/>
              <w:bidi w:val="0"/>
              <w:adjustRightInd/>
              <w:snapToGrid w:val="0"/>
              <w:spacing w:line="300" w:lineRule="exact"/>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r>
              <w:rPr>
                <w:rFonts w:hint="default" w:ascii="Times New Roman" w:hAnsi="Times New Roman" w:cs="Times New Roman"/>
                <w:color w:val="auto"/>
                <w:kern w:val="0"/>
                <w:sz w:val="20"/>
                <w:szCs w:val="20"/>
                <w:highlight w:val="none"/>
                <w:shd w:val="clear" w:color="auto" w:fill="auto"/>
                <w:lang w:val="en-US" w:eastAsia="zh-CN"/>
              </w:rPr>
              <w:t>1</w:t>
            </w:r>
          </w:p>
        </w:tc>
      </w:tr>
      <w:tr w14:paraId="6C80CCCC">
        <w:tblPrEx>
          <w:shd w:val="clear" w:color="auto" w:fill="auto"/>
          <w:tblCellMar>
            <w:top w:w="0" w:type="dxa"/>
            <w:left w:w="0" w:type="dxa"/>
            <w:bottom w:w="0" w:type="dxa"/>
            <w:right w:w="0" w:type="dxa"/>
          </w:tblCellMar>
        </w:tblPrEx>
        <w:trPr>
          <w:trHeight w:val="428" w:hRule="atLeast"/>
        </w:trPr>
        <w:tc>
          <w:tcPr>
            <w:tcW w:w="634"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8FD5EF">
            <w:pPr>
              <w:keepNext w:val="0"/>
              <w:keepLines w:val="0"/>
              <w:pageBreakBefore w:val="0"/>
              <w:widowControl w:val="0"/>
              <w:kinsoku/>
              <w:wordWrap/>
              <w:overflowPunct/>
              <w:topLinePunct w:val="0"/>
              <w:autoSpaceDE/>
              <w:autoSpaceDN/>
              <w:bidi w:val="0"/>
              <w:adjustRightInd/>
              <w:snapToGrid w:val="0"/>
              <w:spacing w:line="300" w:lineRule="exact"/>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p>
        </w:tc>
        <w:tc>
          <w:tcPr>
            <w:tcW w:w="928"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90380B">
            <w:pPr>
              <w:keepNext w:val="0"/>
              <w:keepLines w:val="0"/>
              <w:pageBreakBefore w:val="0"/>
              <w:widowControl w:val="0"/>
              <w:kinsoku/>
              <w:wordWrap/>
              <w:overflowPunct/>
              <w:topLinePunct w:val="0"/>
              <w:autoSpaceDE/>
              <w:autoSpaceDN/>
              <w:bidi w:val="0"/>
              <w:adjustRightInd/>
              <w:snapToGrid w:val="0"/>
              <w:spacing w:line="300" w:lineRule="exact"/>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D51DF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Times New Roman" w:hAnsi="Times New Roman" w:eastAsia="宋体" w:cs="Times New Roman"/>
                <w:color w:val="auto"/>
                <w:kern w:val="0"/>
                <w:sz w:val="20"/>
                <w:szCs w:val="20"/>
                <w:highlight w:val="none"/>
                <w:shd w:val="clear" w:color="auto" w:fill="auto"/>
                <w:lang w:val="en-US" w:eastAsia="zh-CN"/>
              </w:rPr>
            </w:pPr>
            <w:r>
              <w:rPr>
                <w:rFonts w:hint="default" w:ascii="Times New Roman" w:hAnsi="Times New Roman" w:eastAsia="宋体" w:cs="Times New Roman"/>
                <w:i w:val="0"/>
                <w:color w:val="000000"/>
                <w:kern w:val="0"/>
                <w:sz w:val="20"/>
                <w:szCs w:val="20"/>
                <w:highlight w:val="none"/>
                <w:u w:val="none"/>
                <w:lang w:val="en-US" w:eastAsia="zh-CN" w:bidi="ar"/>
              </w:rPr>
              <w:t>中小企业化债</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7547D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Times New Roman" w:hAnsi="Times New Roman" w:cs="Times New Roman"/>
                <w:color w:val="auto"/>
                <w:kern w:val="0"/>
                <w:sz w:val="20"/>
                <w:szCs w:val="20"/>
                <w:highlight w:val="red"/>
                <w:shd w:val="clear" w:color="auto" w:fill="auto"/>
                <w:lang w:val="en-US" w:eastAsia="zh-CN"/>
              </w:rPr>
            </w:pPr>
            <w:r>
              <w:rPr>
                <w:rFonts w:hint="default" w:ascii="Times New Roman" w:hAnsi="Times New Roman" w:eastAsia="宋体" w:cs="Times New Roman"/>
                <w:i w:val="0"/>
                <w:color w:val="000000"/>
                <w:kern w:val="0"/>
                <w:sz w:val="20"/>
                <w:szCs w:val="20"/>
                <w:u w:val="none"/>
                <w:lang w:val="en-US" w:eastAsia="zh-CN" w:bidi="ar"/>
              </w:rPr>
              <w:t>≤77.26万</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97A394">
            <w:pPr>
              <w:keepNext w:val="0"/>
              <w:keepLines w:val="0"/>
              <w:pageBreakBefore w:val="0"/>
              <w:widowControl w:val="0"/>
              <w:kinsoku/>
              <w:wordWrap/>
              <w:overflowPunct/>
              <w:topLinePunct w:val="0"/>
              <w:autoSpaceDE/>
              <w:autoSpaceDN/>
              <w:bidi w:val="0"/>
              <w:adjustRightInd/>
              <w:snapToGrid w:val="0"/>
              <w:spacing w:line="300" w:lineRule="exact"/>
              <w:ind w:firstLine="0" w:firstLineChars="0"/>
              <w:jc w:val="center"/>
              <w:textAlignment w:val="auto"/>
              <w:rPr>
                <w:rFonts w:hint="default" w:ascii="Times New Roman" w:hAnsi="Times New Roman" w:cs="Times New Roman"/>
                <w:color w:val="auto"/>
                <w:kern w:val="0"/>
                <w:sz w:val="20"/>
                <w:szCs w:val="20"/>
                <w:highlight w:val="none"/>
                <w:shd w:val="clear" w:color="auto" w:fill="auto"/>
                <w:lang w:val="en-US" w:eastAsia="zh-CN"/>
              </w:rPr>
            </w:pPr>
            <w:r>
              <w:rPr>
                <w:rFonts w:hint="default" w:ascii="Times New Roman" w:hAnsi="Times New Roman" w:cs="Times New Roman"/>
                <w:color w:val="auto"/>
                <w:kern w:val="0"/>
                <w:sz w:val="20"/>
                <w:szCs w:val="20"/>
                <w:highlight w:val="none"/>
                <w:shd w:val="clear" w:color="auto" w:fill="auto"/>
                <w:lang w:val="en-US" w:eastAsia="zh-CN"/>
              </w:rPr>
              <w:t>1</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84931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Times New Roman" w:hAnsi="Times New Roman" w:cs="Times New Roman"/>
                <w:color w:val="auto"/>
                <w:kern w:val="0"/>
                <w:sz w:val="20"/>
                <w:szCs w:val="20"/>
                <w:highlight w:val="none"/>
                <w:shd w:val="clear" w:color="auto" w:fill="auto"/>
                <w:lang w:val="en-US" w:eastAsia="zh-CN"/>
              </w:rPr>
            </w:pPr>
            <w:r>
              <w:rPr>
                <w:rFonts w:hint="default" w:ascii="Times New Roman" w:hAnsi="Times New Roman" w:eastAsia="宋体" w:cs="Times New Roman"/>
                <w:i w:val="0"/>
                <w:color w:val="000000"/>
                <w:kern w:val="0"/>
                <w:sz w:val="20"/>
                <w:szCs w:val="20"/>
                <w:highlight w:val="none"/>
                <w:u w:val="none"/>
                <w:lang w:val="en-US" w:eastAsia="zh-CN" w:bidi="ar"/>
              </w:rPr>
              <w:t>77.26万</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B06C6C">
            <w:pPr>
              <w:keepNext w:val="0"/>
              <w:keepLines w:val="0"/>
              <w:pageBreakBefore w:val="0"/>
              <w:widowControl w:val="0"/>
              <w:kinsoku/>
              <w:wordWrap/>
              <w:overflowPunct/>
              <w:topLinePunct w:val="0"/>
              <w:autoSpaceDE/>
              <w:autoSpaceDN/>
              <w:bidi w:val="0"/>
              <w:adjustRightInd/>
              <w:snapToGrid w:val="0"/>
              <w:spacing w:line="300" w:lineRule="exact"/>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r>
              <w:rPr>
                <w:rFonts w:hint="default" w:ascii="Times New Roman" w:hAnsi="Times New Roman" w:cs="Times New Roman"/>
                <w:color w:val="auto"/>
                <w:kern w:val="0"/>
                <w:sz w:val="20"/>
                <w:szCs w:val="20"/>
                <w:highlight w:val="none"/>
                <w:shd w:val="clear" w:color="auto" w:fill="auto"/>
                <w:lang w:val="en-US" w:eastAsia="zh-CN"/>
              </w:rPr>
              <w:t>1</w:t>
            </w:r>
          </w:p>
        </w:tc>
      </w:tr>
      <w:tr w14:paraId="47A26C6A">
        <w:tblPrEx>
          <w:shd w:val="clear" w:color="auto" w:fill="auto"/>
          <w:tblCellMar>
            <w:top w:w="0" w:type="dxa"/>
            <w:left w:w="0" w:type="dxa"/>
            <w:bottom w:w="0" w:type="dxa"/>
            <w:right w:w="0" w:type="dxa"/>
          </w:tblCellMar>
        </w:tblPrEx>
        <w:trPr>
          <w:trHeight w:val="403" w:hRule="atLeast"/>
        </w:trPr>
        <w:tc>
          <w:tcPr>
            <w:tcW w:w="5643"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06E4E3">
            <w:pPr>
              <w:keepNext w:val="0"/>
              <w:keepLines w:val="0"/>
              <w:pageBreakBefore w:val="0"/>
              <w:widowControl w:val="0"/>
              <w:kinsoku/>
              <w:wordWrap/>
              <w:overflowPunct/>
              <w:topLinePunct w:val="0"/>
              <w:autoSpaceDE/>
              <w:autoSpaceDN/>
              <w:bidi w:val="0"/>
              <w:adjustRightInd/>
              <w:snapToGrid w:val="0"/>
              <w:spacing w:line="300" w:lineRule="exact"/>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r>
              <w:rPr>
                <w:rFonts w:hint="default" w:ascii="Times New Roman" w:hAnsi="Times New Roman" w:eastAsia="宋体" w:cs="Times New Roman"/>
                <w:color w:val="auto"/>
                <w:kern w:val="0"/>
                <w:sz w:val="20"/>
                <w:szCs w:val="20"/>
                <w:highlight w:val="none"/>
                <w:shd w:val="clear" w:color="auto" w:fill="auto"/>
                <w:lang w:val="en-US" w:eastAsia="zh-CN"/>
              </w:rPr>
              <w:t>合计</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78207D">
            <w:pPr>
              <w:keepNext w:val="0"/>
              <w:keepLines w:val="0"/>
              <w:pageBreakBefore w:val="0"/>
              <w:widowControl w:val="0"/>
              <w:kinsoku/>
              <w:wordWrap/>
              <w:overflowPunct/>
              <w:topLinePunct w:val="0"/>
              <w:autoSpaceDE/>
              <w:autoSpaceDN/>
              <w:bidi w:val="0"/>
              <w:adjustRightInd/>
              <w:snapToGrid w:val="0"/>
              <w:spacing w:line="300" w:lineRule="exact"/>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r>
              <w:rPr>
                <w:rFonts w:hint="default" w:ascii="Times New Roman" w:hAnsi="Times New Roman" w:cs="Times New Roman"/>
                <w:color w:val="auto"/>
                <w:kern w:val="0"/>
                <w:sz w:val="20"/>
                <w:szCs w:val="20"/>
                <w:highlight w:val="none"/>
                <w:shd w:val="clear" w:color="auto" w:fill="auto"/>
                <w:lang w:val="en-US" w:eastAsia="zh-CN"/>
              </w:rPr>
              <w:t>4</w:t>
            </w:r>
            <w:r>
              <w:rPr>
                <w:rFonts w:hint="default" w:ascii="Times New Roman" w:hAnsi="Times New Roman" w:eastAsia="宋体" w:cs="Times New Roman"/>
                <w:color w:val="auto"/>
                <w:kern w:val="0"/>
                <w:sz w:val="20"/>
                <w:szCs w:val="20"/>
                <w:highlight w:val="none"/>
                <w:shd w:val="clear" w:color="auto" w:fill="auto"/>
                <w:lang w:val="en-US" w:eastAsia="zh-CN"/>
              </w:rPr>
              <w:t>0</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BC014A">
            <w:pPr>
              <w:keepNext w:val="0"/>
              <w:keepLines w:val="0"/>
              <w:pageBreakBefore w:val="0"/>
              <w:widowControl w:val="0"/>
              <w:kinsoku/>
              <w:wordWrap/>
              <w:overflowPunct/>
              <w:topLinePunct w:val="0"/>
              <w:autoSpaceDE/>
              <w:autoSpaceDN/>
              <w:bidi w:val="0"/>
              <w:adjustRightInd/>
              <w:snapToGrid w:val="0"/>
              <w:spacing w:line="300" w:lineRule="exact"/>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FBA9CF">
            <w:pPr>
              <w:keepNext w:val="0"/>
              <w:keepLines w:val="0"/>
              <w:pageBreakBefore w:val="0"/>
              <w:widowControl w:val="0"/>
              <w:kinsoku/>
              <w:wordWrap/>
              <w:overflowPunct/>
              <w:topLinePunct w:val="0"/>
              <w:autoSpaceDE/>
              <w:autoSpaceDN/>
              <w:bidi w:val="0"/>
              <w:adjustRightInd/>
              <w:snapToGrid w:val="0"/>
              <w:spacing w:line="300" w:lineRule="exact"/>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r>
              <w:rPr>
                <w:rFonts w:hint="default" w:ascii="Times New Roman" w:hAnsi="Times New Roman" w:cs="Times New Roman"/>
                <w:color w:val="auto"/>
                <w:kern w:val="0"/>
                <w:sz w:val="20"/>
                <w:szCs w:val="20"/>
                <w:highlight w:val="none"/>
                <w:shd w:val="clear" w:color="auto" w:fill="auto"/>
                <w:lang w:val="en-US" w:eastAsia="zh-CN"/>
              </w:rPr>
              <w:t>40</w:t>
            </w:r>
          </w:p>
        </w:tc>
      </w:tr>
    </w:tbl>
    <w:p w14:paraId="00FD0100">
      <w:pPr>
        <w:pageBreakBefore w:val="0"/>
        <w:widowControl w:val="0"/>
        <w:kinsoku/>
        <w:wordWrap/>
        <w:overflowPunct/>
        <w:topLinePunct w:val="0"/>
        <w:autoSpaceDE/>
        <w:autoSpaceDN/>
        <w:bidi w:val="0"/>
        <w:adjustRightInd/>
        <w:spacing w:line="560" w:lineRule="exact"/>
        <w:textAlignment w:val="auto"/>
        <w:outlineLvl w:val="2"/>
        <w:rPr>
          <w:rFonts w:hint="default" w:ascii="Times New Roman" w:hAnsi="Times New Roman" w:eastAsia="仿宋_GB2312" w:cs="Times New Roman"/>
          <w:b/>
          <w:bCs/>
          <w:color w:val="auto"/>
          <w:sz w:val="32"/>
          <w:szCs w:val="32"/>
          <w:lang w:val="en-US" w:eastAsia="zh-CN"/>
        </w:rPr>
      </w:pPr>
      <w:bookmarkStart w:id="131" w:name="_Toc26689"/>
      <w:bookmarkStart w:id="132" w:name="_Toc11067"/>
      <w:r>
        <w:rPr>
          <w:rFonts w:hint="default" w:ascii="Times New Roman" w:hAnsi="Times New Roman" w:eastAsia="仿宋_GB2312" w:cs="Times New Roman"/>
          <w:b/>
          <w:bCs/>
          <w:color w:val="auto"/>
          <w:sz w:val="32"/>
          <w:szCs w:val="32"/>
          <w:lang w:val="en-US" w:eastAsia="zh-CN"/>
        </w:rPr>
        <w:t>1.数量指标完成情况</w:t>
      </w:r>
      <w:bookmarkEnd w:id="131"/>
      <w:bookmarkEnd w:id="132"/>
    </w:p>
    <w:p w14:paraId="4D499B79">
      <w:pPr>
        <w:pageBreakBefore w:val="0"/>
        <w:widowControl w:val="0"/>
        <w:numPr>
          <w:ilvl w:val="0"/>
          <w:numId w:val="2"/>
        </w:numPr>
        <w:kinsoku/>
        <w:wordWrap/>
        <w:overflowPunct/>
        <w:topLinePunct w:val="0"/>
        <w:autoSpaceDE/>
        <w:autoSpaceDN/>
        <w:bidi w:val="0"/>
        <w:adjustRightInd/>
        <w:spacing w:line="560" w:lineRule="exact"/>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lang w:eastAsia="zh-CN"/>
        </w:rPr>
        <w:t>“化解债务项目数量”</w:t>
      </w:r>
      <w:r>
        <w:rPr>
          <w:rFonts w:hint="default" w:ascii="Times New Roman" w:hAnsi="Times New Roman" w:eastAsia="仿宋_GB2312" w:cs="Times New Roman"/>
          <w:color w:val="auto"/>
          <w:sz w:val="32"/>
          <w:szCs w:val="32"/>
          <w:lang w:val="en-US" w:eastAsia="zh-CN"/>
        </w:rPr>
        <w:t>指标，预期目标值为≤12个，实际完成为12个。实际完成率=（12个/12个）×100%=100%；</w:t>
      </w:r>
    </w:p>
    <w:p w14:paraId="3012F96F">
      <w:pPr>
        <w:pageBreakBefore w:val="0"/>
        <w:widowControl w:val="0"/>
        <w:numPr>
          <w:ilvl w:val="0"/>
          <w:numId w:val="0"/>
        </w:numPr>
        <w:kinsoku/>
        <w:wordWrap/>
        <w:overflowPunct/>
        <w:topLinePunct w:val="0"/>
        <w:autoSpaceDE/>
        <w:autoSpaceDN/>
        <w:bidi w:val="0"/>
        <w:adjustRightInd/>
        <w:spacing w:line="560" w:lineRule="exact"/>
        <w:ind w:firstLine="640" w:firstLineChars="200"/>
        <w:textAlignment w:val="auto"/>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lang w:val="en-US" w:eastAsia="zh-CN"/>
        </w:rPr>
        <w:t>2</w:t>
      </w:r>
      <w:r>
        <w:rPr>
          <w:rFonts w:hint="default" w:ascii="Times New Roman" w:hAnsi="Times New Roman" w:eastAsia="仿宋_GB2312" w:cs="Times New Roman"/>
          <w:color w:val="auto"/>
          <w:sz w:val="32"/>
          <w:szCs w:val="32"/>
          <w:lang w:eastAsia="zh-CN"/>
        </w:rPr>
        <w:t>）“化解项目涉及企业”</w:t>
      </w:r>
      <w:r>
        <w:rPr>
          <w:rFonts w:hint="default" w:ascii="Times New Roman" w:hAnsi="Times New Roman" w:eastAsia="仿宋_GB2312" w:cs="Times New Roman"/>
          <w:color w:val="auto"/>
          <w:sz w:val="32"/>
          <w:szCs w:val="32"/>
          <w:lang w:val="en-US" w:eastAsia="zh-CN"/>
        </w:rPr>
        <w:t>指标，预期目标值为≤11个，实际完成为11个。实际完成率=（11个/11个）×100%=100%。</w:t>
      </w:r>
    </w:p>
    <w:p w14:paraId="3232D07A">
      <w:pPr>
        <w:pageBreakBefore w:val="0"/>
        <w:widowControl w:val="0"/>
        <w:kinsoku/>
        <w:wordWrap/>
        <w:overflowPunct/>
        <w:topLinePunct w:val="0"/>
        <w:autoSpaceDE/>
        <w:autoSpaceDN/>
        <w:bidi w:val="0"/>
        <w:adjustRightInd/>
        <w:spacing w:line="560" w:lineRule="exact"/>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b/>
          <w:bCs/>
          <w:sz w:val="32"/>
          <w:szCs w:val="32"/>
          <w:lang w:val="en-US" w:eastAsia="zh-CN"/>
        </w:rPr>
        <w:t>综上，该项指标满</w:t>
      </w:r>
      <w:r>
        <w:rPr>
          <w:rFonts w:hint="default" w:ascii="Times New Roman" w:hAnsi="Times New Roman" w:eastAsia="仿宋_GB2312" w:cs="Times New Roman"/>
          <w:b/>
          <w:bCs/>
          <w:color w:val="auto"/>
          <w:sz w:val="32"/>
          <w:szCs w:val="32"/>
          <w:lang w:val="en-US" w:eastAsia="zh-CN"/>
        </w:rPr>
        <w:t>分10分，得分10分。</w:t>
      </w:r>
    </w:p>
    <w:p w14:paraId="0EFFA56F">
      <w:pPr>
        <w:pageBreakBefore w:val="0"/>
        <w:widowControl w:val="0"/>
        <w:kinsoku/>
        <w:wordWrap/>
        <w:overflowPunct/>
        <w:topLinePunct w:val="0"/>
        <w:autoSpaceDE/>
        <w:autoSpaceDN/>
        <w:bidi w:val="0"/>
        <w:adjustRightInd/>
        <w:spacing w:line="560" w:lineRule="exact"/>
        <w:textAlignment w:val="auto"/>
        <w:outlineLvl w:val="2"/>
        <w:rPr>
          <w:rFonts w:hint="default" w:ascii="Times New Roman" w:hAnsi="Times New Roman" w:eastAsia="仿宋_GB2312" w:cs="Times New Roman"/>
          <w:b/>
          <w:bCs/>
          <w:sz w:val="32"/>
          <w:szCs w:val="32"/>
          <w:lang w:val="en-US" w:eastAsia="zh-CN"/>
        </w:rPr>
      </w:pPr>
      <w:bookmarkStart w:id="133" w:name="_Toc31739"/>
      <w:bookmarkStart w:id="134" w:name="_Toc14255"/>
      <w:r>
        <w:rPr>
          <w:rFonts w:hint="default" w:ascii="Times New Roman" w:hAnsi="Times New Roman" w:eastAsia="仿宋_GB2312" w:cs="Times New Roman"/>
          <w:b/>
          <w:bCs/>
          <w:sz w:val="32"/>
          <w:szCs w:val="32"/>
          <w:lang w:val="en-US" w:eastAsia="zh-CN"/>
        </w:rPr>
        <w:t>2.</w:t>
      </w:r>
      <w:bookmarkEnd w:id="133"/>
      <w:r>
        <w:rPr>
          <w:rFonts w:hint="default" w:ascii="Times New Roman" w:hAnsi="Times New Roman" w:eastAsia="仿宋_GB2312" w:cs="Times New Roman"/>
          <w:b/>
          <w:bCs/>
          <w:sz w:val="32"/>
          <w:szCs w:val="32"/>
          <w:lang w:val="en-US" w:eastAsia="zh-CN"/>
        </w:rPr>
        <w:t>质量指标完成情况</w:t>
      </w:r>
      <w:bookmarkEnd w:id="134"/>
    </w:p>
    <w:p w14:paraId="154DA4A1">
      <w:pPr>
        <w:pageBreakBefore w:val="0"/>
        <w:widowControl w:val="0"/>
        <w:kinsoku/>
        <w:wordWrap/>
        <w:overflowPunct/>
        <w:topLinePunct w:val="0"/>
        <w:autoSpaceDE/>
        <w:autoSpaceDN/>
        <w:bidi w:val="0"/>
        <w:adjustRightInd/>
        <w:spacing w:line="560" w:lineRule="exact"/>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1</w:t>
      </w:r>
      <w:r>
        <w:rPr>
          <w:rFonts w:hint="default" w:ascii="Times New Roman" w:hAnsi="Times New Roman" w:eastAsia="仿宋_GB2312" w:cs="Times New Roman"/>
          <w:sz w:val="32"/>
          <w:szCs w:val="32"/>
          <w:lang w:eastAsia="zh-CN"/>
        </w:rPr>
        <w:t>）“资金质量合规率”</w:t>
      </w:r>
      <w:r>
        <w:rPr>
          <w:rFonts w:hint="default" w:ascii="Times New Roman" w:hAnsi="Times New Roman" w:eastAsia="仿宋_GB2312" w:cs="Times New Roman"/>
          <w:sz w:val="32"/>
          <w:szCs w:val="32"/>
          <w:lang w:val="en-US" w:eastAsia="zh-CN"/>
        </w:rPr>
        <w:t>指标，预期目标值为=100%，实际完成</w:t>
      </w:r>
      <w:r>
        <w:rPr>
          <w:rFonts w:hint="default" w:ascii="Times New Roman" w:hAnsi="Times New Roman" w:eastAsia="仿宋_GB2312" w:cs="Times New Roman"/>
          <w:color w:val="auto"/>
          <w:sz w:val="32"/>
          <w:szCs w:val="32"/>
          <w:lang w:val="en-US" w:eastAsia="zh-CN"/>
        </w:rPr>
        <w:t>为100%。实际完成率100%。</w:t>
      </w:r>
    </w:p>
    <w:p w14:paraId="6860C478">
      <w:pPr>
        <w:pageBreakBefore w:val="0"/>
        <w:widowControl w:val="0"/>
        <w:kinsoku/>
        <w:wordWrap/>
        <w:overflowPunct/>
        <w:topLinePunct w:val="0"/>
        <w:autoSpaceDE/>
        <w:autoSpaceDN/>
        <w:bidi w:val="0"/>
        <w:adjustRightInd/>
        <w:spacing w:line="560" w:lineRule="exact"/>
        <w:textAlignment w:val="auto"/>
        <w:rPr>
          <w:rFonts w:hint="default" w:ascii="Times New Roman" w:hAnsi="Times New Roman" w:eastAsia="仿宋_GB2312" w:cs="Times New Roman"/>
          <w:color w:val="auto"/>
          <w:sz w:val="32"/>
          <w:szCs w:val="32"/>
          <w:lang w:eastAsia="zh-CN"/>
        </w:rPr>
      </w:pPr>
      <w:r>
        <w:rPr>
          <w:rFonts w:hint="default" w:ascii="Times New Roman" w:hAnsi="Times New Roman" w:eastAsia="仿宋_GB2312" w:cs="Times New Roman"/>
          <w:b/>
          <w:bCs/>
          <w:color w:val="auto"/>
          <w:sz w:val="32"/>
          <w:szCs w:val="32"/>
          <w:lang w:val="en-US" w:eastAsia="zh-CN"/>
        </w:rPr>
        <w:t>综上，该项指标满分10分，得分10分。</w:t>
      </w:r>
    </w:p>
    <w:p w14:paraId="3E4A1BD9">
      <w:pPr>
        <w:pageBreakBefore w:val="0"/>
        <w:widowControl w:val="0"/>
        <w:kinsoku/>
        <w:wordWrap/>
        <w:overflowPunct/>
        <w:topLinePunct w:val="0"/>
        <w:autoSpaceDE/>
        <w:autoSpaceDN/>
        <w:bidi w:val="0"/>
        <w:adjustRightInd/>
        <w:spacing w:line="560" w:lineRule="exact"/>
        <w:textAlignment w:val="auto"/>
        <w:outlineLvl w:val="2"/>
        <w:rPr>
          <w:rFonts w:hint="default" w:ascii="Times New Roman" w:hAnsi="Times New Roman" w:eastAsia="仿宋_GB2312" w:cs="Times New Roman"/>
          <w:b/>
          <w:bCs/>
          <w:sz w:val="32"/>
          <w:szCs w:val="32"/>
          <w:lang w:val="en-US" w:eastAsia="zh-CN"/>
        </w:rPr>
      </w:pPr>
      <w:bookmarkStart w:id="135" w:name="_Toc18307"/>
      <w:bookmarkStart w:id="136" w:name="_Toc28885"/>
      <w:r>
        <w:rPr>
          <w:rFonts w:hint="default" w:ascii="Times New Roman" w:hAnsi="Times New Roman" w:eastAsia="仿宋_GB2312" w:cs="Times New Roman"/>
          <w:b/>
          <w:bCs/>
          <w:sz w:val="32"/>
          <w:szCs w:val="32"/>
          <w:lang w:val="en-US" w:eastAsia="zh-CN"/>
        </w:rPr>
        <w:t>3.</w:t>
      </w:r>
      <w:bookmarkEnd w:id="135"/>
      <w:r>
        <w:rPr>
          <w:rFonts w:hint="default" w:ascii="Times New Roman" w:hAnsi="Times New Roman" w:eastAsia="仿宋_GB2312" w:cs="Times New Roman"/>
          <w:b/>
          <w:bCs/>
          <w:sz w:val="32"/>
          <w:szCs w:val="32"/>
          <w:lang w:val="en-US" w:eastAsia="zh-CN"/>
        </w:rPr>
        <w:t>时效指标完成情况</w:t>
      </w:r>
      <w:bookmarkEnd w:id="136"/>
    </w:p>
    <w:p w14:paraId="2100DD78">
      <w:pPr>
        <w:pageBreakBefore w:val="0"/>
        <w:widowControl w:val="0"/>
        <w:kinsoku/>
        <w:wordWrap/>
        <w:overflowPunct/>
        <w:topLinePunct w:val="0"/>
        <w:autoSpaceDE/>
        <w:autoSpaceDN/>
        <w:bidi w:val="0"/>
        <w:adjustRightInd/>
        <w:spacing w:line="560" w:lineRule="exact"/>
        <w:textAlignment w:val="auto"/>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lang w:val="en-US" w:eastAsia="zh-CN"/>
        </w:rPr>
        <w:t>1</w:t>
      </w:r>
      <w:r>
        <w:rPr>
          <w:rFonts w:hint="default" w:ascii="Times New Roman" w:hAnsi="Times New Roman" w:eastAsia="仿宋_GB2312" w:cs="Times New Roman"/>
          <w:color w:val="auto"/>
          <w:sz w:val="32"/>
          <w:szCs w:val="32"/>
          <w:lang w:eastAsia="zh-CN"/>
        </w:rPr>
        <w:t>）“任务完成时间”</w:t>
      </w:r>
      <w:r>
        <w:rPr>
          <w:rFonts w:hint="default" w:ascii="Times New Roman" w:hAnsi="Times New Roman" w:eastAsia="仿宋_GB2312" w:cs="Times New Roman"/>
          <w:color w:val="auto"/>
          <w:sz w:val="32"/>
          <w:szCs w:val="32"/>
          <w:lang w:val="en-US" w:eastAsia="zh-CN"/>
        </w:rPr>
        <w:t>指标，预期目标值为=2024年12月，实际完成为2024年12月。实际完成率100%。</w:t>
      </w:r>
    </w:p>
    <w:p w14:paraId="1116467C">
      <w:pPr>
        <w:pageBreakBefore w:val="0"/>
        <w:widowControl w:val="0"/>
        <w:kinsoku/>
        <w:wordWrap/>
        <w:overflowPunct/>
        <w:topLinePunct w:val="0"/>
        <w:autoSpaceDE/>
        <w:autoSpaceDN/>
        <w:bidi w:val="0"/>
        <w:adjustRightInd/>
        <w:spacing w:line="560" w:lineRule="exact"/>
        <w:textAlignment w:val="auto"/>
        <w:rPr>
          <w:rFonts w:hint="default" w:ascii="Times New Roman" w:hAnsi="Times New Roman" w:eastAsia="仿宋_GB2312" w:cs="Times New Roman"/>
          <w:b w:val="0"/>
          <w:bCs w:val="0"/>
          <w:color w:val="auto"/>
          <w:sz w:val="32"/>
          <w:szCs w:val="32"/>
          <w:lang w:val="en-US" w:eastAsia="zh-CN"/>
        </w:rPr>
      </w:pPr>
      <w:r>
        <w:rPr>
          <w:rFonts w:hint="default" w:ascii="Times New Roman" w:hAnsi="Times New Roman" w:eastAsia="仿宋_GB2312" w:cs="Times New Roman"/>
          <w:b w:val="0"/>
          <w:bCs w:val="0"/>
          <w:color w:val="auto"/>
          <w:sz w:val="32"/>
          <w:szCs w:val="32"/>
          <w:lang w:val="en-US" w:eastAsia="zh-CN"/>
        </w:rPr>
        <w:t>（2）</w:t>
      </w:r>
      <w:r>
        <w:rPr>
          <w:rFonts w:hint="default" w:ascii="Times New Roman" w:hAnsi="Times New Roman" w:eastAsia="仿宋_GB2312" w:cs="Times New Roman"/>
          <w:color w:val="auto"/>
          <w:sz w:val="32"/>
          <w:szCs w:val="32"/>
          <w:lang w:eastAsia="zh-CN"/>
        </w:rPr>
        <w:t>“资金支付及时率”</w:t>
      </w:r>
      <w:r>
        <w:rPr>
          <w:rFonts w:hint="default" w:ascii="Times New Roman" w:hAnsi="Times New Roman" w:eastAsia="仿宋_GB2312" w:cs="Times New Roman"/>
          <w:color w:val="auto"/>
          <w:sz w:val="32"/>
          <w:szCs w:val="32"/>
          <w:lang w:val="en-US" w:eastAsia="zh-CN"/>
        </w:rPr>
        <w:t>指标，预期目标值为≤100%，实际完成为100%。实际完成率100%。</w:t>
      </w:r>
    </w:p>
    <w:p w14:paraId="3969D052">
      <w:pPr>
        <w:pageBreakBefore w:val="0"/>
        <w:widowControl w:val="0"/>
        <w:kinsoku/>
        <w:wordWrap/>
        <w:overflowPunct/>
        <w:topLinePunct w:val="0"/>
        <w:autoSpaceDE/>
        <w:autoSpaceDN/>
        <w:bidi w:val="0"/>
        <w:adjustRightInd/>
        <w:spacing w:line="560" w:lineRule="exact"/>
        <w:textAlignment w:val="auto"/>
        <w:rPr>
          <w:rFonts w:hint="default" w:ascii="Times New Roman" w:hAnsi="Times New Roman" w:eastAsia="仿宋_GB2312" w:cs="Times New Roman"/>
          <w:color w:val="auto"/>
          <w:sz w:val="32"/>
          <w:szCs w:val="32"/>
          <w:lang w:eastAsia="zh-CN"/>
        </w:rPr>
      </w:pPr>
      <w:r>
        <w:rPr>
          <w:rFonts w:hint="default" w:ascii="Times New Roman" w:hAnsi="Times New Roman" w:eastAsia="仿宋_GB2312" w:cs="Times New Roman"/>
          <w:b/>
          <w:bCs/>
          <w:color w:val="auto"/>
          <w:sz w:val="32"/>
          <w:szCs w:val="32"/>
          <w:lang w:val="en-US" w:eastAsia="zh-CN"/>
        </w:rPr>
        <w:t>综上，该项指标满分16分，得分16分。</w:t>
      </w:r>
    </w:p>
    <w:p w14:paraId="2470C86D">
      <w:pPr>
        <w:pageBreakBefore w:val="0"/>
        <w:widowControl w:val="0"/>
        <w:kinsoku/>
        <w:wordWrap/>
        <w:overflowPunct/>
        <w:topLinePunct w:val="0"/>
        <w:autoSpaceDE/>
        <w:autoSpaceDN/>
        <w:bidi w:val="0"/>
        <w:adjustRightInd/>
        <w:spacing w:line="560" w:lineRule="exact"/>
        <w:textAlignment w:val="auto"/>
        <w:outlineLvl w:val="2"/>
        <w:rPr>
          <w:rFonts w:hint="default" w:ascii="Times New Roman" w:hAnsi="Times New Roman" w:eastAsia="仿宋_GB2312" w:cs="Times New Roman"/>
          <w:b/>
          <w:bCs/>
          <w:sz w:val="32"/>
          <w:szCs w:val="32"/>
          <w:lang w:val="en-US" w:eastAsia="zh-CN"/>
        </w:rPr>
      </w:pPr>
      <w:bookmarkStart w:id="137" w:name="_Toc32765"/>
      <w:bookmarkStart w:id="138" w:name="_Toc20607"/>
      <w:r>
        <w:rPr>
          <w:rFonts w:hint="default" w:ascii="Times New Roman" w:hAnsi="Times New Roman" w:eastAsia="仿宋_GB2312" w:cs="Times New Roman"/>
          <w:b/>
          <w:bCs/>
          <w:sz w:val="32"/>
          <w:szCs w:val="32"/>
          <w:lang w:val="en-US" w:eastAsia="zh-CN"/>
        </w:rPr>
        <w:t>4.项目</w:t>
      </w:r>
      <w:bookmarkEnd w:id="137"/>
      <w:r>
        <w:rPr>
          <w:rFonts w:hint="default" w:ascii="Times New Roman" w:hAnsi="Times New Roman" w:eastAsia="仿宋_GB2312" w:cs="Times New Roman"/>
          <w:b/>
          <w:bCs/>
          <w:sz w:val="32"/>
          <w:szCs w:val="32"/>
          <w:lang w:val="en-US" w:eastAsia="zh-CN"/>
        </w:rPr>
        <w:t>成本情况</w:t>
      </w:r>
      <w:bookmarkEnd w:id="138"/>
    </w:p>
    <w:p w14:paraId="729A0020">
      <w:pPr>
        <w:pageBreakBefore w:val="0"/>
        <w:widowControl w:val="0"/>
        <w:kinsoku/>
        <w:wordWrap/>
        <w:overflowPunct/>
        <w:topLinePunct w:val="0"/>
        <w:autoSpaceDE/>
        <w:autoSpaceDN/>
        <w:bidi w:val="0"/>
        <w:adjustRightInd/>
        <w:spacing w:line="560" w:lineRule="exact"/>
        <w:textAlignment w:val="auto"/>
        <w:rPr>
          <w:rFonts w:hint="default" w:ascii="Times New Roman" w:hAnsi="Times New Roman" w:eastAsia="仿宋_GB2312" w:cs="Times New Roman"/>
          <w:b/>
          <w:bCs/>
          <w:sz w:val="32"/>
          <w:szCs w:val="32"/>
          <w:lang w:eastAsia="zh-CN"/>
        </w:rPr>
      </w:pPr>
      <w:r>
        <w:rPr>
          <w:rFonts w:hint="default" w:ascii="Times New Roman" w:hAnsi="Times New Roman" w:eastAsia="仿宋_GB2312" w:cs="Times New Roman"/>
          <w:b/>
          <w:bCs/>
          <w:sz w:val="32"/>
          <w:szCs w:val="32"/>
          <w:lang w:val="en-US" w:eastAsia="zh-CN"/>
        </w:rPr>
        <w:t>经济</w:t>
      </w:r>
      <w:r>
        <w:rPr>
          <w:rFonts w:hint="default" w:ascii="Times New Roman" w:hAnsi="Times New Roman" w:eastAsia="仿宋_GB2312" w:cs="Times New Roman"/>
          <w:b/>
          <w:bCs/>
          <w:sz w:val="32"/>
          <w:szCs w:val="32"/>
          <w:lang w:eastAsia="zh-CN"/>
        </w:rPr>
        <w:t>成本指标完成情况</w:t>
      </w:r>
    </w:p>
    <w:p w14:paraId="0A475B4E">
      <w:pPr>
        <w:pageBreakBefore w:val="0"/>
        <w:widowControl w:val="0"/>
        <w:kinsoku/>
        <w:wordWrap/>
        <w:overflowPunct/>
        <w:topLinePunct w:val="0"/>
        <w:autoSpaceDE/>
        <w:autoSpaceDN/>
        <w:bidi w:val="0"/>
        <w:adjustRightInd/>
        <w:spacing w:line="560" w:lineRule="exact"/>
        <w:textAlignment w:val="auto"/>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lang w:val="en-US" w:eastAsia="zh-CN"/>
        </w:rPr>
        <w:t>1</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lang w:val="en-US" w:eastAsia="zh-CN"/>
        </w:rPr>
        <w:t>2017年水磨沟区域植树造林及供水项目</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lang w:val="en-US" w:eastAsia="zh-CN"/>
        </w:rPr>
        <w:t>指标，预期目标值为≤1499.37万元，实际完成为1499.37万元。实际完成率=（1499.37万元/1499.37万元）×100%=100%；</w:t>
      </w:r>
    </w:p>
    <w:p w14:paraId="5A8CB976">
      <w:pPr>
        <w:pageBreakBefore w:val="0"/>
        <w:widowControl w:val="0"/>
        <w:kinsoku/>
        <w:wordWrap/>
        <w:overflowPunct/>
        <w:topLinePunct w:val="0"/>
        <w:autoSpaceDE/>
        <w:autoSpaceDN/>
        <w:bidi w:val="0"/>
        <w:adjustRightInd/>
        <w:spacing w:line="560" w:lineRule="exact"/>
        <w:textAlignment w:val="auto"/>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lang w:val="en-US" w:eastAsia="zh-CN"/>
        </w:rPr>
        <w:t>2</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lang w:val="en-US" w:eastAsia="zh-CN"/>
        </w:rPr>
        <w:t>新建西沟管护站项目</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lang w:val="en-US" w:eastAsia="zh-CN"/>
        </w:rPr>
        <w:t>指标，预期目标值为≤80.78万元，实际完成为80.78万元。实际完成率=（80.78万元/80.78万元）×100%=100%；</w:t>
      </w:r>
    </w:p>
    <w:p w14:paraId="7DD29607">
      <w:pPr>
        <w:pageBreakBefore w:val="0"/>
        <w:widowControl w:val="0"/>
        <w:kinsoku/>
        <w:wordWrap/>
        <w:overflowPunct/>
        <w:topLinePunct w:val="0"/>
        <w:autoSpaceDE/>
        <w:autoSpaceDN/>
        <w:bidi w:val="0"/>
        <w:adjustRightInd/>
        <w:spacing w:line="560" w:lineRule="exact"/>
        <w:textAlignment w:val="auto"/>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（3）</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lang w:val="en-US" w:eastAsia="zh-CN"/>
        </w:rPr>
        <w:t>四工管护站建设项目</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lang w:val="en-US" w:eastAsia="zh-CN"/>
        </w:rPr>
        <w:t>指标，预期目标值为≤10万元，实际完成为10万元。实际完成率=（10万元/10万元）×100%=100%；</w:t>
      </w:r>
    </w:p>
    <w:p w14:paraId="79378D1A">
      <w:pPr>
        <w:pageBreakBefore w:val="0"/>
        <w:widowControl w:val="0"/>
        <w:kinsoku/>
        <w:wordWrap/>
        <w:overflowPunct/>
        <w:topLinePunct w:val="0"/>
        <w:autoSpaceDE/>
        <w:autoSpaceDN/>
        <w:bidi w:val="0"/>
        <w:adjustRightInd/>
        <w:spacing w:line="560" w:lineRule="exact"/>
        <w:textAlignment w:val="auto"/>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（4）</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lang w:val="en-US" w:eastAsia="zh-CN"/>
        </w:rPr>
        <w:t>中小企业化债</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lang w:val="en-US" w:eastAsia="zh-CN"/>
        </w:rPr>
        <w:t>指标，预期目标值为≤77.26万元，实际完成为77.26万元。实际完成率=（77.26万元/77.26万元）×100%=100%。</w:t>
      </w:r>
    </w:p>
    <w:p w14:paraId="2FBFC35B">
      <w:pPr>
        <w:pageBreakBefore w:val="0"/>
        <w:widowControl w:val="0"/>
        <w:kinsoku/>
        <w:wordWrap/>
        <w:overflowPunct/>
        <w:topLinePunct w:val="0"/>
        <w:autoSpaceDE/>
        <w:autoSpaceDN/>
        <w:bidi w:val="0"/>
        <w:adjustRightInd/>
        <w:spacing w:line="560" w:lineRule="exact"/>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b/>
          <w:bCs/>
          <w:sz w:val="32"/>
          <w:szCs w:val="32"/>
          <w:lang w:val="en-US" w:eastAsia="zh-CN"/>
        </w:rPr>
        <w:t>综上，该项指</w:t>
      </w:r>
      <w:r>
        <w:rPr>
          <w:rFonts w:hint="default" w:ascii="Times New Roman" w:hAnsi="Times New Roman" w:eastAsia="仿宋_GB2312" w:cs="Times New Roman"/>
          <w:b/>
          <w:bCs/>
          <w:color w:val="auto"/>
          <w:sz w:val="32"/>
          <w:szCs w:val="32"/>
          <w:lang w:val="en-US" w:eastAsia="zh-CN"/>
        </w:rPr>
        <w:t>标满分4分，得分4分。</w:t>
      </w:r>
    </w:p>
    <w:p w14:paraId="67AD86CE">
      <w:pPr>
        <w:pStyle w:val="14"/>
        <w:keepNext w:val="0"/>
        <w:keepLines w:val="0"/>
        <w:pageBreakBefore w:val="0"/>
        <w:widowControl w:val="0"/>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default" w:ascii="Times New Roman" w:hAnsi="Times New Roman" w:eastAsia="楷体_GB2312" w:cs="Times New Roman"/>
          <w:color w:val="auto"/>
          <w:kern w:val="28"/>
          <w:sz w:val="32"/>
          <w:lang w:val="en-US" w:eastAsia="zh-CN"/>
        </w:rPr>
      </w:pPr>
      <w:bookmarkStart w:id="139" w:name="_Toc19424"/>
      <w:r>
        <w:rPr>
          <w:rFonts w:hint="default" w:ascii="Times New Roman" w:hAnsi="Times New Roman" w:eastAsia="楷体_GB2312" w:cs="Times New Roman"/>
          <w:color w:val="auto"/>
          <w:kern w:val="28"/>
          <w:sz w:val="32"/>
          <w:lang w:val="en-US" w:eastAsia="zh-CN"/>
        </w:rPr>
        <w:t>（四）项目效益情况</w:t>
      </w:r>
      <w:bookmarkEnd w:id="139"/>
    </w:p>
    <w:p w14:paraId="4082914B">
      <w:pPr>
        <w:pageBreakBefore w:val="0"/>
        <w:widowControl w:val="0"/>
        <w:kinsoku/>
        <w:wordWrap/>
        <w:overflowPunct/>
        <w:topLinePunct w:val="0"/>
        <w:autoSpaceDE/>
        <w:autoSpaceDN/>
        <w:bidi w:val="0"/>
        <w:adjustRightInd/>
        <w:spacing w:line="560" w:lineRule="exact"/>
        <w:ind w:firstLine="560"/>
        <w:jc w:val="left"/>
        <w:textAlignment w:val="auto"/>
        <w:rPr>
          <w:rFonts w:hint="default" w:ascii="Times New Roman" w:hAnsi="Times New Roman" w:eastAsia="仿宋_GB2312" w:cs="Times New Roman"/>
          <w:color w:val="auto"/>
          <w:kern w:val="2"/>
          <w:sz w:val="32"/>
          <w:szCs w:val="32"/>
          <w:highlight w:val="none"/>
          <w:u w:color="000000"/>
          <w:shd w:val="clear" w:color="auto" w:fill="auto"/>
          <w:lang w:val="zh-TW" w:eastAsia="zh-TW"/>
        </w:rPr>
      </w:pPr>
      <w:r>
        <w:rPr>
          <w:rFonts w:hint="default" w:ascii="Times New Roman" w:hAnsi="Times New Roman" w:eastAsia="仿宋_GB2312" w:cs="Times New Roman"/>
          <w:color w:val="auto"/>
          <w:kern w:val="2"/>
          <w:sz w:val="32"/>
          <w:szCs w:val="32"/>
          <w:highlight w:val="none"/>
          <w:u w:color="000000"/>
          <w:shd w:val="clear" w:color="auto" w:fill="auto"/>
          <w:lang w:val="zh-TW" w:eastAsia="zh-TW"/>
        </w:rPr>
        <w:t>项目</w:t>
      </w:r>
      <w:r>
        <w:rPr>
          <w:rFonts w:hint="default" w:ascii="Times New Roman" w:hAnsi="Times New Roman" w:eastAsia="仿宋_GB2312" w:cs="Times New Roman"/>
          <w:color w:val="auto"/>
          <w:sz w:val="32"/>
          <w:szCs w:val="32"/>
          <w:highlight w:val="none"/>
          <w:shd w:val="clear" w:color="auto" w:fill="auto"/>
          <w:lang w:val="en-US" w:eastAsia="zh-CN"/>
        </w:rPr>
        <w:t>效益</w:t>
      </w:r>
      <w:r>
        <w:rPr>
          <w:rFonts w:hint="default" w:ascii="Times New Roman" w:hAnsi="Times New Roman" w:eastAsia="仿宋_GB2312" w:cs="Times New Roman"/>
          <w:color w:val="auto"/>
          <w:kern w:val="2"/>
          <w:sz w:val="32"/>
          <w:szCs w:val="32"/>
          <w:highlight w:val="none"/>
          <w:u w:color="000000"/>
          <w:shd w:val="clear" w:color="auto" w:fill="auto"/>
          <w:lang w:val="zh-TW" w:eastAsia="zh-TW"/>
        </w:rPr>
        <w:t>类指标</w:t>
      </w:r>
      <w:r>
        <w:rPr>
          <w:rFonts w:hint="default" w:ascii="Times New Roman" w:hAnsi="Times New Roman" w:eastAsia="仿宋_GB2312" w:cs="Times New Roman"/>
          <w:color w:val="auto"/>
          <w:sz w:val="32"/>
          <w:szCs w:val="32"/>
          <w:lang w:val="en-US" w:eastAsia="zh-CN"/>
        </w:rPr>
        <w:t>包括项目实施效益和满意度两方面的内容，</w:t>
      </w:r>
      <w:r>
        <w:rPr>
          <w:rFonts w:hint="default" w:ascii="Times New Roman" w:hAnsi="Times New Roman" w:eastAsia="仿宋_GB2312" w:cs="Times New Roman"/>
          <w:color w:val="auto"/>
          <w:kern w:val="2"/>
          <w:sz w:val="32"/>
          <w:szCs w:val="32"/>
          <w:highlight w:val="none"/>
          <w:u w:color="000000"/>
          <w:shd w:val="clear" w:color="auto" w:fill="auto"/>
          <w:lang w:val="zh-TW" w:eastAsia="zh-TW"/>
        </w:rPr>
        <w:t>由</w:t>
      </w:r>
      <w:r>
        <w:rPr>
          <w:rFonts w:hint="default" w:ascii="Times New Roman" w:hAnsi="Times New Roman" w:eastAsia="仿宋_GB2312" w:cs="Times New Roman"/>
          <w:color w:val="auto"/>
          <w:kern w:val="2"/>
          <w:sz w:val="32"/>
          <w:szCs w:val="32"/>
          <w:highlight w:val="none"/>
          <w:u w:color="000000"/>
          <w:shd w:val="clear" w:color="auto" w:fill="auto"/>
          <w:lang w:val="en-US" w:eastAsia="zh-CN"/>
        </w:rPr>
        <w:t>3</w:t>
      </w:r>
      <w:r>
        <w:rPr>
          <w:rFonts w:hint="default" w:ascii="Times New Roman" w:hAnsi="Times New Roman" w:eastAsia="仿宋_GB2312" w:cs="Times New Roman"/>
          <w:color w:val="auto"/>
          <w:kern w:val="2"/>
          <w:sz w:val="32"/>
          <w:szCs w:val="32"/>
          <w:highlight w:val="none"/>
          <w:u w:color="000000"/>
          <w:shd w:val="clear" w:color="auto" w:fill="auto"/>
          <w:lang w:val="zh-TW" w:eastAsia="zh-TW"/>
        </w:rPr>
        <w:t>个</w:t>
      </w:r>
      <w:r>
        <w:rPr>
          <w:rFonts w:hint="default" w:ascii="Times New Roman" w:hAnsi="Times New Roman" w:eastAsia="仿宋_GB2312" w:cs="Times New Roman"/>
          <w:color w:val="auto"/>
          <w:kern w:val="2"/>
          <w:sz w:val="32"/>
          <w:szCs w:val="32"/>
          <w:highlight w:val="none"/>
          <w:u w:color="000000"/>
          <w:shd w:val="clear" w:color="auto" w:fill="auto"/>
          <w:lang w:val="zh-TW" w:eastAsia="zh-CN"/>
        </w:rPr>
        <w:t>二</w:t>
      </w:r>
      <w:r>
        <w:rPr>
          <w:rFonts w:hint="default" w:ascii="Times New Roman" w:hAnsi="Times New Roman" w:eastAsia="仿宋_GB2312" w:cs="Times New Roman"/>
          <w:color w:val="auto"/>
          <w:kern w:val="2"/>
          <w:sz w:val="32"/>
          <w:szCs w:val="32"/>
          <w:highlight w:val="none"/>
          <w:u w:color="000000"/>
          <w:shd w:val="clear" w:color="auto" w:fill="auto"/>
          <w:lang w:val="zh-TW" w:eastAsia="zh-TW"/>
        </w:rPr>
        <w:t>级指标和</w:t>
      </w:r>
      <w:r>
        <w:rPr>
          <w:rFonts w:hint="default" w:ascii="Times New Roman" w:hAnsi="Times New Roman" w:eastAsia="仿宋_GB2312" w:cs="Times New Roman"/>
          <w:color w:val="auto"/>
          <w:kern w:val="2"/>
          <w:sz w:val="32"/>
          <w:szCs w:val="32"/>
          <w:highlight w:val="none"/>
          <w:u w:color="000000"/>
          <w:shd w:val="clear" w:color="auto" w:fill="auto"/>
          <w:lang w:val="en-US" w:eastAsia="zh-CN"/>
        </w:rPr>
        <w:t>3</w:t>
      </w:r>
      <w:r>
        <w:rPr>
          <w:rFonts w:hint="default" w:ascii="Times New Roman" w:hAnsi="Times New Roman" w:eastAsia="仿宋_GB2312" w:cs="Times New Roman"/>
          <w:color w:val="auto"/>
          <w:kern w:val="2"/>
          <w:sz w:val="32"/>
          <w:szCs w:val="32"/>
          <w:highlight w:val="none"/>
          <w:u w:color="000000"/>
          <w:shd w:val="clear" w:color="auto" w:fill="auto"/>
          <w:lang w:val="zh-TW" w:eastAsia="zh-TW"/>
        </w:rPr>
        <w:t>个</w:t>
      </w:r>
      <w:r>
        <w:rPr>
          <w:rFonts w:hint="default" w:ascii="Times New Roman" w:hAnsi="Times New Roman" w:eastAsia="仿宋_GB2312" w:cs="Times New Roman"/>
          <w:color w:val="auto"/>
          <w:kern w:val="2"/>
          <w:sz w:val="32"/>
          <w:szCs w:val="32"/>
          <w:highlight w:val="none"/>
          <w:u w:color="000000"/>
          <w:shd w:val="clear" w:color="auto" w:fill="auto"/>
          <w:lang w:eastAsia="zh-CN"/>
        </w:rPr>
        <w:t>三</w:t>
      </w:r>
      <w:r>
        <w:rPr>
          <w:rFonts w:hint="default" w:ascii="Times New Roman" w:hAnsi="Times New Roman" w:eastAsia="仿宋_GB2312" w:cs="Times New Roman"/>
          <w:color w:val="auto"/>
          <w:kern w:val="2"/>
          <w:sz w:val="32"/>
          <w:szCs w:val="32"/>
          <w:highlight w:val="none"/>
          <w:u w:color="000000"/>
          <w:shd w:val="clear" w:color="auto" w:fill="auto"/>
          <w:lang w:val="zh-TW" w:eastAsia="zh-TW"/>
        </w:rPr>
        <w:t>级指标构成，权重分</w:t>
      </w:r>
      <w:r>
        <w:rPr>
          <w:rFonts w:hint="default" w:ascii="Times New Roman" w:hAnsi="Times New Roman" w:eastAsia="仿宋_GB2312" w:cs="Times New Roman"/>
          <w:color w:val="auto"/>
          <w:kern w:val="2"/>
          <w:sz w:val="32"/>
          <w:szCs w:val="32"/>
          <w:highlight w:val="none"/>
          <w:u w:color="000000"/>
          <w:shd w:val="clear" w:color="auto" w:fill="auto"/>
          <w:lang w:val="en-US" w:eastAsia="zh-CN"/>
        </w:rPr>
        <w:t>20</w:t>
      </w:r>
      <w:r>
        <w:rPr>
          <w:rFonts w:hint="default" w:ascii="Times New Roman" w:hAnsi="Times New Roman" w:eastAsia="仿宋_GB2312" w:cs="Times New Roman"/>
          <w:color w:val="auto"/>
          <w:kern w:val="2"/>
          <w:sz w:val="32"/>
          <w:szCs w:val="32"/>
          <w:highlight w:val="none"/>
          <w:u w:color="000000"/>
          <w:shd w:val="clear" w:color="auto" w:fill="auto"/>
          <w:lang w:val="zh-TW" w:eastAsia="zh-TW"/>
        </w:rPr>
        <w:t>分，实际得分</w:t>
      </w:r>
      <w:r>
        <w:rPr>
          <w:rFonts w:hint="default" w:ascii="Times New Roman" w:hAnsi="Times New Roman" w:eastAsia="仿宋_GB2312" w:cs="Times New Roman"/>
          <w:color w:val="auto"/>
          <w:kern w:val="2"/>
          <w:sz w:val="32"/>
          <w:szCs w:val="32"/>
          <w:highlight w:val="none"/>
          <w:u w:color="000000"/>
          <w:shd w:val="clear" w:color="auto" w:fill="auto"/>
          <w:lang w:val="en-US" w:eastAsia="zh-CN"/>
        </w:rPr>
        <w:t>20</w:t>
      </w:r>
      <w:r>
        <w:rPr>
          <w:rFonts w:hint="default" w:ascii="Times New Roman" w:hAnsi="Times New Roman" w:eastAsia="仿宋_GB2312" w:cs="Times New Roman"/>
          <w:color w:val="auto"/>
          <w:kern w:val="2"/>
          <w:sz w:val="32"/>
          <w:szCs w:val="32"/>
          <w:highlight w:val="none"/>
          <w:u w:color="000000"/>
          <w:shd w:val="clear" w:color="auto" w:fill="auto"/>
          <w:lang w:val="zh-TW" w:eastAsia="zh-TW"/>
        </w:rPr>
        <w:t>分</w:t>
      </w:r>
      <w:r>
        <w:rPr>
          <w:rFonts w:hint="default" w:ascii="Times New Roman" w:hAnsi="Times New Roman" w:eastAsia="仿宋_GB2312" w:cs="Times New Roman"/>
          <w:color w:val="auto"/>
          <w:kern w:val="2"/>
          <w:sz w:val="32"/>
          <w:szCs w:val="32"/>
          <w:highlight w:val="none"/>
          <w:u w:color="000000"/>
          <w:shd w:val="clear" w:color="auto" w:fill="auto"/>
          <w:lang w:val="zh-TW" w:eastAsia="zh-CN"/>
        </w:rPr>
        <w:t>，</w:t>
      </w:r>
      <w:r>
        <w:rPr>
          <w:rFonts w:hint="default" w:ascii="Times New Roman" w:hAnsi="Times New Roman" w:eastAsia="仿宋_GB2312" w:cs="Times New Roman"/>
          <w:color w:val="auto"/>
          <w:kern w:val="2"/>
          <w:sz w:val="32"/>
          <w:szCs w:val="32"/>
          <w:highlight w:val="none"/>
          <w:u w:color="000000"/>
          <w:shd w:val="clear" w:color="auto" w:fill="auto"/>
          <w:lang w:val="zh-TW" w:eastAsia="zh-TW"/>
        </w:rPr>
        <w:t>各指标业绩值和绩效分值如表</w:t>
      </w:r>
      <w:r>
        <w:rPr>
          <w:rFonts w:hint="default" w:ascii="Times New Roman" w:hAnsi="Times New Roman" w:eastAsia="仿宋_GB2312" w:cs="Times New Roman"/>
          <w:color w:val="auto"/>
          <w:kern w:val="2"/>
          <w:sz w:val="32"/>
          <w:szCs w:val="32"/>
          <w:highlight w:val="none"/>
          <w:u w:color="000000"/>
          <w:shd w:val="clear" w:color="auto" w:fill="auto"/>
          <w:lang w:val="en-US" w:eastAsia="zh-CN"/>
        </w:rPr>
        <w:t>4</w:t>
      </w:r>
      <w:r>
        <w:rPr>
          <w:rFonts w:hint="default" w:ascii="Times New Roman" w:hAnsi="Times New Roman" w:eastAsia="仿宋_GB2312" w:cs="Times New Roman"/>
          <w:color w:val="auto"/>
          <w:kern w:val="2"/>
          <w:sz w:val="32"/>
          <w:szCs w:val="32"/>
          <w:highlight w:val="none"/>
          <w:u w:color="000000"/>
          <w:shd w:val="clear" w:color="auto" w:fill="auto"/>
          <w:lang w:eastAsia="zh-CN"/>
        </w:rPr>
        <w:t>-</w:t>
      </w:r>
      <w:r>
        <w:rPr>
          <w:rFonts w:hint="default" w:ascii="Times New Roman" w:hAnsi="Times New Roman" w:eastAsia="仿宋_GB2312" w:cs="Times New Roman"/>
          <w:color w:val="auto"/>
          <w:kern w:val="2"/>
          <w:sz w:val="32"/>
          <w:szCs w:val="32"/>
          <w:highlight w:val="none"/>
          <w:u w:color="000000"/>
          <w:shd w:val="clear" w:color="auto" w:fill="auto"/>
          <w:lang w:val="en-US" w:eastAsia="zh-CN"/>
        </w:rPr>
        <w:t>4</w:t>
      </w:r>
      <w:r>
        <w:rPr>
          <w:rFonts w:hint="default" w:ascii="Times New Roman" w:hAnsi="Times New Roman" w:eastAsia="仿宋_GB2312" w:cs="Times New Roman"/>
          <w:color w:val="auto"/>
          <w:kern w:val="2"/>
          <w:sz w:val="32"/>
          <w:szCs w:val="32"/>
          <w:highlight w:val="none"/>
          <w:u w:color="000000"/>
          <w:shd w:val="clear" w:color="auto" w:fill="auto"/>
          <w:lang w:val="zh-TW" w:eastAsia="zh-TW"/>
        </w:rPr>
        <w:t>所示</w:t>
      </w:r>
      <w:r>
        <w:rPr>
          <w:rFonts w:hint="default" w:ascii="Times New Roman" w:hAnsi="Times New Roman" w:eastAsia="仿宋_GB2312" w:cs="Times New Roman"/>
          <w:b/>
          <w:bCs/>
          <w:color w:val="auto"/>
          <w:kern w:val="2"/>
          <w:sz w:val="32"/>
          <w:szCs w:val="32"/>
          <w:highlight w:val="none"/>
          <w:u w:color="000000"/>
          <w:shd w:val="clear" w:color="auto" w:fill="auto"/>
          <w:lang w:val="zh-TW" w:eastAsia="zh-CN"/>
        </w:rPr>
        <w:t>（</w:t>
      </w:r>
      <w:r>
        <w:rPr>
          <w:rFonts w:hint="default" w:ascii="Times New Roman" w:hAnsi="Times New Roman" w:eastAsia="仿宋_GB2312" w:cs="Times New Roman"/>
          <w:b/>
          <w:bCs/>
          <w:color w:val="auto"/>
          <w:kern w:val="2"/>
          <w:sz w:val="32"/>
          <w:szCs w:val="32"/>
          <w:highlight w:val="none"/>
          <w:u w:color="000000"/>
          <w:shd w:val="clear" w:color="auto" w:fill="auto"/>
          <w:lang w:val="en-US" w:eastAsia="zh-CN"/>
        </w:rPr>
        <w:t>详见上传的附件</w:t>
      </w:r>
      <w:r>
        <w:rPr>
          <w:rFonts w:hint="default" w:ascii="Times New Roman" w:hAnsi="Times New Roman" w:eastAsia="仿宋_GB2312" w:cs="Times New Roman"/>
          <w:b/>
          <w:bCs/>
          <w:color w:val="auto"/>
          <w:kern w:val="2"/>
          <w:sz w:val="32"/>
          <w:szCs w:val="32"/>
          <w:highlight w:val="none"/>
          <w:u w:color="000000"/>
          <w:shd w:val="clear" w:color="auto" w:fill="auto"/>
          <w:lang w:val="zh-TW" w:eastAsia="zh-CN"/>
        </w:rPr>
        <w:t>）</w:t>
      </w:r>
      <w:r>
        <w:rPr>
          <w:rFonts w:hint="default" w:ascii="Times New Roman" w:hAnsi="Times New Roman" w:eastAsia="仿宋_GB2312" w:cs="Times New Roman"/>
          <w:color w:val="auto"/>
          <w:kern w:val="2"/>
          <w:sz w:val="32"/>
          <w:szCs w:val="32"/>
          <w:highlight w:val="none"/>
          <w:u w:color="000000"/>
          <w:shd w:val="clear" w:color="auto" w:fill="auto"/>
          <w:lang w:val="zh-TW" w:eastAsia="zh-TW"/>
        </w:rPr>
        <w:t>：</w:t>
      </w:r>
    </w:p>
    <w:p w14:paraId="3D016B8E">
      <w:pPr>
        <w:pageBreakBefore w:val="0"/>
        <w:widowControl w:val="0"/>
        <w:kinsoku/>
        <w:wordWrap/>
        <w:overflowPunct/>
        <w:topLinePunct w:val="0"/>
        <w:autoSpaceDE/>
        <w:autoSpaceDN/>
        <w:bidi w:val="0"/>
        <w:adjustRightInd/>
        <w:spacing w:line="560" w:lineRule="exact"/>
        <w:ind w:firstLine="560"/>
        <w:jc w:val="center"/>
        <w:textAlignment w:val="auto"/>
        <w:rPr>
          <w:rFonts w:hint="default" w:ascii="Times New Roman" w:hAnsi="Times New Roman" w:eastAsia="宋体" w:cs="Times New Roman"/>
          <w:b/>
          <w:bCs/>
          <w:color w:val="000000" w:themeColor="text1"/>
          <w:kern w:val="0"/>
          <w:sz w:val="28"/>
          <w:szCs w:val="28"/>
          <w:highlight w:val="none"/>
          <w:shd w:val="clear" w:color="auto" w:fill="auto"/>
          <w:lang w:val="en-US" w:eastAsia="zh-CN"/>
          <w14:textFill>
            <w14:solidFill>
              <w14:schemeClr w14:val="tx1"/>
            </w14:solidFill>
          </w14:textFill>
        </w:rPr>
      </w:pPr>
      <w:r>
        <w:rPr>
          <w:rFonts w:hint="default" w:ascii="Times New Roman" w:hAnsi="Times New Roman" w:eastAsia="宋体" w:cs="Times New Roman"/>
          <w:b/>
          <w:bCs/>
          <w:color w:val="000000" w:themeColor="text1"/>
          <w:kern w:val="0"/>
          <w:sz w:val="28"/>
          <w:szCs w:val="28"/>
          <w:highlight w:val="none"/>
          <w:shd w:val="clear" w:color="auto" w:fill="auto"/>
          <w:lang w:val="zh-TW" w:eastAsia="zh-TW"/>
          <w14:textFill>
            <w14:solidFill>
              <w14:schemeClr w14:val="tx1"/>
            </w14:solidFill>
          </w14:textFill>
        </w:rPr>
        <w:t>表</w:t>
      </w:r>
      <w:r>
        <w:rPr>
          <w:rFonts w:hint="default" w:ascii="Times New Roman" w:hAnsi="Times New Roman" w:eastAsia="宋体" w:cs="Times New Roman"/>
          <w:b/>
          <w:bCs/>
          <w:color w:val="000000" w:themeColor="text1"/>
          <w:kern w:val="0"/>
          <w:sz w:val="28"/>
          <w:szCs w:val="28"/>
          <w:highlight w:val="none"/>
          <w:shd w:val="clear" w:color="auto" w:fill="auto"/>
          <w:lang w:val="en-US" w:eastAsia="zh-CN"/>
          <w14:textFill>
            <w14:solidFill>
              <w14:schemeClr w14:val="tx1"/>
            </w14:solidFill>
          </w14:textFill>
        </w:rPr>
        <w:t>4-4项目效益</w:t>
      </w:r>
      <w:r>
        <w:rPr>
          <w:rFonts w:hint="default" w:ascii="Times New Roman" w:hAnsi="Times New Roman" w:eastAsia="宋体" w:cs="Times New Roman"/>
          <w:b/>
          <w:bCs/>
          <w:color w:val="000000" w:themeColor="text1"/>
          <w:kern w:val="0"/>
          <w:sz w:val="28"/>
          <w:szCs w:val="28"/>
          <w:highlight w:val="none"/>
          <w:shd w:val="clear" w:color="auto" w:fill="auto"/>
          <w:lang w:val="zh-TW" w:eastAsia="zh-TW"/>
          <w14:textFill>
            <w14:solidFill>
              <w14:schemeClr w14:val="tx1"/>
            </w14:solidFill>
          </w14:textFill>
        </w:rPr>
        <w:t>指标及分值</w:t>
      </w:r>
      <w:r>
        <w:rPr>
          <w:rFonts w:hint="default" w:ascii="Times New Roman" w:hAnsi="Times New Roman" w:eastAsia="宋体" w:cs="Times New Roman"/>
          <w:b/>
          <w:bCs/>
          <w:color w:val="000000" w:themeColor="text1"/>
          <w:kern w:val="0"/>
          <w:sz w:val="28"/>
          <w:szCs w:val="28"/>
          <w:highlight w:val="none"/>
          <w:shd w:val="clear" w:color="auto" w:fill="auto"/>
          <w:lang w:val="en-US" w:eastAsia="zh-CN"/>
          <w14:textFill>
            <w14:solidFill>
              <w14:schemeClr w14:val="tx1"/>
            </w14:solidFill>
          </w14:textFill>
        </w:rPr>
        <w:t>情况</w:t>
      </w:r>
    </w:p>
    <w:tbl>
      <w:tblPr>
        <w:tblStyle w:val="16"/>
        <w:tblW w:w="8372" w:type="dxa"/>
        <w:jc w:val="center"/>
        <w:shd w:val="clear" w:color="auto" w:fill="auto"/>
        <w:tblLayout w:type="fixed"/>
        <w:tblCellMar>
          <w:top w:w="0" w:type="dxa"/>
          <w:left w:w="0" w:type="dxa"/>
          <w:bottom w:w="0" w:type="dxa"/>
          <w:right w:w="0" w:type="dxa"/>
        </w:tblCellMar>
      </w:tblPr>
      <w:tblGrid>
        <w:gridCol w:w="685"/>
        <w:gridCol w:w="1725"/>
        <w:gridCol w:w="2744"/>
        <w:gridCol w:w="870"/>
        <w:gridCol w:w="645"/>
        <w:gridCol w:w="1050"/>
        <w:gridCol w:w="653"/>
      </w:tblGrid>
      <w:tr w14:paraId="65570209">
        <w:tblPrEx>
          <w:shd w:val="clear" w:color="auto" w:fill="auto"/>
          <w:tblCellMar>
            <w:top w:w="0" w:type="dxa"/>
            <w:left w:w="0" w:type="dxa"/>
            <w:bottom w:w="0" w:type="dxa"/>
            <w:right w:w="0" w:type="dxa"/>
          </w:tblCellMar>
        </w:tblPrEx>
        <w:trPr>
          <w:trHeight w:val="816" w:hRule="atLeast"/>
          <w:jc w:val="center"/>
        </w:trPr>
        <w:tc>
          <w:tcPr>
            <w:tcW w:w="685"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50E411A1">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eastAsia="宋体" w:cs="Times New Roman"/>
                <w:b/>
                <w:bCs/>
                <w:color w:val="000000" w:themeColor="text1"/>
                <w:kern w:val="0"/>
                <w:sz w:val="20"/>
                <w:szCs w:val="20"/>
                <w:highlight w:val="none"/>
                <w:shd w:val="clear" w:color="auto" w:fill="auto"/>
                <w:lang w:val="en-US" w:eastAsia="zh-CN"/>
                <w14:textFill>
                  <w14:solidFill>
                    <w14:schemeClr w14:val="tx1"/>
                  </w14:solidFill>
                </w14:textFill>
              </w:rPr>
            </w:pPr>
            <w:r>
              <w:rPr>
                <w:rFonts w:hint="default" w:ascii="Times New Roman" w:hAnsi="Times New Roman" w:eastAsia="宋体" w:cs="Times New Roman"/>
                <w:b/>
                <w:bCs/>
                <w:color w:val="000000" w:themeColor="text1"/>
                <w:kern w:val="0"/>
                <w:sz w:val="20"/>
                <w:szCs w:val="20"/>
                <w:highlight w:val="none"/>
                <w:shd w:val="clear" w:color="auto" w:fill="auto"/>
                <w:lang w:val="en-US" w:eastAsia="zh-CN"/>
                <w14:textFill>
                  <w14:solidFill>
                    <w14:schemeClr w14:val="tx1"/>
                  </w14:solidFill>
                </w14:textFill>
              </w:rPr>
              <w:t>一级</w:t>
            </w:r>
          </w:p>
          <w:p w14:paraId="4E2924A4">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eastAsia="宋体" w:cs="Times New Roman"/>
                <w:b/>
                <w:bCs/>
                <w:color w:val="000000" w:themeColor="text1"/>
                <w:kern w:val="0"/>
                <w:sz w:val="20"/>
                <w:szCs w:val="20"/>
                <w:highlight w:val="none"/>
                <w:shd w:val="clear" w:color="auto" w:fill="auto"/>
                <w:lang w:val="en-US" w:eastAsia="zh-CN"/>
                <w14:textFill>
                  <w14:solidFill>
                    <w14:schemeClr w14:val="tx1"/>
                  </w14:solidFill>
                </w14:textFill>
              </w:rPr>
            </w:pPr>
            <w:r>
              <w:rPr>
                <w:rFonts w:hint="default" w:ascii="Times New Roman" w:hAnsi="Times New Roman" w:eastAsia="宋体" w:cs="Times New Roman"/>
                <w:b/>
                <w:bCs/>
                <w:color w:val="000000" w:themeColor="text1"/>
                <w:kern w:val="0"/>
                <w:sz w:val="20"/>
                <w:szCs w:val="20"/>
                <w:highlight w:val="none"/>
                <w:shd w:val="clear" w:color="auto" w:fill="auto"/>
                <w:lang w:val="en-US" w:eastAsia="zh-CN"/>
                <w14:textFill>
                  <w14:solidFill>
                    <w14:schemeClr w14:val="tx1"/>
                  </w14:solidFill>
                </w14:textFill>
              </w:rPr>
              <w:t>指标</w:t>
            </w:r>
          </w:p>
        </w:tc>
        <w:tc>
          <w:tcPr>
            <w:tcW w:w="1725"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3E7D01A8">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eastAsia="宋体" w:cs="Times New Roman"/>
                <w:b/>
                <w:bCs/>
                <w:color w:val="000000" w:themeColor="text1"/>
                <w:kern w:val="0"/>
                <w:sz w:val="20"/>
                <w:szCs w:val="20"/>
                <w:highlight w:val="none"/>
                <w:shd w:val="clear" w:color="auto" w:fill="auto"/>
                <w:lang w:val="en-US" w:eastAsia="zh-CN"/>
                <w14:textFill>
                  <w14:solidFill>
                    <w14:schemeClr w14:val="tx1"/>
                  </w14:solidFill>
                </w14:textFill>
              </w:rPr>
            </w:pPr>
            <w:r>
              <w:rPr>
                <w:rFonts w:hint="default" w:ascii="Times New Roman" w:hAnsi="Times New Roman" w:eastAsia="宋体" w:cs="Times New Roman"/>
                <w:b/>
                <w:bCs/>
                <w:color w:val="000000" w:themeColor="text1"/>
                <w:kern w:val="0"/>
                <w:sz w:val="20"/>
                <w:szCs w:val="20"/>
                <w:highlight w:val="none"/>
                <w:shd w:val="clear" w:color="auto" w:fill="auto"/>
                <w:lang w:val="en-US" w:eastAsia="zh-CN"/>
                <w14:textFill>
                  <w14:solidFill>
                    <w14:schemeClr w14:val="tx1"/>
                  </w14:solidFill>
                </w14:textFill>
              </w:rPr>
              <w:t>二级指标</w:t>
            </w:r>
          </w:p>
        </w:tc>
        <w:tc>
          <w:tcPr>
            <w:tcW w:w="27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163926">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eastAsia="宋体" w:cs="Times New Roman"/>
                <w:b/>
                <w:bCs/>
                <w:color w:val="000000" w:themeColor="text1"/>
                <w:kern w:val="0"/>
                <w:sz w:val="20"/>
                <w:szCs w:val="20"/>
                <w:highlight w:val="none"/>
                <w:shd w:val="clear" w:color="auto" w:fill="auto"/>
                <w:lang w:val="en-US" w:eastAsia="zh-CN"/>
                <w14:textFill>
                  <w14:solidFill>
                    <w14:schemeClr w14:val="tx1"/>
                  </w14:solidFill>
                </w14:textFill>
              </w:rPr>
            </w:pPr>
            <w:r>
              <w:rPr>
                <w:rFonts w:hint="default" w:ascii="Times New Roman" w:hAnsi="Times New Roman" w:eastAsia="宋体" w:cs="Times New Roman"/>
                <w:b/>
                <w:bCs/>
                <w:color w:val="000000" w:themeColor="text1"/>
                <w:kern w:val="0"/>
                <w:sz w:val="20"/>
                <w:szCs w:val="20"/>
                <w:highlight w:val="none"/>
                <w:shd w:val="clear" w:color="auto" w:fill="auto"/>
                <w:lang w:val="en-US" w:eastAsia="zh-CN"/>
                <w14:textFill>
                  <w14:solidFill>
                    <w14:schemeClr w14:val="tx1"/>
                  </w14:solidFill>
                </w14:textFill>
              </w:rPr>
              <w:t>三级指标</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2ACB95">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eastAsia="宋体" w:cs="Times New Roman"/>
                <w:b/>
                <w:bCs/>
                <w:color w:val="000000" w:themeColor="text1"/>
                <w:kern w:val="0"/>
                <w:sz w:val="20"/>
                <w:szCs w:val="20"/>
                <w:highlight w:val="none"/>
                <w:shd w:val="clear" w:color="auto" w:fill="auto"/>
                <w:lang w:val="en-US" w:eastAsia="zh-CN"/>
                <w14:textFill>
                  <w14:solidFill>
                    <w14:schemeClr w14:val="tx1"/>
                  </w14:solidFill>
                </w14:textFill>
              </w:rPr>
            </w:pPr>
            <w:r>
              <w:rPr>
                <w:rFonts w:hint="default" w:ascii="Times New Roman" w:hAnsi="Times New Roman" w:eastAsia="宋体" w:cs="Times New Roman"/>
                <w:b/>
                <w:bCs/>
                <w:color w:val="000000" w:themeColor="text1"/>
                <w:kern w:val="0"/>
                <w:sz w:val="20"/>
                <w:szCs w:val="20"/>
                <w:highlight w:val="none"/>
                <w:shd w:val="clear" w:color="auto" w:fill="auto"/>
                <w:lang w:val="en-US" w:eastAsia="zh-CN"/>
                <w14:textFill>
                  <w14:solidFill>
                    <w14:schemeClr w14:val="tx1"/>
                  </w14:solidFill>
                </w14:textFill>
              </w:rPr>
              <w:t>年度指</w:t>
            </w:r>
          </w:p>
          <w:p w14:paraId="6DE9CA03">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eastAsia="宋体" w:cs="Times New Roman"/>
                <w:b/>
                <w:bCs/>
                <w:color w:val="000000" w:themeColor="text1"/>
                <w:kern w:val="0"/>
                <w:sz w:val="20"/>
                <w:szCs w:val="20"/>
                <w:highlight w:val="none"/>
                <w:shd w:val="clear" w:color="auto" w:fill="auto"/>
                <w:lang w:val="en-US" w:eastAsia="zh-CN"/>
                <w14:textFill>
                  <w14:solidFill>
                    <w14:schemeClr w14:val="tx1"/>
                  </w14:solidFill>
                </w14:textFill>
              </w:rPr>
            </w:pPr>
            <w:r>
              <w:rPr>
                <w:rFonts w:hint="default" w:ascii="Times New Roman" w:hAnsi="Times New Roman" w:eastAsia="宋体" w:cs="Times New Roman"/>
                <w:b/>
                <w:bCs/>
                <w:color w:val="000000" w:themeColor="text1"/>
                <w:kern w:val="0"/>
                <w:sz w:val="20"/>
                <w:szCs w:val="20"/>
                <w:highlight w:val="none"/>
                <w:shd w:val="clear" w:color="auto" w:fill="auto"/>
                <w:lang w:val="en-US" w:eastAsia="zh-CN"/>
                <w14:textFill>
                  <w14:solidFill>
                    <w14:schemeClr w14:val="tx1"/>
                  </w14:solidFill>
                </w14:textFill>
              </w:rPr>
              <w:t>标值</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374972">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eastAsia="宋体" w:cs="Times New Roman"/>
                <w:b/>
                <w:bCs/>
                <w:color w:val="000000" w:themeColor="text1"/>
                <w:kern w:val="0"/>
                <w:sz w:val="20"/>
                <w:szCs w:val="20"/>
                <w:highlight w:val="none"/>
                <w:shd w:val="clear" w:color="auto" w:fill="auto"/>
                <w:lang w:val="en-US" w:eastAsia="zh-CN"/>
                <w14:textFill>
                  <w14:solidFill>
                    <w14:schemeClr w14:val="tx1"/>
                  </w14:solidFill>
                </w14:textFill>
              </w:rPr>
            </w:pPr>
            <w:r>
              <w:rPr>
                <w:rFonts w:hint="default" w:ascii="Times New Roman" w:hAnsi="Times New Roman" w:eastAsia="宋体" w:cs="Times New Roman"/>
                <w:b/>
                <w:bCs/>
                <w:color w:val="000000" w:themeColor="text1"/>
                <w:kern w:val="0"/>
                <w:sz w:val="20"/>
                <w:szCs w:val="20"/>
                <w:highlight w:val="none"/>
                <w:shd w:val="clear" w:color="auto" w:fill="auto"/>
                <w:lang w:val="en-US" w:eastAsia="zh-CN"/>
                <w14:textFill>
                  <w14:solidFill>
                    <w14:schemeClr w14:val="tx1"/>
                  </w14:solidFill>
                </w14:textFill>
              </w:rPr>
              <w:t>标杆</w:t>
            </w:r>
          </w:p>
          <w:p w14:paraId="3C003371">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eastAsia="宋体" w:cs="Times New Roman"/>
                <w:b/>
                <w:bCs/>
                <w:color w:val="000000" w:themeColor="text1"/>
                <w:kern w:val="0"/>
                <w:sz w:val="20"/>
                <w:szCs w:val="20"/>
                <w:highlight w:val="none"/>
                <w:shd w:val="clear" w:color="auto" w:fill="auto"/>
                <w:lang w:val="en-US" w:eastAsia="zh-CN"/>
                <w14:textFill>
                  <w14:solidFill>
                    <w14:schemeClr w14:val="tx1"/>
                  </w14:solidFill>
                </w14:textFill>
              </w:rPr>
            </w:pPr>
            <w:r>
              <w:rPr>
                <w:rFonts w:hint="default" w:ascii="Times New Roman" w:hAnsi="Times New Roman" w:eastAsia="宋体" w:cs="Times New Roman"/>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B5C843">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eastAsia="宋体" w:cs="Times New Roman"/>
                <w:b/>
                <w:bCs/>
                <w:color w:val="000000" w:themeColor="text1"/>
                <w:kern w:val="0"/>
                <w:sz w:val="20"/>
                <w:szCs w:val="20"/>
                <w:highlight w:val="none"/>
                <w:shd w:val="clear" w:color="auto" w:fill="auto"/>
                <w:lang w:val="en-US" w:eastAsia="zh-CN"/>
                <w14:textFill>
                  <w14:solidFill>
                    <w14:schemeClr w14:val="tx1"/>
                  </w14:solidFill>
                </w14:textFill>
              </w:rPr>
            </w:pPr>
            <w:r>
              <w:rPr>
                <w:rFonts w:hint="default" w:ascii="Times New Roman" w:hAnsi="Times New Roman" w:eastAsia="宋体" w:cs="Times New Roman"/>
                <w:b/>
                <w:bCs/>
                <w:color w:val="000000" w:themeColor="text1"/>
                <w:kern w:val="0"/>
                <w:sz w:val="20"/>
                <w:szCs w:val="20"/>
                <w:highlight w:val="none"/>
                <w:shd w:val="clear" w:color="auto" w:fill="auto"/>
                <w:lang w:val="en-US" w:eastAsia="zh-CN"/>
                <w14:textFill>
                  <w14:solidFill>
                    <w14:schemeClr w14:val="tx1"/>
                  </w14:solidFill>
                </w14:textFill>
              </w:rPr>
              <w:t>全年实</w:t>
            </w:r>
          </w:p>
          <w:p w14:paraId="128BE2CC">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eastAsia="宋体" w:cs="Times New Roman"/>
                <w:b/>
                <w:bCs/>
                <w:color w:val="000000" w:themeColor="text1"/>
                <w:kern w:val="0"/>
                <w:sz w:val="20"/>
                <w:szCs w:val="20"/>
                <w:highlight w:val="none"/>
                <w:shd w:val="clear" w:color="auto" w:fill="auto"/>
                <w:lang w:val="en-US" w:eastAsia="zh-CN"/>
                <w14:textFill>
                  <w14:solidFill>
                    <w14:schemeClr w14:val="tx1"/>
                  </w14:solidFill>
                </w14:textFill>
              </w:rPr>
            </w:pPr>
            <w:r>
              <w:rPr>
                <w:rFonts w:hint="default" w:ascii="Times New Roman" w:hAnsi="Times New Roman" w:eastAsia="宋体" w:cs="Times New Roman"/>
                <w:b/>
                <w:bCs/>
                <w:color w:val="000000" w:themeColor="text1"/>
                <w:kern w:val="0"/>
                <w:sz w:val="20"/>
                <w:szCs w:val="20"/>
                <w:highlight w:val="none"/>
                <w:shd w:val="clear" w:color="auto" w:fill="auto"/>
                <w:lang w:val="en-US" w:eastAsia="zh-CN"/>
                <w14:textFill>
                  <w14:solidFill>
                    <w14:schemeClr w14:val="tx1"/>
                  </w14:solidFill>
                </w14:textFill>
              </w:rPr>
              <w:t>际完成值</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97F83E">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eastAsia="宋体" w:cs="Times New Roman"/>
                <w:b/>
                <w:bCs/>
                <w:color w:val="000000" w:themeColor="text1"/>
                <w:kern w:val="0"/>
                <w:sz w:val="20"/>
                <w:szCs w:val="20"/>
                <w:highlight w:val="none"/>
                <w:shd w:val="clear" w:color="auto" w:fill="auto"/>
                <w:lang w:val="en-US" w:eastAsia="zh-CN"/>
                <w14:textFill>
                  <w14:solidFill>
                    <w14:schemeClr w14:val="tx1"/>
                  </w14:solidFill>
                </w14:textFill>
              </w:rPr>
            </w:pPr>
            <w:r>
              <w:rPr>
                <w:rFonts w:hint="default" w:ascii="Times New Roman" w:hAnsi="Times New Roman" w:eastAsia="宋体" w:cs="Times New Roman"/>
                <w:b/>
                <w:bCs/>
                <w:color w:val="000000" w:themeColor="text1"/>
                <w:kern w:val="0"/>
                <w:sz w:val="20"/>
                <w:szCs w:val="20"/>
                <w:highlight w:val="none"/>
                <w:shd w:val="clear" w:color="auto" w:fill="auto"/>
                <w:lang w:val="en-US" w:eastAsia="zh-CN"/>
                <w14:textFill>
                  <w14:solidFill>
                    <w14:schemeClr w14:val="tx1"/>
                  </w14:solidFill>
                </w14:textFill>
              </w:rPr>
              <w:t>指标</w:t>
            </w:r>
          </w:p>
          <w:p w14:paraId="3A2991E9">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eastAsia="宋体" w:cs="Times New Roman"/>
                <w:b/>
                <w:bCs/>
                <w:color w:val="000000" w:themeColor="text1"/>
                <w:kern w:val="0"/>
                <w:sz w:val="20"/>
                <w:szCs w:val="20"/>
                <w:highlight w:val="none"/>
                <w:shd w:val="clear" w:color="auto" w:fill="auto"/>
                <w:lang w:val="en-US" w:eastAsia="zh-CN"/>
                <w14:textFill>
                  <w14:solidFill>
                    <w14:schemeClr w14:val="tx1"/>
                  </w14:solidFill>
                </w14:textFill>
              </w:rPr>
            </w:pPr>
            <w:r>
              <w:rPr>
                <w:rFonts w:hint="default" w:ascii="Times New Roman" w:hAnsi="Times New Roman" w:eastAsia="宋体" w:cs="Times New Roman"/>
                <w:b/>
                <w:bCs/>
                <w:color w:val="000000" w:themeColor="text1"/>
                <w:kern w:val="0"/>
                <w:sz w:val="20"/>
                <w:szCs w:val="20"/>
                <w:highlight w:val="none"/>
                <w:shd w:val="clear" w:color="auto" w:fill="auto"/>
                <w:lang w:val="en-US" w:eastAsia="zh-CN"/>
                <w14:textFill>
                  <w14:solidFill>
                    <w14:schemeClr w14:val="tx1"/>
                  </w14:solidFill>
                </w14:textFill>
              </w:rPr>
              <w:t>得分</w:t>
            </w:r>
          </w:p>
        </w:tc>
      </w:tr>
      <w:tr w14:paraId="5648F0EE">
        <w:tblPrEx>
          <w:shd w:val="clear" w:color="auto" w:fill="auto"/>
          <w:tblCellMar>
            <w:top w:w="0" w:type="dxa"/>
            <w:left w:w="0" w:type="dxa"/>
            <w:bottom w:w="0" w:type="dxa"/>
            <w:right w:w="0" w:type="dxa"/>
          </w:tblCellMar>
        </w:tblPrEx>
        <w:trPr>
          <w:trHeight w:val="436" w:hRule="atLeast"/>
          <w:jc w:val="center"/>
        </w:trPr>
        <w:tc>
          <w:tcPr>
            <w:tcW w:w="685" w:type="dxa"/>
            <w:vMerge w:val="restart"/>
            <w:tcBorders>
              <w:left w:val="single" w:color="auto" w:sz="4" w:space="0"/>
              <w:right w:val="single" w:color="000000" w:sz="4" w:space="0"/>
            </w:tcBorders>
            <w:shd w:val="clear" w:color="auto" w:fill="auto"/>
            <w:tcMar>
              <w:top w:w="15" w:type="dxa"/>
              <w:left w:w="15" w:type="dxa"/>
              <w:right w:w="15" w:type="dxa"/>
            </w:tcMar>
            <w:vAlign w:val="center"/>
          </w:tcPr>
          <w:p w14:paraId="3E2D5BC4">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r>
              <w:rPr>
                <w:rFonts w:hint="default" w:ascii="Times New Roman" w:hAnsi="Times New Roman" w:eastAsia="宋体" w:cs="Times New Roman"/>
                <w:color w:val="auto"/>
                <w:kern w:val="0"/>
                <w:sz w:val="20"/>
                <w:szCs w:val="20"/>
                <w:highlight w:val="none"/>
                <w:shd w:val="clear" w:color="auto" w:fill="auto"/>
                <w:lang w:val="en-US" w:eastAsia="zh-CN"/>
              </w:rPr>
              <w:t>效益</w:t>
            </w:r>
          </w:p>
        </w:tc>
        <w:tc>
          <w:tcPr>
            <w:tcW w:w="1725" w:type="dxa"/>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14:paraId="1189ABFC">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r>
              <w:rPr>
                <w:rFonts w:hint="default" w:ascii="Times New Roman" w:hAnsi="Times New Roman" w:eastAsia="宋体" w:cs="Times New Roman"/>
                <w:color w:val="auto"/>
                <w:kern w:val="0"/>
                <w:sz w:val="20"/>
                <w:szCs w:val="20"/>
                <w:highlight w:val="none"/>
                <w:shd w:val="clear" w:color="auto" w:fill="auto"/>
                <w:lang w:val="en-US" w:eastAsia="zh-CN"/>
              </w:rPr>
              <w:t>社会效益指标</w:t>
            </w:r>
          </w:p>
        </w:tc>
        <w:tc>
          <w:tcPr>
            <w:tcW w:w="2744"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2A8B65D8">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r>
              <w:rPr>
                <w:rFonts w:hint="default" w:ascii="Times New Roman" w:hAnsi="Times New Roman" w:eastAsia="宋体" w:cs="Times New Roman"/>
                <w:color w:val="auto"/>
                <w:kern w:val="0"/>
                <w:sz w:val="20"/>
                <w:szCs w:val="20"/>
                <w:highlight w:val="none"/>
                <w:shd w:val="clear" w:color="auto" w:fill="auto"/>
                <w:lang w:val="en-US" w:eastAsia="zh-CN"/>
              </w:rPr>
              <w:t>化解单位债务，提升单位和政府形象</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883D82">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r>
              <w:rPr>
                <w:rFonts w:hint="default" w:ascii="Times New Roman" w:hAnsi="Times New Roman" w:eastAsia="宋体" w:cs="Times New Roman"/>
                <w:color w:val="auto"/>
                <w:kern w:val="0"/>
                <w:sz w:val="20"/>
                <w:szCs w:val="20"/>
                <w:highlight w:val="none"/>
                <w:shd w:val="clear" w:color="auto" w:fill="auto"/>
                <w:lang w:val="en-US" w:eastAsia="zh-CN"/>
              </w:rPr>
              <w:t>=100%</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055F9D">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r>
              <w:rPr>
                <w:rFonts w:hint="default" w:ascii="Times New Roman" w:hAnsi="Times New Roman" w:cs="Times New Roman"/>
                <w:color w:val="auto"/>
                <w:kern w:val="0"/>
                <w:sz w:val="20"/>
                <w:szCs w:val="20"/>
                <w:highlight w:val="none"/>
                <w:shd w:val="clear" w:color="auto" w:fill="auto"/>
                <w:lang w:val="en-US" w:eastAsia="zh-CN"/>
              </w:rPr>
              <w:t>5</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E30760">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r>
              <w:rPr>
                <w:rFonts w:hint="default" w:ascii="Times New Roman" w:hAnsi="Times New Roman" w:eastAsia="宋体" w:cs="Times New Roman"/>
                <w:color w:val="auto"/>
                <w:kern w:val="0"/>
                <w:sz w:val="20"/>
                <w:szCs w:val="20"/>
                <w:highlight w:val="none"/>
                <w:shd w:val="clear" w:color="auto" w:fill="auto"/>
                <w:lang w:val="en-US" w:eastAsia="zh-CN"/>
              </w:rPr>
              <w:t>=100%</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839584">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r>
              <w:rPr>
                <w:rFonts w:hint="default" w:ascii="Times New Roman" w:hAnsi="Times New Roman" w:cs="Times New Roman"/>
                <w:color w:val="auto"/>
                <w:kern w:val="0"/>
                <w:sz w:val="20"/>
                <w:szCs w:val="20"/>
                <w:highlight w:val="none"/>
                <w:shd w:val="clear" w:color="auto" w:fill="auto"/>
                <w:lang w:val="en-US" w:eastAsia="zh-CN"/>
              </w:rPr>
              <w:t>5</w:t>
            </w:r>
          </w:p>
        </w:tc>
      </w:tr>
      <w:tr w14:paraId="59394196">
        <w:tblPrEx>
          <w:shd w:val="clear" w:color="auto" w:fill="auto"/>
          <w:tblCellMar>
            <w:top w:w="0" w:type="dxa"/>
            <w:left w:w="0" w:type="dxa"/>
            <w:bottom w:w="0" w:type="dxa"/>
            <w:right w:w="0" w:type="dxa"/>
          </w:tblCellMar>
        </w:tblPrEx>
        <w:trPr>
          <w:trHeight w:val="436" w:hRule="atLeast"/>
          <w:jc w:val="center"/>
        </w:trPr>
        <w:tc>
          <w:tcPr>
            <w:tcW w:w="685" w:type="dxa"/>
            <w:vMerge w:val="continue"/>
            <w:tcBorders>
              <w:left w:val="single" w:color="auto" w:sz="4" w:space="0"/>
              <w:bottom w:val="single" w:color="auto" w:sz="4" w:space="0"/>
              <w:right w:val="single" w:color="000000" w:sz="4" w:space="0"/>
            </w:tcBorders>
            <w:shd w:val="clear" w:color="auto" w:fill="auto"/>
            <w:tcMar>
              <w:top w:w="15" w:type="dxa"/>
              <w:left w:w="15" w:type="dxa"/>
              <w:right w:w="15" w:type="dxa"/>
            </w:tcMar>
            <w:vAlign w:val="center"/>
          </w:tcPr>
          <w:p w14:paraId="5CA38878">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p>
        </w:tc>
        <w:tc>
          <w:tcPr>
            <w:tcW w:w="1725" w:type="dxa"/>
            <w:tcBorders>
              <w:top w:val="single" w:color="000000" w:sz="4" w:space="0"/>
              <w:left w:val="single" w:color="000000" w:sz="4" w:space="0"/>
              <w:bottom w:val="single" w:color="auto" w:sz="4" w:space="0"/>
              <w:right w:val="single" w:color="auto" w:sz="4" w:space="0"/>
            </w:tcBorders>
            <w:shd w:val="clear" w:color="auto" w:fill="auto"/>
            <w:tcMar>
              <w:top w:w="15" w:type="dxa"/>
              <w:left w:w="15" w:type="dxa"/>
              <w:right w:w="15" w:type="dxa"/>
            </w:tcMar>
            <w:vAlign w:val="center"/>
          </w:tcPr>
          <w:p w14:paraId="0637045C">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r>
              <w:rPr>
                <w:rFonts w:hint="default" w:ascii="Times New Roman" w:hAnsi="Times New Roman" w:eastAsia="宋体" w:cs="Times New Roman"/>
                <w:color w:val="auto"/>
                <w:kern w:val="0"/>
                <w:sz w:val="20"/>
                <w:szCs w:val="20"/>
                <w:highlight w:val="none"/>
                <w:shd w:val="clear" w:color="auto" w:fill="auto"/>
                <w:lang w:val="en-US" w:eastAsia="zh-CN"/>
              </w:rPr>
              <w:t>生态效益指标</w:t>
            </w:r>
          </w:p>
        </w:tc>
        <w:tc>
          <w:tcPr>
            <w:tcW w:w="2744"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52390027">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r>
              <w:rPr>
                <w:rFonts w:hint="default" w:ascii="Times New Roman" w:hAnsi="Times New Roman" w:eastAsia="宋体" w:cs="Times New Roman"/>
                <w:color w:val="auto"/>
                <w:kern w:val="0"/>
                <w:sz w:val="20"/>
                <w:szCs w:val="20"/>
                <w:highlight w:val="none"/>
                <w:shd w:val="clear" w:color="auto" w:fill="auto"/>
                <w:lang w:val="en-US" w:eastAsia="zh-CN"/>
              </w:rPr>
              <w:t>完善政府债务化解机制</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2E537A">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r>
              <w:rPr>
                <w:rFonts w:hint="default" w:ascii="Times New Roman" w:hAnsi="Times New Roman" w:eastAsia="宋体" w:cs="Times New Roman"/>
                <w:color w:val="auto"/>
                <w:kern w:val="0"/>
                <w:sz w:val="20"/>
                <w:szCs w:val="20"/>
                <w:highlight w:val="none"/>
                <w:shd w:val="clear" w:color="auto" w:fill="auto"/>
                <w:lang w:val="en-US" w:eastAsia="zh-CN"/>
              </w:rPr>
              <w:t>=100%</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64A610">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r>
              <w:rPr>
                <w:rFonts w:hint="default" w:ascii="Times New Roman" w:hAnsi="Times New Roman" w:cs="Times New Roman"/>
                <w:color w:val="auto"/>
                <w:kern w:val="0"/>
                <w:sz w:val="20"/>
                <w:szCs w:val="20"/>
                <w:highlight w:val="none"/>
                <w:shd w:val="clear" w:color="auto" w:fill="auto"/>
                <w:lang w:val="en-US" w:eastAsia="zh-CN"/>
              </w:rPr>
              <w:t>5</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BA5B8A">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r>
              <w:rPr>
                <w:rFonts w:hint="default" w:ascii="Times New Roman" w:hAnsi="Times New Roman" w:eastAsia="宋体" w:cs="Times New Roman"/>
                <w:color w:val="auto"/>
                <w:kern w:val="0"/>
                <w:sz w:val="20"/>
                <w:szCs w:val="20"/>
                <w:highlight w:val="none"/>
                <w:shd w:val="clear" w:color="auto" w:fill="auto"/>
                <w:lang w:val="en-US" w:eastAsia="zh-CN"/>
              </w:rPr>
              <w:t>=100%</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0A448D">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r>
              <w:rPr>
                <w:rFonts w:hint="default" w:ascii="Times New Roman" w:hAnsi="Times New Roman" w:cs="Times New Roman"/>
                <w:color w:val="auto"/>
                <w:kern w:val="0"/>
                <w:sz w:val="20"/>
                <w:szCs w:val="20"/>
                <w:highlight w:val="none"/>
                <w:shd w:val="clear" w:color="auto" w:fill="auto"/>
                <w:lang w:val="en-US" w:eastAsia="zh-CN"/>
              </w:rPr>
              <w:t>5</w:t>
            </w:r>
          </w:p>
        </w:tc>
      </w:tr>
      <w:tr w14:paraId="123B9194">
        <w:tblPrEx>
          <w:shd w:val="clear" w:color="auto" w:fill="auto"/>
          <w:tblCellMar>
            <w:top w:w="0" w:type="dxa"/>
            <w:left w:w="0" w:type="dxa"/>
            <w:bottom w:w="0" w:type="dxa"/>
            <w:right w:w="0" w:type="dxa"/>
          </w:tblCellMar>
        </w:tblPrEx>
        <w:trPr>
          <w:trHeight w:val="436" w:hRule="atLeast"/>
          <w:jc w:val="center"/>
        </w:trPr>
        <w:tc>
          <w:tcPr>
            <w:tcW w:w="685" w:type="dxa"/>
            <w:vMerge w:val="continue"/>
            <w:tcBorders>
              <w:top w:val="single" w:color="auto"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2383C3FD">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p>
        </w:tc>
        <w:tc>
          <w:tcPr>
            <w:tcW w:w="1725"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B40D5F">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r>
              <w:rPr>
                <w:rFonts w:hint="default" w:ascii="Times New Roman" w:hAnsi="Times New Roman" w:eastAsia="宋体" w:cs="Times New Roman"/>
                <w:color w:val="auto"/>
                <w:kern w:val="0"/>
                <w:sz w:val="20"/>
                <w:szCs w:val="20"/>
                <w:highlight w:val="none"/>
                <w:shd w:val="clear" w:color="auto" w:fill="auto"/>
                <w:lang w:val="en-US" w:eastAsia="zh-CN"/>
              </w:rPr>
              <w:t>满意度指标</w:t>
            </w:r>
          </w:p>
        </w:tc>
        <w:tc>
          <w:tcPr>
            <w:tcW w:w="27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B8F0F2">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r>
              <w:rPr>
                <w:rFonts w:hint="default" w:ascii="Times New Roman" w:hAnsi="Times New Roman" w:cs="Times New Roman"/>
                <w:color w:val="auto"/>
                <w:kern w:val="0"/>
                <w:sz w:val="20"/>
                <w:szCs w:val="20"/>
                <w:highlight w:val="none"/>
                <w:shd w:val="clear" w:color="auto" w:fill="auto"/>
                <w:lang w:val="en-US" w:eastAsia="zh-CN"/>
              </w:rPr>
              <w:t>基层管护员的满意度</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26D2B1">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r>
              <w:rPr>
                <w:rFonts w:hint="default" w:ascii="Times New Roman" w:hAnsi="Times New Roman" w:eastAsia="宋体" w:cs="Times New Roman"/>
                <w:color w:val="auto"/>
                <w:kern w:val="0"/>
                <w:sz w:val="20"/>
                <w:szCs w:val="20"/>
                <w:highlight w:val="none"/>
                <w:shd w:val="clear" w:color="auto" w:fill="auto"/>
                <w:lang w:val="en-US" w:eastAsia="zh-CN"/>
              </w:rPr>
              <w:t>≧</w:t>
            </w:r>
            <w:r>
              <w:rPr>
                <w:rFonts w:hint="default" w:ascii="Times New Roman" w:hAnsi="Times New Roman" w:cs="Times New Roman"/>
                <w:color w:val="auto"/>
                <w:kern w:val="0"/>
                <w:sz w:val="20"/>
                <w:szCs w:val="20"/>
                <w:highlight w:val="none"/>
                <w:shd w:val="clear" w:color="auto" w:fill="auto"/>
                <w:lang w:val="en-US" w:eastAsia="zh-CN"/>
              </w:rPr>
              <w:t>90%</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5701C2">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r>
              <w:rPr>
                <w:rFonts w:hint="default" w:ascii="Times New Roman" w:hAnsi="Times New Roman" w:cs="Times New Roman"/>
                <w:color w:val="auto"/>
                <w:kern w:val="0"/>
                <w:sz w:val="20"/>
                <w:szCs w:val="20"/>
                <w:highlight w:val="none"/>
                <w:shd w:val="clear" w:color="auto" w:fill="auto"/>
                <w:lang w:val="en-US" w:eastAsia="zh-CN"/>
              </w:rPr>
              <w:t>10</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4B46EF">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r>
              <w:rPr>
                <w:rFonts w:hint="default" w:ascii="Times New Roman" w:hAnsi="Times New Roman" w:eastAsia="宋体" w:cs="Times New Roman"/>
                <w:color w:val="auto"/>
                <w:kern w:val="0"/>
                <w:sz w:val="20"/>
                <w:szCs w:val="20"/>
                <w:highlight w:val="none"/>
                <w:shd w:val="clear" w:color="auto" w:fill="auto"/>
                <w:lang w:val="en-US" w:eastAsia="zh-CN"/>
              </w:rPr>
              <w:t>&gt;</w:t>
            </w:r>
            <w:r>
              <w:rPr>
                <w:rFonts w:hint="default" w:ascii="Times New Roman" w:hAnsi="Times New Roman" w:cs="Times New Roman"/>
                <w:color w:val="auto"/>
                <w:kern w:val="0"/>
                <w:sz w:val="20"/>
                <w:szCs w:val="20"/>
                <w:highlight w:val="none"/>
                <w:shd w:val="clear" w:color="auto" w:fill="auto"/>
                <w:lang w:val="en-US" w:eastAsia="zh-CN"/>
              </w:rPr>
              <w:t>90%</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560C27">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r>
              <w:rPr>
                <w:rFonts w:hint="default" w:ascii="Times New Roman" w:hAnsi="Times New Roman" w:cs="Times New Roman"/>
                <w:color w:val="auto"/>
                <w:kern w:val="0"/>
                <w:sz w:val="20"/>
                <w:szCs w:val="20"/>
                <w:highlight w:val="none"/>
                <w:shd w:val="clear" w:color="auto" w:fill="auto"/>
                <w:lang w:val="en-US" w:eastAsia="zh-CN"/>
              </w:rPr>
              <w:t>10</w:t>
            </w:r>
          </w:p>
        </w:tc>
      </w:tr>
      <w:tr w14:paraId="395B5163">
        <w:tblPrEx>
          <w:shd w:val="clear" w:color="auto" w:fill="auto"/>
          <w:tblCellMar>
            <w:top w:w="0" w:type="dxa"/>
            <w:left w:w="0" w:type="dxa"/>
            <w:bottom w:w="0" w:type="dxa"/>
            <w:right w:w="0" w:type="dxa"/>
          </w:tblCellMar>
        </w:tblPrEx>
        <w:trPr>
          <w:trHeight w:val="469" w:hRule="atLeast"/>
          <w:jc w:val="center"/>
        </w:trPr>
        <w:tc>
          <w:tcPr>
            <w:tcW w:w="6024"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23560A">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r>
              <w:rPr>
                <w:rFonts w:hint="default" w:ascii="Times New Roman" w:hAnsi="Times New Roman" w:eastAsia="宋体" w:cs="Times New Roman"/>
                <w:color w:val="auto"/>
                <w:kern w:val="0"/>
                <w:sz w:val="20"/>
                <w:szCs w:val="20"/>
                <w:highlight w:val="none"/>
                <w:shd w:val="clear" w:color="auto" w:fill="auto"/>
                <w:lang w:val="en-US" w:eastAsia="zh-CN"/>
              </w:rPr>
              <w:t>合计</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CF258E">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rPr>
            </w:pPr>
            <w:r>
              <w:rPr>
                <w:rFonts w:hint="default" w:ascii="Times New Roman" w:hAnsi="Times New Roman" w:cs="Times New Roman"/>
                <w:color w:val="auto"/>
                <w:kern w:val="0"/>
                <w:sz w:val="20"/>
                <w:szCs w:val="20"/>
                <w:highlight w:val="none"/>
                <w:shd w:val="clear" w:color="auto" w:fill="auto"/>
                <w:lang w:val="en-US" w:eastAsia="zh-CN"/>
              </w:rPr>
              <w:t>2</w:t>
            </w:r>
            <w:r>
              <w:rPr>
                <w:rFonts w:hint="default" w:ascii="Times New Roman" w:hAnsi="Times New Roman" w:eastAsia="宋体" w:cs="Times New Roman"/>
                <w:color w:val="auto"/>
                <w:kern w:val="0"/>
                <w:sz w:val="20"/>
                <w:szCs w:val="20"/>
                <w:highlight w:val="none"/>
                <w:shd w:val="clear" w:color="auto" w:fill="auto"/>
                <w:lang w:val="en-US" w:eastAsia="zh-CN"/>
              </w:rPr>
              <w:t>0</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09458A">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eastAsia="宋体" w:cs="Times New Roman"/>
                <w:color w:val="FF0000"/>
                <w:kern w:val="0"/>
                <w:sz w:val="20"/>
                <w:szCs w:val="20"/>
                <w:highlight w:val="none"/>
                <w:shd w:val="clear" w:color="auto" w:fill="auto"/>
                <w:lang w:val="en-US" w:eastAsia="zh-CN"/>
              </w:rPr>
            </w:pP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E8FD0B">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eastAsia="宋体" w:cs="Times New Roman"/>
                <w:color w:val="FF0000"/>
                <w:kern w:val="0"/>
                <w:sz w:val="20"/>
                <w:szCs w:val="20"/>
                <w:highlight w:val="none"/>
                <w:shd w:val="clear" w:color="auto" w:fill="auto"/>
                <w:lang w:val="en-US" w:eastAsia="zh-CN"/>
              </w:rPr>
            </w:pPr>
            <w:r>
              <w:rPr>
                <w:rFonts w:hint="default" w:ascii="Times New Roman" w:hAnsi="Times New Roman" w:cs="Times New Roman"/>
                <w:color w:val="auto"/>
                <w:kern w:val="0"/>
                <w:sz w:val="20"/>
                <w:szCs w:val="20"/>
                <w:highlight w:val="none"/>
                <w:shd w:val="clear" w:color="auto" w:fill="auto"/>
                <w:lang w:val="en-US" w:eastAsia="zh-CN"/>
              </w:rPr>
              <w:t>2</w:t>
            </w:r>
            <w:r>
              <w:rPr>
                <w:rFonts w:hint="default" w:ascii="Times New Roman" w:hAnsi="Times New Roman" w:eastAsia="宋体" w:cs="Times New Roman"/>
                <w:color w:val="auto"/>
                <w:kern w:val="0"/>
                <w:sz w:val="20"/>
                <w:szCs w:val="20"/>
                <w:highlight w:val="none"/>
                <w:shd w:val="clear" w:color="auto" w:fill="auto"/>
                <w:lang w:val="en-US" w:eastAsia="zh-CN"/>
              </w:rPr>
              <w:t>0</w:t>
            </w:r>
          </w:p>
        </w:tc>
      </w:tr>
    </w:tbl>
    <w:p w14:paraId="7775997A">
      <w:pPr>
        <w:pageBreakBefore w:val="0"/>
        <w:widowControl w:val="0"/>
        <w:kinsoku/>
        <w:wordWrap/>
        <w:overflowPunct/>
        <w:topLinePunct w:val="0"/>
        <w:autoSpaceDE/>
        <w:autoSpaceDN/>
        <w:bidi w:val="0"/>
        <w:adjustRightInd/>
        <w:spacing w:line="560" w:lineRule="exact"/>
        <w:textAlignment w:val="auto"/>
        <w:outlineLvl w:val="2"/>
        <w:rPr>
          <w:rFonts w:hint="default" w:ascii="Times New Roman" w:hAnsi="Times New Roman" w:eastAsia="仿宋_GB2312" w:cs="Times New Roman"/>
          <w:b/>
          <w:bCs/>
          <w:sz w:val="32"/>
          <w:szCs w:val="32"/>
          <w:lang w:val="en-US" w:eastAsia="zh-CN"/>
        </w:rPr>
      </w:pPr>
      <w:bookmarkStart w:id="140" w:name="_Toc5170"/>
      <w:bookmarkStart w:id="141" w:name="_Toc8010"/>
      <w:r>
        <w:rPr>
          <w:rFonts w:hint="default" w:ascii="Times New Roman" w:hAnsi="Times New Roman" w:eastAsia="仿宋_GB2312" w:cs="Times New Roman"/>
          <w:b/>
          <w:bCs/>
          <w:sz w:val="32"/>
          <w:szCs w:val="32"/>
          <w:lang w:val="en-US" w:eastAsia="zh-CN"/>
        </w:rPr>
        <w:t>1.</w:t>
      </w:r>
      <w:bookmarkEnd w:id="140"/>
      <w:bookmarkEnd w:id="141"/>
      <w:bookmarkStart w:id="142" w:name="_Toc27006"/>
      <w:bookmarkStart w:id="143" w:name="_Toc29606"/>
      <w:r>
        <w:rPr>
          <w:rFonts w:hint="default" w:ascii="Times New Roman" w:hAnsi="Times New Roman" w:eastAsia="仿宋_GB2312" w:cs="Times New Roman"/>
          <w:b/>
          <w:bCs/>
          <w:sz w:val="32"/>
          <w:szCs w:val="32"/>
          <w:lang w:val="en-US" w:eastAsia="zh-CN"/>
        </w:rPr>
        <w:t>社会效益指标</w:t>
      </w:r>
      <w:bookmarkEnd w:id="142"/>
      <w:r>
        <w:rPr>
          <w:rFonts w:hint="default" w:ascii="Times New Roman" w:hAnsi="Times New Roman" w:eastAsia="仿宋_GB2312" w:cs="Times New Roman"/>
          <w:b/>
          <w:bCs/>
          <w:sz w:val="32"/>
          <w:szCs w:val="32"/>
          <w:lang w:val="en-US" w:eastAsia="zh-CN"/>
        </w:rPr>
        <w:t>完成情况</w:t>
      </w:r>
      <w:bookmarkEnd w:id="143"/>
    </w:p>
    <w:p w14:paraId="5E011AFF">
      <w:pPr>
        <w:pageBreakBefore w:val="0"/>
        <w:widowControl w:val="0"/>
        <w:kinsoku/>
        <w:wordWrap/>
        <w:overflowPunct/>
        <w:topLinePunct w:val="0"/>
        <w:autoSpaceDE/>
        <w:autoSpaceDN/>
        <w:bidi w:val="0"/>
        <w:adjustRightInd/>
        <w:spacing w:line="560" w:lineRule="exact"/>
        <w:textAlignment w:val="auto"/>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lang w:val="en-US" w:eastAsia="zh-CN"/>
        </w:rPr>
        <w:t>1</w:t>
      </w:r>
      <w:r>
        <w:rPr>
          <w:rFonts w:hint="default" w:ascii="Times New Roman" w:hAnsi="Times New Roman" w:eastAsia="仿宋_GB2312" w:cs="Times New Roman"/>
          <w:color w:val="auto"/>
          <w:sz w:val="32"/>
          <w:szCs w:val="32"/>
          <w:lang w:eastAsia="zh-CN"/>
        </w:rPr>
        <w:t>）“化解单位债务，提升单位和政府形象”</w:t>
      </w:r>
      <w:r>
        <w:rPr>
          <w:rFonts w:hint="default" w:ascii="Times New Roman" w:hAnsi="Times New Roman" w:eastAsia="仿宋_GB2312" w:cs="Times New Roman"/>
          <w:color w:val="auto"/>
          <w:sz w:val="32"/>
          <w:szCs w:val="32"/>
          <w:lang w:val="en-US" w:eastAsia="zh-CN"/>
        </w:rPr>
        <w:t>指标，预期目标值为=100%，实际完成为100%。</w:t>
      </w:r>
    </w:p>
    <w:p w14:paraId="56951B71">
      <w:pPr>
        <w:pageBreakBefore w:val="0"/>
        <w:widowControl w:val="0"/>
        <w:kinsoku/>
        <w:wordWrap/>
        <w:overflowPunct/>
        <w:topLinePunct w:val="0"/>
        <w:autoSpaceDE/>
        <w:autoSpaceDN/>
        <w:bidi w:val="0"/>
        <w:adjustRightInd/>
        <w:spacing w:line="560" w:lineRule="exact"/>
        <w:textAlignment w:val="auto"/>
        <w:rPr>
          <w:rFonts w:hint="default" w:ascii="Times New Roman" w:hAnsi="Times New Roman" w:eastAsia="仿宋_GB2312" w:cs="Times New Roman"/>
          <w:b w:val="0"/>
          <w:bCs w:val="0"/>
          <w:color w:val="auto"/>
          <w:sz w:val="32"/>
          <w:szCs w:val="32"/>
          <w:lang w:val="en-US" w:eastAsia="zh-CN"/>
        </w:rPr>
      </w:pPr>
      <w:r>
        <w:rPr>
          <w:rFonts w:hint="default" w:ascii="Times New Roman" w:hAnsi="Times New Roman" w:eastAsia="仿宋_GB2312" w:cs="Times New Roman"/>
          <w:b w:val="0"/>
          <w:bCs w:val="0"/>
          <w:color w:val="auto"/>
          <w:sz w:val="32"/>
          <w:szCs w:val="32"/>
          <w:lang w:val="en-US" w:eastAsia="zh-CN"/>
        </w:rPr>
        <w:t>通过项目的实施，有效化解单位债务，提升单位和政府形象。</w:t>
      </w:r>
    </w:p>
    <w:p w14:paraId="21E5286E">
      <w:pPr>
        <w:pageBreakBefore w:val="0"/>
        <w:widowControl w:val="0"/>
        <w:kinsoku/>
        <w:wordWrap/>
        <w:overflowPunct/>
        <w:topLinePunct w:val="0"/>
        <w:autoSpaceDE/>
        <w:autoSpaceDN/>
        <w:bidi w:val="0"/>
        <w:adjustRightInd/>
        <w:spacing w:line="560" w:lineRule="exact"/>
        <w:textAlignment w:val="auto"/>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b/>
          <w:bCs/>
          <w:color w:val="auto"/>
          <w:sz w:val="32"/>
          <w:szCs w:val="32"/>
          <w:lang w:val="en-US" w:eastAsia="zh-CN"/>
        </w:rPr>
        <w:t>综上，该项指标满分5分，得分5分。</w:t>
      </w:r>
    </w:p>
    <w:p w14:paraId="4D1ABA4E">
      <w:pPr>
        <w:pageBreakBefore w:val="0"/>
        <w:widowControl w:val="0"/>
        <w:kinsoku/>
        <w:wordWrap/>
        <w:overflowPunct/>
        <w:topLinePunct w:val="0"/>
        <w:autoSpaceDE/>
        <w:autoSpaceDN/>
        <w:bidi w:val="0"/>
        <w:adjustRightInd/>
        <w:spacing w:line="560" w:lineRule="exact"/>
        <w:textAlignment w:val="auto"/>
        <w:outlineLvl w:val="2"/>
        <w:rPr>
          <w:rFonts w:hint="default" w:ascii="Times New Roman" w:hAnsi="Times New Roman" w:eastAsia="仿宋_GB2312" w:cs="Times New Roman"/>
          <w:b/>
          <w:bCs/>
          <w:color w:val="auto"/>
          <w:sz w:val="32"/>
          <w:szCs w:val="32"/>
          <w:lang w:val="en-US" w:eastAsia="zh-CN"/>
        </w:rPr>
      </w:pPr>
      <w:bookmarkStart w:id="144" w:name="_Toc23106"/>
      <w:bookmarkStart w:id="145" w:name="_Toc14320"/>
      <w:r>
        <w:rPr>
          <w:rFonts w:hint="eastAsia" w:ascii="Times New Roman" w:hAnsi="Times New Roman" w:eastAsia="仿宋_GB2312" w:cs="Times New Roman"/>
          <w:b/>
          <w:bCs/>
          <w:color w:val="auto"/>
          <w:sz w:val="32"/>
          <w:szCs w:val="32"/>
          <w:lang w:val="en-US" w:eastAsia="zh-CN"/>
        </w:rPr>
        <w:t>2</w:t>
      </w:r>
      <w:r>
        <w:rPr>
          <w:rFonts w:hint="default" w:ascii="Times New Roman" w:hAnsi="Times New Roman" w:eastAsia="仿宋_GB2312" w:cs="Times New Roman"/>
          <w:b/>
          <w:bCs/>
          <w:color w:val="auto"/>
          <w:sz w:val="32"/>
          <w:szCs w:val="32"/>
          <w:lang w:val="en-US" w:eastAsia="zh-CN"/>
        </w:rPr>
        <w:t>.生态效益指标</w:t>
      </w:r>
      <w:bookmarkEnd w:id="144"/>
      <w:r>
        <w:rPr>
          <w:rFonts w:hint="default" w:ascii="Times New Roman" w:hAnsi="Times New Roman" w:eastAsia="仿宋_GB2312" w:cs="Times New Roman"/>
          <w:b/>
          <w:bCs/>
          <w:color w:val="auto"/>
          <w:sz w:val="32"/>
          <w:szCs w:val="32"/>
          <w:lang w:val="en-US" w:eastAsia="zh-CN"/>
        </w:rPr>
        <w:t>完成情况</w:t>
      </w:r>
      <w:bookmarkEnd w:id="145"/>
    </w:p>
    <w:p w14:paraId="143893F0">
      <w:pPr>
        <w:pageBreakBefore w:val="0"/>
        <w:widowControl w:val="0"/>
        <w:kinsoku/>
        <w:wordWrap/>
        <w:overflowPunct/>
        <w:topLinePunct w:val="0"/>
        <w:autoSpaceDE/>
        <w:autoSpaceDN/>
        <w:bidi w:val="0"/>
        <w:adjustRightInd/>
        <w:spacing w:line="560" w:lineRule="exact"/>
        <w:textAlignment w:val="auto"/>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lang w:val="en-US" w:eastAsia="zh-CN"/>
        </w:rPr>
        <w:t>1</w:t>
      </w:r>
      <w:r>
        <w:rPr>
          <w:rFonts w:hint="default" w:ascii="Times New Roman" w:hAnsi="Times New Roman" w:eastAsia="仿宋_GB2312" w:cs="Times New Roman"/>
          <w:color w:val="auto"/>
          <w:sz w:val="32"/>
          <w:szCs w:val="32"/>
          <w:lang w:eastAsia="zh-CN"/>
        </w:rPr>
        <w:t>）“完善政府债务化解机制”</w:t>
      </w:r>
      <w:r>
        <w:rPr>
          <w:rFonts w:hint="default" w:ascii="Times New Roman" w:hAnsi="Times New Roman" w:eastAsia="仿宋_GB2312" w:cs="Times New Roman"/>
          <w:color w:val="auto"/>
          <w:sz w:val="32"/>
          <w:szCs w:val="32"/>
          <w:lang w:val="en-US" w:eastAsia="zh-CN"/>
        </w:rPr>
        <w:t>指标，预期目标值为100%，实际完成为100%。</w:t>
      </w:r>
    </w:p>
    <w:p w14:paraId="51D677A5">
      <w:pPr>
        <w:pageBreakBefore w:val="0"/>
        <w:widowControl w:val="0"/>
        <w:kinsoku/>
        <w:wordWrap/>
        <w:overflowPunct/>
        <w:topLinePunct w:val="0"/>
        <w:autoSpaceDE/>
        <w:autoSpaceDN/>
        <w:bidi w:val="0"/>
        <w:adjustRightInd/>
        <w:spacing w:line="560" w:lineRule="exact"/>
        <w:textAlignment w:val="auto"/>
        <w:rPr>
          <w:rFonts w:hint="default" w:ascii="Times New Roman" w:hAnsi="Times New Roman" w:eastAsia="仿宋_GB2312" w:cs="Times New Roman"/>
          <w:b w:val="0"/>
          <w:bCs w:val="0"/>
          <w:color w:val="auto"/>
          <w:sz w:val="32"/>
          <w:szCs w:val="32"/>
          <w:lang w:val="en-US" w:eastAsia="zh-CN"/>
        </w:rPr>
      </w:pPr>
      <w:r>
        <w:rPr>
          <w:rFonts w:hint="default" w:ascii="Times New Roman" w:hAnsi="Times New Roman" w:eastAsia="仿宋_GB2312" w:cs="Times New Roman"/>
          <w:b w:val="0"/>
          <w:bCs w:val="0"/>
          <w:color w:val="auto"/>
          <w:sz w:val="32"/>
          <w:szCs w:val="32"/>
          <w:lang w:val="en-US" w:eastAsia="zh-CN"/>
        </w:rPr>
        <w:t>通过项目的实施，有效完善政府债务化解机制</w:t>
      </w:r>
    </w:p>
    <w:p w14:paraId="2728C665">
      <w:pPr>
        <w:pageBreakBefore w:val="0"/>
        <w:widowControl w:val="0"/>
        <w:kinsoku/>
        <w:wordWrap/>
        <w:overflowPunct/>
        <w:topLinePunct w:val="0"/>
        <w:autoSpaceDE/>
        <w:autoSpaceDN/>
        <w:bidi w:val="0"/>
        <w:adjustRightInd/>
        <w:spacing w:line="560" w:lineRule="exact"/>
        <w:textAlignment w:val="auto"/>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b/>
          <w:bCs/>
          <w:color w:val="auto"/>
          <w:sz w:val="32"/>
          <w:szCs w:val="32"/>
          <w:lang w:val="en-US" w:eastAsia="zh-CN"/>
        </w:rPr>
        <w:t>综上，该项指标满分5分，得分5分。</w:t>
      </w:r>
    </w:p>
    <w:p w14:paraId="5D95DDB6">
      <w:pPr>
        <w:pStyle w:val="14"/>
        <w:keepNext w:val="0"/>
        <w:keepLines w:val="0"/>
        <w:pageBreakBefore w:val="0"/>
        <w:widowControl w:val="0"/>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default" w:ascii="Times New Roman" w:hAnsi="Times New Roman" w:eastAsia="楷体_GB2312" w:cs="Times New Roman"/>
          <w:b/>
          <w:bCs/>
          <w:color w:val="auto"/>
          <w:kern w:val="28"/>
          <w:sz w:val="32"/>
          <w:highlight w:val="none"/>
          <w:lang w:val="en-US" w:eastAsia="zh-CN"/>
        </w:rPr>
      </w:pPr>
      <w:bookmarkStart w:id="146" w:name="_Toc23313"/>
      <w:r>
        <w:rPr>
          <w:rFonts w:hint="default" w:ascii="Times New Roman" w:hAnsi="Times New Roman" w:eastAsia="楷体_GB2312" w:cs="Times New Roman"/>
          <w:b/>
          <w:bCs/>
          <w:color w:val="auto"/>
          <w:kern w:val="28"/>
          <w:sz w:val="32"/>
          <w:highlight w:val="none"/>
          <w:lang w:val="en-US" w:eastAsia="zh-CN"/>
        </w:rPr>
        <w:t>（五）满意度指标完成情况分析</w:t>
      </w:r>
      <w:bookmarkEnd w:id="146"/>
    </w:p>
    <w:p w14:paraId="2D19BE36">
      <w:pPr>
        <w:pageBreakBefore w:val="0"/>
        <w:widowControl w:val="0"/>
        <w:kinsoku/>
        <w:wordWrap/>
        <w:overflowPunct/>
        <w:topLinePunct w:val="0"/>
        <w:autoSpaceDE/>
        <w:autoSpaceDN/>
        <w:bidi w:val="0"/>
        <w:adjustRightInd/>
        <w:spacing w:line="560" w:lineRule="exact"/>
        <w:textAlignment w:val="auto"/>
        <w:rPr>
          <w:rFonts w:hint="default" w:ascii="Times New Roman" w:hAnsi="Times New Roman" w:eastAsia="仿宋_GB2312" w:cs="Times New Roman"/>
          <w:b/>
          <w:bCs/>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eastAsia="zh-CN"/>
        </w:rPr>
        <w:t>“基层管护员的满意度”</w:t>
      </w:r>
      <w:r>
        <w:rPr>
          <w:rFonts w:hint="default" w:ascii="Times New Roman" w:hAnsi="Times New Roman" w:eastAsia="仿宋_GB2312" w:cs="Times New Roman"/>
          <w:color w:val="auto"/>
          <w:sz w:val="32"/>
          <w:szCs w:val="32"/>
          <w:highlight w:val="none"/>
          <w:lang w:val="en-US" w:eastAsia="zh-CN"/>
        </w:rPr>
        <w:t>指标，预期目标值为≧90%，实际完成为</w:t>
      </w:r>
      <w:r>
        <w:rPr>
          <w:rFonts w:hint="eastAsia" w:ascii="Times New Roman" w:hAnsi="Times New Roman"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lang w:val="en-US" w:eastAsia="zh-CN"/>
        </w:rPr>
        <w:t>%。</w:t>
      </w:r>
    </w:p>
    <w:p w14:paraId="25B746EC">
      <w:pPr>
        <w:pageBreakBefore w:val="0"/>
        <w:widowControl w:val="0"/>
        <w:kinsoku/>
        <w:wordWrap/>
        <w:overflowPunct/>
        <w:topLinePunct w:val="0"/>
        <w:autoSpaceDE/>
        <w:autoSpaceDN/>
        <w:bidi w:val="0"/>
        <w:adjustRightInd/>
        <w:spacing w:line="560" w:lineRule="exact"/>
        <w:textAlignment w:val="auto"/>
        <w:rPr>
          <w:rFonts w:hint="default" w:ascii="Times New Roman" w:hAnsi="Times New Roman" w:eastAsia="仿宋_GB2312" w:cs="Times New Roman"/>
          <w:b/>
          <w:bCs/>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综上，该项指标满分10分，得分10分。</w:t>
      </w:r>
    </w:p>
    <w:p w14:paraId="67222022">
      <w:pPr>
        <w:pStyle w:val="2"/>
        <w:pageBreakBefore w:val="0"/>
        <w:widowControl w:val="0"/>
        <w:kinsoku/>
        <w:wordWrap/>
        <w:overflowPunct/>
        <w:topLinePunct w:val="0"/>
        <w:autoSpaceDE/>
        <w:autoSpaceDN/>
        <w:bidi w:val="0"/>
        <w:adjustRightInd/>
        <w:spacing w:beforeLines="0" w:afterLines="0" w:line="560" w:lineRule="exact"/>
        <w:textAlignment w:val="auto"/>
        <w:rPr>
          <w:rFonts w:hint="default" w:ascii="Times New Roman" w:hAnsi="Times New Roman" w:eastAsia="黑体" w:cs="Times New Roman"/>
          <w:b w:val="0"/>
          <w:bCs w:val="0"/>
          <w:color w:val="000000" w:themeColor="text1"/>
          <w:highlight w:val="none"/>
          <w:shd w:val="clear" w:color="auto" w:fill="auto"/>
          <w:lang w:val="en-US" w:eastAsia="zh-CN"/>
          <w14:textFill>
            <w14:solidFill>
              <w14:schemeClr w14:val="tx1"/>
            </w14:solidFill>
          </w14:textFill>
        </w:rPr>
      </w:pPr>
      <w:bookmarkStart w:id="147" w:name="_Toc6622"/>
      <w:r>
        <w:rPr>
          <w:rFonts w:hint="default" w:ascii="Times New Roman" w:hAnsi="Times New Roman" w:cs="Times New Roman"/>
          <w:b w:val="0"/>
          <w:bCs w:val="0"/>
          <w:color w:val="000000" w:themeColor="text1"/>
          <w:highlight w:val="none"/>
          <w:shd w:val="clear" w:color="auto" w:fill="auto"/>
          <w:lang w:val="en-US" w:eastAsia="zh-CN"/>
          <w14:textFill>
            <w14:solidFill>
              <w14:schemeClr w14:val="tx1"/>
            </w14:solidFill>
          </w14:textFill>
        </w:rPr>
        <w:t>五</w:t>
      </w:r>
      <w:r>
        <w:rPr>
          <w:rFonts w:hint="default" w:ascii="Times New Roman" w:hAnsi="Times New Roman" w:eastAsia="黑体" w:cs="Times New Roman"/>
          <w:b w:val="0"/>
          <w:bCs w:val="0"/>
          <w:color w:val="000000" w:themeColor="text1"/>
          <w:highlight w:val="none"/>
          <w:shd w:val="clear" w:color="auto" w:fill="auto"/>
          <w:lang w:val="en-US" w:eastAsia="zh-CN"/>
          <w14:textFill>
            <w14:solidFill>
              <w14:schemeClr w14:val="tx1"/>
            </w14:solidFill>
          </w14:textFill>
        </w:rPr>
        <w:t>、主要经验及做法、存在的问题及原因分析</w:t>
      </w:r>
      <w:bookmarkEnd w:id="147"/>
    </w:p>
    <w:p w14:paraId="4C92581B">
      <w:pPr>
        <w:pStyle w:val="14"/>
        <w:keepNext w:val="0"/>
        <w:keepLines w:val="0"/>
        <w:pageBreakBefore w:val="0"/>
        <w:widowControl w:val="0"/>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default" w:ascii="Times New Roman" w:hAnsi="Times New Roman" w:eastAsia="楷体_GB2312" w:cs="Times New Roman"/>
          <w:b/>
          <w:bCs/>
          <w:kern w:val="28"/>
          <w:sz w:val="32"/>
          <w:highlight w:val="none"/>
          <w:lang w:val="en-US" w:eastAsia="zh-CN"/>
        </w:rPr>
      </w:pPr>
      <w:bookmarkStart w:id="148" w:name="_Toc15449"/>
      <w:bookmarkStart w:id="149" w:name="_Toc28290"/>
      <w:bookmarkStart w:id="150" w:name="_Toc1921"/>
      <w:r>
        <w:rPr>
          <w:rFonts w:hint="default" w:ascii="Times New Roman" w:hAnsi="Times New Roman" w:eastAsia="楷体_GB2312" w:cs="Times New Roman"/>
          <w:b/>
          <w:bCs/>
          <w:kern w:val="28"/>
          <w:sz w:val="32"/>
          <w:highlight w:val="none"/>
          <w:lang w:val="en-US" w:eastAsia="zh-CN"/>
        </w:rPr>
        <w:t>（一）主要经验及做法</w:t>
      </w:r>
      <w:bookmarkEnd w:id="148"/>
    </w:p>
    <w:p w14:paraId="3878DD1F">
      <w:pPr>
        <w:pageBreakBefore w:val="0"/>
        <w:widowControl w:val="0"/>
        <w:kinsoku/>
        <w:wordWrap/>
        <w:overflowPunct/>
        <w:topLinePunct w:val="0"/>
        <w:autoSpaceDE/>
        <w:autoSpaceDN/>
        <w:bidi w:val="0"/>
        <w:adjustRightInd/>
        <w:spacing w:line="560" w:lineRule="exact"/>
        <w:textAlignment w:val="auto"/>
        <w:rPr>
          <w:rFonts w:hint="default" w:ascii="Times New Roman" w:hAnsi="Times New Roman" w:eastAsia="仿宋_GB2312" w:cs="Times New Roman"/>
          <w:color w:val="auto"/>
          <w:sz w:val="32"/>
          <w:szCs w:val="32"/>
          <w:lang w:eastAsia="zh-CN"/>
        </w:rPr>
      </w:pPr>
      <w:r>
        <w:rPr>
          <w:rFonts w:hint="default" w:ascii="Times New Roman" w:hAnsi="Times New Roman" w:eastAsia="仿宋_GB2312" w:cs="Times New Roman"/>
          <w:color w:val="auto"/>
          <w:sz w:val="32"/>
          <w:szCs w:val="32"/>
          <w:lang w:val="en-US" w:eastAsia="zh-CN"/>
        </w:rPr>
        <w:t>债务化解项目</w:t>
      </w:r>
      <w:r>
        <w:rPr>
          <w:rFonts w:hint="default" w:ascii="Times New Roman" w:hAnsi="Times New Roman" w:eastAsia="仿宋_GB2312" w:cs="Times New Roman"/>
          <w:color w:val="auto"/>
          <w:sz w:val="32"/>
          <w:szCs w:val="32"/>
          <w:lang w:eastAsia="zh-CN"/>
        </w:rPr>
        <w:t>20</w:t>
      </w:r>
      <w:r>
        <w:rPr>
          <w:rFonts w:hint="default" w:ascii="Times New Roman" w:hAnsi="Times New Roman" w:eastAsia="仿宋_GB2312" w:cs="Times New Roman"/>
          <w:color w:val="auto"/>
          <w:sz w:val="32"/>
          <w:szCs w:val="32"/>
          <w:lang w:val="en-US" w:eastAsia="zh-CN"/>
        </w:rPr>
        <w:t>24</w:t>
      </w:r>
      <w:r>
        <w:rPr>
          <w:rFonts w:hint="default" w:ascii="Times New Roman" w:hAnsi="Times New Roman" w:eastAsia="仿宋_GB2312" w:cs="Times New Roman"/>
          <w:color w:val="auto"/>
          <w:sz w:val="32"/>
          <w:szCs w:val="32"/>
          <w:lang w:eastAsia="zh-CN"/>
        </w:rPr>
        <w:t>年预算</w:t>
      </w:r>
      <w:r>
        <w:rPr>
          <w:rFonts w:hint="default" w:ascii="Times New Roman" w:hAnsi="Times New Roman" w:eastAsia="仿宋_GB2312" w:cs="Times New Roman"/>
          <w:color w:val="auto"/>
          <w:sz w:val="32"/>
          <w:szCs w:val="32"/>
          <w:lang w:val="en-US" w:eastAsia="zh-CN"/>
        </w:rPr>
        <w:t>数</w:t>
      </w:r>
      <w:r>
        <w:rPr>
          <w:rFonts w:hint="default" w:ascii="Times New Roman" w:hAnsi="Times New Roman" w:eastAsia="仿宋_GB2312" w:cs="Times New Roman"/>
          <w:color w:val="auto"/>
          <w:sz w:val="32"/>
          <w:szCs w:val="32"/>
          <w:lang w:eastAsia="zh-CN"/>
        </w:rPr>
        <w:t>为</w:t>
      </w:r>
      <w:r>
        <w:rPr>
          <w:rFonts w:hint="default" w:ascii="Times New Roman" w:hAnsi="Times New Roman" w:eastAsia="仿宋_GB2312" w:cs="Times New Roman"/>
          <w:color w:val="auto"/>
          <w:sz w:val="32"/>
          <w:szCs w:val="32"/>
          <w:lang w:val="en-US" w:eastAsia="zh-CN"/>
        </w:rPr>
        <w:t>1667.41</w:t>
      </w:r>
      <w:r>
        <w:rPr>
          <w:rFonts w:hint="default" w:ascii="Times New Roman" w:hAnsi="Times New Roman" w:eastAsia="仿宋_GB2312" w:cs="Times New Roman"/>
          <w:color w:val="auto"/>
          <w:sz w:val="32"/>
          <w:szCs w:val="32"/>
          <w:lang w:eastAsia="zh-CN"/>
        </w:rPr>
        <w:t>万元，</w:t>
      </w:r>
      <w:r>
        <w:rPr>
          <w:rFonts w:hint="default" w:ascii="Times New Roman" w:hAnsi="Times New Roman" w:eastAsia="仿宋_GB2312" w:cs="Times New Roman"/>
          <w:color w:val="auto"/>
          <w:sz w:val="32"/>
          <w:szCs w:val="32"/>
          <w:lang w:val="en-US" w:eastAsia="zh-CN"/>
        </w:rPr>
        <w:t>截至2024年12月31日共</w:t>
      </w:r>
      <w:r>
        <w:rPr>
          <w:rFonts w:hint="default" w:ascii="Times New Roman" w:hAnsi="Times New Roman" w:eastAsia="仿宋_GB2312" w:cs="Times New Roman"/>
          <w:color w:val="auto"/>
          <w:sz w:val="32"/>
          <w:szCs w:val="32"/>
          <w:lang w:eastAsia="zh-CN"/>
        </w:rPr>
        <w:t>支出</w:t>
      </w:r>
      <w:r>
        <w:rPr>
          <w:rFonts w:hint="default" w:ascii="Times New Roman" w:hAnsi="Times New Roman" w:eastAsia="仿宋_GB2312" w:cs="Times New Roman"/>
          <w:color w:val="auto"/>
          <w:sz w:val="32"/>
          <w:szCs w:val="32"/>
          <w:lang w:val="en-US" w:eastAsia="zh-CN"/>
        </w:rPr>
        <w:t>1667.41</w:t>
      </w:r>
      <w:r>
        <w:rPr>
          <w:rFonts w:hint="default" w:ascii="Times New Roman" w:hAnsi="Times New Roman" w:eastAsia="仿宋_GB2312" w:cs="Times New Roman"/>
          <w:color w:val="auto"/>
          <w:sz w:val="32"/>
          <w:szCs w:val="32"/>
          <w:lang w:eastAsia="zh-CN"/>
        </w:rPr>
        <w:t>万元，预算</w:t>
      </w:r>
      <w:r>
        <w:rPr>
          <w:rFonts w:hint="default" w:ascii="Times New Roman" w:hAnsi="Times New Roman" w:eastAsia="仿宋_GB2312" w:cs="Times New Roman"/>
          <w:color w:val="auto"/>
          <w:sz w:val="32"/>
          <w:szCs w:val="32"/>
          <w:lang w:val="en-US" w:eastAsia="zh-CN"/>
        </w:rPr>
        <w:t>执行</w:t>
      </w:r>
      <w:r>
        <w:rPr>
          <w:rFonts w:hint="default" w:ascii="Times New Roman" w:hAnsi="Times New Roman" w:eastAsia="仿宋_GB2312" w:cs="Times New Roman"/>
          <w:color w:val="auto"/>
          <w:sz w:val="32"/>
          <w:szCs w:val="32"/>
          <w:lang w:eastAsia="zh-CN"/>
        </w:rPr>
        <w:t>率为</w:t>
      </w:r>
      <w:r>
        <w:rPr>
          <w:rFonts w:hint="default" w:ascii="Times New Roman" w:hAnsi="Times New Roman" w:eastAsia="仿宋_GB2312" w:cs="Times New Roman"/>
          <w:color w:val="auto"/>
          <w:sz w:val="32"/>
          <w:szCs w:val="32"/>
          <w:lang w:val="en-US" w:eastAsia="zh-CN"/>
        </w:rPr>
        <w:t>100</w:t>
      </w:r>
      <w:r>
        <w:rPr>
          <w:rFonts w:hint="default" w:ascii="Times New Roman" w:hAnsi="Times New Roman" w:eastAsia="仿宋_GB2312" w:cs="Times New Roman"/>
          <w:color w:val="auto"/>
          <w:sz w:val="32"/>
          <w:szCs w:val="32"/>
          <w:lang w:eastAsia="zh-CN"/>
        </w:rPr>
        <w:t>%。</w:t>
      </w:r>
    </w:p>
    <w:p w14:paraId="7ED19939">
      <w:pPr>
        <w:pageBreakBefore w:val="0"/>
        <w:kinsoku/>
        <w:wordWrap/>
        <w:overflowPunct/>
        <w:topLinePunct w:val="0"/>
        <w:autoSpaceDE/>
        <w:autoSpaceDN/>
        <w:bidi w:val="0"/>
        <w:spacing w:line="560" w:lineRule="exact"/>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val="en-US" w:eastAsia="zh-CN"/>
        </w:rPr>
        <w:t>阜康国有林管理局</w:t>
      </w:r>
      <w:r>
        <w:rPr>
          <w:rFonts w:hint="eastAsia" w:ascii="仿宋_GB2312" w:hAnsi="仿宋_GB2312" w:eastAsia="仿宋_GB2312" w:cs="仿宋_GB2312"/>
          <w:sz w:val="32"/>
          <w:szCs w:val="32"/>
          <w:lang w:eastAsia="zh-CN"/>
        </w:rPr>
        <w:t>建立健全了预算管理规章制度，各部门严格按照预算编制的原则和要求做好当年预算编制工作，在预算绩效管理工作中，做到合理安排各项资金，重点保障基本支出，按轻重缓急顺序原则，优先安排了</w:t>
      </w:r>
      <w:r>
        <w:rPr>
          <w:rFonts w:hint="default" w:ascii="Times New Roman" w:hAnsi="Times New Roman" w:eastAsia="仿宋_GB2312" w:cs="Times New Roman"/>
          <w:sz w:val="32"/>
          <w:szCs w:val="32"/>
          <w:lang w:val="en-US" w:eastAsia="zh-CN"/>
        </w:rPr>
        <w:t>阜康国有林管理局</w:t>
      </w:r>
      <w:r>
        <w:rPr>
          <w:rFonts w:hint="eastAsia" w:ascii="仿宋_GB2312" w:hAnsi="仿宋_GB2312" w:eastAsia="仿宋_GB2312" w:cs="仿宋_GB2312"/>
          <w:sz w:val="32"/>
          <w:szCs w:val="32"/>
          <w:lang w:eastAsia="zh-CN"/>
        </w:rPr>
        <w:t>事业发展中关系民生与稳定的项目，切实优化资源配置，提高了资金使用的效率和效果。</w:t>
      </w:r>
    </w:p>
    <w:bookmarkEnd w:id="149"/>
    <w:bookmarkEnd w:id="150"/>
    <w:p w14:paraId="0C7506DA">
      <w:pPr>
        <w:pStyle w:val="14"/>
        <w:keepNext w:val="0"/>
        <w:keepLines w:val="0"/>
        <w:pageBreakBefore w:val="0"/>
        <w:widowControl w:val="0"/>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default" w:ascii="Times New Roman" w:hAnsi="Times New Roman" w:eastAsia="楷体_GB2312" w:cs="Times New Roman"/>
          <w:b/>
          <w:bCs/>
          <w:kern w:val="28"/>
          <w:sz w:val="32"/>
          <w:highlight w:val="none"/>
          <w:lang w:val="en-US" w:eastAsia="zh-CN"/>
        </w:rPr>
      </w:pPr>
      <w:bookmarkStart w:id="151" w:name="_Toc29168"/>
      <w:r>
        <w:rPr>
          <w:rFonts w:hint="default" w:ascii="Times New Roman" w:hAnsi="Times New Roman" w:eastAsia="楷体_GB2312" w:cs="Times New Roman"/>
          <w:b/>
          <w:bCs/>
          <w:kern w:val="28"/>
          <w:sz w:val="32"/>
          <w:highlight w:val="none"/>
          <w:lang w:val="en-US" w:eastAsia="zh-CN"/>
        </w:rPr>
        <w:t>（二）存在的问题及原因分析</w:t>
      </w:r>
      <w:bookmarkEnd w:id="151"/>
    </w:p>
    <w:p w14:paraId="0421EC2A">
      <w:pPr>
        <w:pStyle w:val="24"/>
        <w:keepNext w:val="0"/>
        <w:keepLines w:val="0"/>
        <w:pageBreakBefore w:val="0"/>
        <w:widowControl w:val="0"/>
        <w:numPr>
          <w:ilvl w:val="0"/>
          <w:numId w:val="0"/>
        </w:numPr>
        <w:kinsoku/>
        <w:wordWrap/>
        <w:overflowPunct/>
        <w:topLinePunct w:val="0"/>
        <w:autoSpaceDE/>
        <w:autoSpaceDN/>
        <w:bidi w:val="0"/>
        <w:adjustRightInd/>
        <w:snapToGrid w:val="0"/>
        <w:spacing w:line="560" w:lineRule="exact"/>
        <w:ind w:firstLine="640" w:firstLineChars="200"/>
        <w:jc w:val="both"/>
        <w:textAlignment w:val="auto"/>
        <w:rPr>
          <w:rFonts w:hint="default" w:ascii="Times New Roman" w:hAnsi="Times New Roman" w:eastAsia="仿宋_GB2312" w:cs="Times New Roman"/>
          <w:kern w:val="2"/>
          <w:sz w:val="32"/>
          <w:szCs w:val="32"/>
          <w:lang w:val="en-US" w:eastAsia="zh-CN" w:bidi="ar-SA"/>
        </w:rPr>
      </w:pPr>
      <w:bookmarkStart w:id="152" w:name="_Toc3333"/>
      <w:r>
        <w:rPr>
          <w:rFonts w:hint="eastAsia" w:ascii="Times New Roman" w:hAnsi="Times New Roman" w:eastAsia="仿宋_GB2312" w:cs="Times New Roman"/>
          <w:kern w:val="2"/>
          <w:sz w:val="32"/>
          <w:szCs w:val="32"/>
          <w:lang w:val="en-US" w:eastAsia="zh-CN" w:bidi="ar-SA"/>
        </w:rPr>
        <w:t>1</w:t>
      </w:r>
      <w:r>
        <w:rPr>
          <w:rFonts w:hint="default" w:ascii="Times New Roman" w:hAnsi="Times New Roman" w:eastAsia="仿宋_GB2312" w:cs="Times New Roman"/>
          <w:kern w:val="2"/>
          <w:sz w:val="32"/>
          <w:szCs w:val="32"/>
          <w:lang w:val="en-US" w:eastAsia="zh-CN" w:bidi="ar-SA"/>
        </w:rPr>
        <w:t>.我单位项目</w:t>
      </w:r>
      <w:r>
        <w:rPr>
          <w:rFonts w:hint="eastAsia" w:ascii="Times New Roman" w:hAnsi="Times New Roman" w:eastAsia="仿宋_GB2312" w:cs="Times New Roman"/>
          <w:kern w:val="2"/>
          <w:sz w:val="32"/>
          <w:szCs w:val="32"/>
          <w:lang w:val="en-US" w:eastAsia="zh-CN" w:bidi="ar-SA"/>
        </w:rPr>
        <w:t>资金</w:t>
      </w:r>
      <w:r>
        <w:rPr>
          <w:rFonts w:hint="default" w:ascii="Times New Roman" w:hAnsi="Times New Roman" w:eastAsia="仿宋_GB2312" w:cs="Times New Roman"/>
          <w:kern w:val="2"/>
          <w:sz w:val="32"/>
          <w:szCs w:val="32"/>
          <w:lang w:val="en-US" w:eastAsia="zh-CN" w:bidi="ar-SA"/>
        </w:rPr>
        <w:t>管理制度还</w:t>
      </w:r>
      <w:r>
        <w:rPr>
          <w:rFonts w:hint="eastAsia" w:ascii="Times New Roman" w:hAnsi="Times New Roman" w:eastAsia="仿宋_GB2312" w:cs="Times New Roman"/>
          <w:kern w:val="2"/>
          <w:sz w:val="32"/>
          <w:szCs w:val="32"/>
          <w:lang w:val="en-US" w:eastAsia="zh-CN" w:bidi="ar-SA"/>
        </w:rPr>
        <w:t>不</w:t>
      </w:r>
      <w:r>
        <w:rPr>
          <w:rFonts w:hint="default" w:ascii="Times New Roman" w:hAnsi="Times New Roman" w:eastAsia="仿宋_GB2312" w:cs="Times New Roman"/>
          <w:kern w:val="2"/>
          <w:sz w:val="32"/>
          <w:szCs w:val="32"/>
          <w:lang w:val="en-US" w:eastAsia="zh-CN" w:bidi="ar-SA"/>
        </w:rPr>
        <w:t>健全，资金管理不够精细化，</w:t>
      </w:r>
      <w:r>
        <w:rPr>
          <w:rFonts w:hint="default" w:ascii="仿宋_GB2312" w:hAnsi="仿宋_GB2312" w:eastAsia="仿宋_GB2312" w:cs="仿宋_GB2312"/>
          <w:color w:val="auto"/>
          <w:sz w:val="32"/>
          <w:szCs w:val="32"/>
          <w:highlight w:val="none"/>
          <w:lang w:val="en-US" w:eastAsia="zh-CN"/>
        </w:rPr>
        <w:t>资金使用效率低下，</w:t>
      </w:r>
      <w:r>
        <w:rPr>
          <w:rFonts w:hint="default" w:ascii="Times New Roman" w:hAnsi="Times New Roman" w:eastAsia="仿宋_GB2312" w:cs="Times New Roman"/>
          <w:kern w:val="2"/>
          <w:sz w:val="32"/>
          <w:szCs w:val="32"/>
          <w:lang w:val="en-US" w:eastAsia="zh-CN" w:bidi="ar-SA"/>
        </w:rPr>
        <w:t>使用情况全面监管落实不到位，资金管理效率不强。</w:t>
      </w:r>
    </w:p>
    <w:p w14:paraId="6EB575A9">
      <w:pPr>
        <w:pageBreakBefore w:val="0"/>
        <w:widowControl w:val="0"/>
        <w:kinsoku/>
        <w:wordWrap/>
        <w:overflowPunct/>
        <w:topLinePunct w:val="0"/>
        <w:autoSpaceDE/>
        <w:autoSpaceDN/>
        <w:bidi w:val="0"/>
        <w:adjustRightInd/>
        <w:spacing w:line="560" w:lineRule="exact"/>
        <w:textAlignment w:val="auto"/>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lang w:val="en-US" w:eastAsia="zh-CN"/>
        </w:rPr>
        <w:t>.项目风险监控不到位</w:t>
      </w:r>
      <w:r>
        <w:rPr>
          <w:rFonts w:hint="eastAsia"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lang w:val="en-US" w:eastAsia="zh-CN"/>
        </w:rPr>
        <w:t>系统化的风险监控机制不完善，不能及时发现风险的变化和新风险</w:t>
      </w:r>
      <w:r>
        <w:rPr>
          <w:rFonts w:hint="eastAsia"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lang w:val="en-US" w:eastAsia="zh-CN"/>
        </w:rPr>
        <w:t>未预留充足的应急预算或资源，未针对项目管理中的关键风险点制定备用方案，导致风险发生时无法快速应对。</w:t>
      </w:r>
    </w:p>
    <w:p w14:paraId="4AA68828">
      <w:pPr>
        <w:pStyle w:val="24"/>
        <w:keepNext w:val="0"/>
        <w:keepLines w:val="0"/>
        <w:pageBreakBefore w:val="0"/>
        <w:widowControl w:val="0"/>
        <w:numPr>
          <w:ilvl w:val="0"/>
          <w:numId w:val="0"/>
        </w:numPr>
        <w:kinsoku/>
        <w:wordWrap/>
        <w:overflowPunct/>
        <w:topLinePunct w:val="0"/>
        <w:autoSpaceDE/>
        <w:autoSpaceDN/>
        <w:bidi w:val="0"/>
        <w:adjustRightInd/>
        <w:snapToGrid w:val="0"/>
        <w:spacing w:line="560" w:lineRule="exact"/>
        <w:ind w:firstLine="640" w:firstLineChars="200"/>
        <w:jc w:val="both"/>
        <w:textAlignment w:val="auto"/>
        <w:rPr>
          <w:rFonts w:hint="default" w:ascii="Times New Roman" w:hAnsi="Times New Roman" w:eastAsia="黑体" w:cs="Times New Roman"/>
          <w:b w:val="0"/>
          <w:bCs w:val="0"/>
          <w:color w:val="000000" w:themeColor="text1"/>
          <w:kern w:val="44"/>
          <w:sz w:val="32"/>
          <w:szCs w:val="22"/>
          <w:highlight w:val="none"/>
          <w:shd w:val="clear" w:color="auto" w:fill="auto"/>
          <w:lang w:val="en-US" w:eastAsia="zh-CN" w:bidi="ar-SA"/>
          <w14:textFill>
            <w14:solidFill>
              <w14:schemeClr w14:val="tx1"/>
            </w14:solidFill>
          </w14:textFill>
        </w:rPr>
      </w:pPr>
      <w:r>
        <w:rPr>
          <w:rFonts w:hint="default" w:ascii="Times New Roman" w:hAnsi="Times New Roman" w:eastAsia="黑体" w:cs="Times New Roman"/>
          <w:b w:val="0"/>
          <w:bCs w:val="0"/>
          <w:color w:val="000000" w:themeColor="text1"/>
          <w:kern w:val="44"/>
          <w:sz w:val="32"/>
          <w:szCs w:val="22"/>
          <w:highlight w:val="none"/>
          <w:shd w:val="clear" w:color="auto" w:fill="auto"/>
          <w:lang w:val="en-US" w:eastAsia="zh-CN" w:bidi="ar-SA"/>
          <w14:textFill>
            <w14:solidFill>
              <w14:schemeClr w14:val="tx1"/>
            </w14:solidFill>
          </w14:textFill>
        </w:rPr>
        <w:t>六、有关建议</w:t>
      </w:r>
      <w:bookmarkEnd w:id="152"/>
    </w:p>
    <w:p w14:paraId="744A0935">
      <w:pPr>
        <w:pStyle w:val="24"/>
        <w:keepNext w:val="0"/>
        <w:keepLines w:val="0"/>
        <w:pageBreakBefore w:val="0"/>
        <w:widowControl w:val="0"/>
        <w:numPr>
          <w:ilvl w:val="0"/>
          <w:numId w:val="0"/>
        </w:numPr>
        <w:kinsoku/>
        <w:wordWrap/>
        <w:overflowPunct/>
        <w:topLinePunct w:val="0"/>
        <w:autoSpaceDE/>
        <w:autoSpaceDN/>
        <w:bidi w:val="0"/>
        <w:adjustRightInd/>
        <w:snapToGrid w:val="0"/>
        <w:spacing w:line="560" w:lineRule="exact"/>
        <w:ind w:firstLine="640" w:firstLineChars="200"/>
        <w:jc w:val="both"/>
        <w:textAlignment w:val="auto"/>
        <w:rPr>
          <w:rFonts w:hint="default" w:ascii="Times New Roman" w:hAnsi="Times New Roman" w:eastAsia="仿宋_GB2312" w:cs="Times New Roman"/>
          <w:kern w:val="2"/>
          <w:sz w:val="32"/>
          <w:szCs w:val="32"/>
          <w:lang w:val="en-US" w:eastAsia="zh-CN" w:bidi="ar-SA"/>
        </w:rPr>
      </w:pPr>
      <w:r>
        <w:rPr>
          <w:rFonts w:hint="default" w:ascii="Times New Roman" w:hAnsi="Times New Roman" w:eastAsia="仿宋_GB2312" w:cs="Times New Roman"/>
          <w:kern w:val="2"/>
          <w:sz w:val="32"/>
          <w:szCs w:val="32"/>
          <w:lang w:val="en-US" w:eastAsia="zh-CN" w:bidi="ar-SA"/>
        </w:rPr>
        <w:t>（</w:t>
      </w:r>
      <w:r>
        <w:rPr>
          <w:rFonts w:hint="eastAsia" w:ascii="Times New Roman" w:hAnsi="Times New Roman" w:eastAsia="仿宋_GB2312" w:cs="Times New Roman"/>
          <w:kern w:val="2"/>
          <w:sz w:val="32"/>
          <w:szCs w:val="32"/>
          <w:lang w:val="en-US" w:eastAsia="zh-CN" w:bidi="ar-SA"/>
        </w:rPr>
        <w:t>一</w:t>
      </w:r>
      <w:r>
        <w:rPr>
          <w:rFonts w:hint="default" w:ascii="Times New Roman" w:hAnsi="Times New Roman" w:eastAsia="仿宋_GB2312" w:cs="Times New Roman"/>
          <w:kern w:val="2"/>
          <w:sz w:val="32"/>
          <w:szCs w:val="32"/>
          <w:lang w:val="en-US" w:eastAsia="zh-CN" w:bidi="ar-SA"/>
        </w:rPr>
        <w:t>）加强项目配套资金管理，促进国有林生态发展。加强财务管理，</w:t>
      </w:r>
      <w:r>
        <w:rPr>
          <w:rFonts w:hint="eastAsia" w:ascii="仿宋_GB2312" w:hAnsi="仿宋_GB2312" w:eastAsia="仿宋_GB2312" w:cs="仿宋_GB2312"/>
          <w:color w:val="auto"/>
          <w:sz w:val="32"/>
          <w:szCs w:val="32"/>
          <w:highlight w:val="none"/>
          <w:lang w:val="en-US" w:eastAsia="zh-CN"/>
        </w:rPr>
        <w:t>合理安排资金使用计划，提高资金使用效率，</w:t>
      </w:r>
      <w:r>
        <w:rPr>
          <w:rFonts w:hint="default" w:ascii="Times New Roman" w:hAnsi="Times New Roman" w:eastAsia="仿宋_GB2312" w:cs="Times New Roman"/>
          <w:kern w:val="2"/>
          <w:sz w:val="32"/>
          <w:szCs w:val="32"/>
          <w:lang w:val="en-US" w:eastAsia="zh-CN" w:bidi="ar-SA"/>
        </w:rPr>
        <w:t>完善单位财务内控制度，严格按照相关规定规范业务，保障专项资金安全。</w:t>
      </w:r>
    </w:p>
    <w:p w14:paraId="5FB72D1F">
      <w:pPr>
        <w:pageBreakBefore w:val="0"/>
        <w:widowControl w:val="0"/>
        <w:kinsoku/>
        <w:wordWrap/>
        <w:overflowPunct/>
        <w:topLinePunct w:val="0"/>
        <w:autoSpaceDE/>
        <w:autoSpaceDN/>
        <w:bidi w:val="0"/>
        <w:adjustRightInd/>
        <w:spacing w:line="560" w:lineRule="exact"/>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w:t>
      </w:r>
      <w:r>
        <w:rPr>
          <w:rFonts w:hint="eastAsia" w:ascii="Times New Roman" w:hAnsi="Times New Roman" w:eastAsia="仿宋_GB2312" w:cs="Times New Roman"/>
          <w:sz w:val="32"/>
          <w:szCs w:val="32"/>
          <w:lang w:val="en-US" w:eastAsia="zh-CN"/>
        </w:rPr>
        <w:t>二</w:t>
      </w:r>
      <w:r>
        <w:rPr>
          <w:rFonts w:hint="default" w:ascii="Times New Roman" w:hAnsi="Times New Roman" w:eastAsia="仿宋_GB2312" w:cs="Times New Roman"/>
          <w:sz w:val="32"/>
          <w:szCs w:val="32"/>
          <w:lang w:val="en-US" w:eastAsia="zh-CN"/>
        </w:rPr>
        <w:t>）加强项目实施过程监督，建立多种沟通渠道，如定期项目会议、小组讨论等，确保项目信息及时准确传递。严格监控进度和质量，对比实际进度与计划进度，及时发现偏差并采取纠正措施，按照质量计划进行检查和评审，确保项目交付成果符合质量标准。</w:t>
      </w:r>
    </w:p>
    <w:p w14:paraId="1F972195">
      <w:pPr>
        <w:pStyle w:val="2"/>
        <w:pageBreakBefore w:val="0"/>
        <w:widowControl w:val="0"/>
        <w:kinsoku/>
        <w:wordWrap/>
        <w:overflowPunct/>
        <w:topLinePunct w:val="0"/>
        <w:autoSpaceDE/>
        <w:autoSpaceDN/>
        <w:bidi w:val="0"/>
        <w:adjustRightInd/>
        <w:spacing w:beforeLines="0" w:afterLines="0" w:line="560" w:lineRule="exact"/>
        <w:textAlignment w:val="auto"/>
        <w:rPr>
          <w:rFonts w:hint="default" w:ascii="Times New Roman" w:hAnsi="Times New Roman" w:eastAsia="黑体" w:cs="Times New Roman"/>
          <w:b w:val="0"/>
          <w:bCs w:val="0"/>
          <w:color w:val="000000" w:themeColor="text1"/>
          <w:highlight w:val="none"/>
          <w:shd w:val="clear" w:color="auto" w:fill="auto"/>
          <w:lang w:val="en-US" w:eastAsia="zh-CN"/>
          <w14:textFill>
            <w14:solidFill>
              <w14:schemeClr w14:val="tx1"/>
            </w14:solidFill>
          </w14:textFill>
        </w:rPr>
      </w:pPr>
      <w:bookmarkStart w:id="153" w:name="_Toc14256"/>
      <w:r>
        <w:rPr>
          <w:rFonts w:hint="default" w:ascii="Times New Roman" w:hAnsi="Times New Roman" w:cs="Times New Roman"/>
          <w:b w:val="0"/>
          <w:bCs w:val="0"/>
          <w:color w:val="000000" w:themeColor="text1"/>
          <w:highlight w:val="none"/>
          <w:shd w:val="clear" w:color="auto" w:fill="auto"/>
          <w:lang w:val="en-US" w:eastAsia="zh-CN"/>
          <w14:textFill>
            <w14:solidFill>
              <w14:schemeClr w14:val="tx1"/>
            </w14:solidFill>
          </w14:textFill>
        </w:rPr>
        <w:t>七</w:t>
      </w:r>
      <w:r>
        <w:rPr>
          <w:rFonts w:hint="default" w:ascii="Times New Roman" w:hAnsi="Times New Roman" w:eastAsia="黑体" w:cs="Times New Roman"/>
          <w:b w:val="0"/>
          <w:bCs w:val="0"/>
          <w:color w:val="000000" w:themeColor="text1"/>
          <w:highlight w:val="none"/>
          <w:shd w:val="clear" w:color="auto" w:fill="auto"/>
          <w:lang w:val="en-US" w:eastAsia="zh-CN"/>
          <w14:textFill>
            <w14:solidFill>
              <w14:schemeClr w14:val="tx1"/>
            </w14:solidFill>
          </w14:textFill>
        </w:rPr>
        <w:t>、其他需要说明的问题</w:t>
      </w:r>
      <w:bookmarkEnd w:id="153"/>
    </w:p>
    <w:p w14:paraId="4A79C499">
      <w:pPr>
        <w:pageBreakBefore w:val="0"/>
        <w:widowControl w:val="0"/>
        <w:kinsoku/>
        <w:wordWrap/>
        <w:overflowPunct/>
        <w:topLinePunct w:val="0"/>
        <w:autoSpaceDE/>
        <w:autoSpaceDN/>
        <w:bidi w:val="0"/>
        <w:adjustRightInd/>
        <w:spacing w:line="560" w:lineRule="exact"/>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无其他需要说明的问题。</w:t>
      </w:r>
    </w:p>
    <w:p w14:paraId="216DE391">
      <w:pPr>
        <w:pageBreakBefore w:val="0"/>
        <w:widowControl w:val="0"/>
        <w:kinsoku/>
        <w:wordWrap/>
        <w:overflowPunct/>
        <w:topLinePunct w:val="0"/>
        <w:autoSpaceDE/>
        <w:autoSpaceDN/>
        <w:bidi w:val="0"/>
        <w:adjustRightInd/>
        <w:spacing w:line="560" w:lineRule="exact"/>
        <w:textAlignment w:val="auto"/>
        <w:rPr>
          <w:rFonts w:hint="default" w:ascii="Times New Roman" w:hAnsi="Times New Roman" w:cs="Times New Roman"/>
          <w:color w:val="000000" w:themeColor="text1"/>
          <w:highlight w:val="none"/>
          <w:shd w:val="clear" w:color="auto" w:fill="auto"/>
          <w:lang w:val="en-US" w:eastAsia="zh-CN"/>
          <w14:textFill>
            <w14:solidFill>
              <w14:schemeClr w14:val="tx1"/>
            </w14:solidFill>
          </w14:textFill>
        </w:rPr>
        <w:sectPr>
          <w:footerReference r:id="rId5" w:type="default"/>
          <w:pgSz w:w="11906" w:h="16838"/>
          <w:pgMar w:top="1440" w:right="1800" w:bottom="1440" w:left="1800" w:header="737" w:footer="851" w:gutter="0"/>
          <w:pgNumType w:fmt="decimal"/>
          <w:cols w:space="720" w:num="1"/>
          <w:docGrid w:type="lines" w:linePitch="408" w:charSpace="0"/>
        </w:sectPr>
      </w:pPr>
    </w:p>
    <w:p w14:paraId="0263FDE3">
      <w:pPr>
        <w:pStyle w:val="2"/>
        <w:pageBreakBefore w:val="0"/>
        <w:widowControl w:val="0"/>
        <w:numPr>
          <w:ilvl w:val="0"/>
          <w:numId w:val="0"/>
        </w:numPr>
        <w:kinsoku/>
        <w:wordWrap/>
        <w:overflowPunct/>
        <w:topLinePunct w:val="0"/>
        <w:autoSpaceDE/>
        <w:autoSpaceDN/>
        <w:bidi w:val="0"/>
        <w:adjustRightInd/>
        <w:spacing w:beforeLines="0" w:afterLines="0" w:line="560" w:lineRule="exact"/>
        <w:textAlignment w:val="auto"/>
        <w:rPr>
          <w:rFonts w:hint="default" w:ascii="Times New Roman" w:hAnsi="Times New Roman" w:cs="Times New Roman"/>
        </w:rPr>
      </w:pPr>
      <w:bookmarkStart w:id="154" w:name="_Toc11349"/>
      <w:bookmarkStart w:id="155" w:name="_Toc28971"/>
      <w:r>
        <w:rPr>
          <w:rFonts w:hint="default" w:ascii="Times New Roman" w:hAnsi="Times New Roman" w:eastAsia="宋体" w:cs="Times New Roman"/>
          <w:b/>
          <w:bCs/>
          <w:color w:val="000000" w:themeColor="text1"/>
          <w:highlight w:val="none"/>
          <w:shd w:val="clear" w:color="auto" w:fill="auto"/>
          <w:lang w:val="en-US" w:eastAsia="zh-CN"/>
          <w14:textFill>
            <w14:solidFill>
              <w14:schemeClr w14:val="tx1"/>
            </w14:solidFill>
          </w14:textFill>
        </w:rPr>
        <w:t>附件一、项目支出绩效自评表</w:t>
      </w:r>
      <w:bookmarkEnd w:id="154"/>
      <w:bookmarkEnd w:id="155"/>
    </w:p>
    <w:tbl>
      <w:tblPr>
        <w:tblStyle w:val="16"/>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852"/>
        <w:gridCol w:w="853"/>
        <w:gridCol w:w="853"/>
        <w:gridCol w:w="1006"/>
        <w:gridCol w:w="1238"/>
        <w:gridCol w:w="1393"/>
        <w:gridCol w:w="1316"/>
        <w:gridCol w:w="1006"/>
        <w:gridCol w:w="1161"/>
        <w:gridCol w:w="853"/>
        <w:gridCol w:w="853"/>
        <w:gridCol w:w="853"/>
        <w:gridCol w:w="853"/>
        <w:gridCol w:w="1084"/>
      </w:tblGrid>
      <w:tr w14:paraId="307A11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5000" w:type="pct"/>
            <w:gridSpan w:val="14"/>
            <w:tcBorders>
              <w:top w:val="nil"/>
              <w:left w:val="nil"/>
              <w:bottom w:val="nil"/>
              <w:right w:val="nil"/>
            </w:tcBorders>
            <w:shd w:val="clear" w:color="auto" w:fill="auto"/>
            <w:vAlign w:val="center"/>
          </w:tcPr>
          <w:p w14:paraId="4908FDBD">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项目支出绩效自评表</w:t>
            </w:r>
          </w:p>
        </w:tc>
      </w:tr>
      <w:tr w14:paraId="52B202E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5000" w:type="pct"/>
            <w:gridSpan w:val="14"/>
            <w:tcBorders>
              <w:top w:val="nil"/>
              <w:left w:val="nil"/>
              <w:bottom w:val="single" w:color="auto" w:sz="4" w:space="0"/>
              <w:right w:val="nil"/>
            </w:tcBorders>
            <w:shd w:val="clear" w:color="auto" w:fill="auto"/>
            <w:vAlign w:val="center"/>
          </w:tcPr>
          <w:p w14:paraId="0D2FDD7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(2024年度)</w:t>
            </w:r>
          </w:p>
        </w:tc>
      </w:tr>
      <w:tr w14:paraId="57ABF5E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06" w:type="pct"/>
            <w:gridSpan w:val="2"/>
            <w:tcBorders>
              <w:top w:val="single" w:color="auto" w:sz="4" w:space="0"/>
              <w:left w:val="single" w:color="000000" w:sz="4" w:space="0"/>
              <w:bottom w:val="single" w:color="000000" w:sz="4" w:space="0"/>
              <w:right w:val="single" w:color="000000" w:sz="4" w:space="0"/>
            </w:tcBorders>
            <w:shd w:val="clear" w:color="auto" w:fill="auto"/>
            <w:vAlign w:val="center"/>
          </w:tcPr>
          <w:p w14:paraId="5DD1751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4593" w:type="pct"/>
            <w:gridSpan w:val="12"/>
            <w:tcBorders>
              <w:top w:val="single" w:color="auto" w:sz="4" w:space="0"/>
              <w:left w:val="single" w:color="000000" w:sz="4" w:space="0"/>
              <w:bottom w:val="single" w:color="000000" w:sz="4" w:space="0"/>
              <w:right w:val="single" w:color="000000" w:sz="4" w:space="0"/>
            </w:tcBorders>
            <w:shd w:val="clear" w:color="auto" w:fill="auto"/>
            <w:vAlign w:val="center"/>
          </w:tcPr>
          <w:p w14:paraId="758A2DC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债务化解项目</w:t>
            </w:r>
          </w:p>
        </w:tc>
      </w:tr>
      <w:tr w14:paraId="545B57A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0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93D375D">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主管部门</w:t>
            </w:r>
          </w:p>
        </w:tc>
        <w:tc>
          <w:tcPr>
            <w:tcW w:w="1761"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4F388CF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阜康国有林管理局</w:t>
            </w:r>
          </w:p>
        </w:tc>
        <w:tc>
          <w:tcPr>
            <w:tcW w:w="64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B69089A">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实施单位</w:t>
            </w:r>
          </w:p>
        </w:tc>
        <w:tc>
          <w:tcPr>
            <w:tcW w:w="2184"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1AE381D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阜康国有林管理局</w:t>
            </w:r>
          </w:p>
        </w:tc>
      </w:tr>
      <w:tr w14:paraId="4CBB6D8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06"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32A3E27">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项目资金</w:t>
            </w:r>
            <w:r>
              <w:rPr>
                <w:rFonts w:hint="eastAsia" w:ascii="宋体" w:hAnsi="宋体" w:eastAsia="宋体" w:cs="宋体"/>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（万元）</w:t>
            </w:r>
          </w:p>
        </w:tc>
        <w:tc>
          <w:tcPr>
            <w:tcW w:w="78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7F0D63D">
            <w:pPr>
              <w:jc w:val="center"/>
              <w:rPr>
                <w:rFonts w:hint="eastAsia" w:ascii="宋体" w:hAnsi="宋体" w:eastAsia="宋体" w:cs="宋体"/>
                <w:b/>
                <w:bCs/>
                <w:i w:val="0"/>
                <w:iCs w:val="0"/>
                <w:color w:val="000000"/>
                <w:sz w:val="18"/>
                <w:szCs w:val="18"/>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C4D70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年初预算数</w:t>
            </w:r>
          </w:p>
        </w:tc>
        <w:tc>
          <w:tcPr>
            <w:tcW w:w="64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2FBB6F7">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全年预算数</w:t>
            </w:r>
          </w:p>
        </w:tc>
        <w:tc>
          <w:tcPr>
            <w:tcW w:w="64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5DD81C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全年执行数</w:t>
            </w:r>
          </w:p>
        </w:tc>
        <w:tc>
          <w:tcPr>
            <w:tcW w:w="64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321B9F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分值</w:t>
            </w:r>
          </w:p>
        </w:tc>
        <w:tc>
          <w:tcPr>
            <w:tcW w:w="7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78EE95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执行率</w:t>
            </w:r>
          </w:p>
        </w:tc>
        <w:tc>
          <w:tcPr>
            <w:tcW w:w="8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C50FB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得分</w:t>
            </w:r>
          </w:p>
        </w:tc>
      </w:tr>
      <w:tr w14:paraId="417CA4C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06"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5ED9C5">
            <w:pPr>
              <w:jc w:val="center"/>
              <w:rPr>
                <w:rFonts w:hint="eastAsia" w:ascii="宋体" w:hAnsi="宋体" w:eastAsia="宋体" w:cs="宋体"/>
                <w:b/>
                <w:bCs/>
                <w:i w:val="0"/>
                <w:iCs w:val="0"/>
                <w:color w:val="000000"/>
                <w:sz w:val="18"/>
                <w:szCs w:val="18"/>
                <w:u w:val="none"/>
              </w:rPr>
            </w:pPr>
          </w:p>
        </w:tc>
        <w:tc>
          <w:tcPr>
            <w:tcW w:w="78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7812DC8">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年度资金总额</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C8A8E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1408.02</w:t>
            </w:r>
          </w:p>
        </w:tc>
        <w:tc>
          <w:tcPr>
            <w:tcW w:w="64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04AD73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1667.41</w:t>
            </w:r>
          </w:p>
        </w:tc>
        <w:tc>
          <w:tcPr>
            <w:tcW w:w="64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AF5F08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1667.41</w:t>
            </w:r>
          </w:p>
        </w:tc>
        <w:tc>
          <w:tcPr>
            <w:tcW w:w="64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367B33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7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61E7B3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w:t>
            </w:r>
          </w:p>
        </w:tc>
        <w:tc>
          <w:tcPr>
            <w:tcW w:w="8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82FE2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w:t>
            </w:r>
          </w:p>
        </w:tc>
      </w:tr>
      <w:tr w14:paraId="45AC1C6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06"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BDC27C">
            <w:pPr>
              <w:jc w:val="center"/>
              <w:rPr>
                <w:rFonts w:hint="eastAsia" w:ascii="宋体" w:hAnsi="宋体" w:eastAsia="宋体" w:cs="宋体"/>
                <w:b/>
                <w:bCs/>
                <w:i w:val="0"/>
                <w:iCs w:val="0"/>
                <w:color w:val="000000"/>
                <w:sz w:val="18"/>
                <w:szCs w:val="18"/>
                <w:u w:val="none"/>
              </w:rPr>
            </w:pPr>
          </w:p>
        </w:tc>
        <w:tc>
          <w:tcPr>
            <w:tcW w:w="78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7B3EE6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其中：当年财政拨款</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6CFE5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1408.02</w:t>
            </w:r>
          </w:p>
        </w:tc>
        <w:tc>
          <w:tcPr>
            <w:tcW w:w="64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E404A0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1667.41</w:t>
            </w:r>
          </w:p>
        </w:tc>
        <w:tc>
          <w:tcPr>
            <w:tcW w:w="64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668BFB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1667.41</w:t>
            </w:r>
          </w:p>
        </w:tc>
        <w:tc>
          <w:tcPr>
            <w:tcW w:w="64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B0FADA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5DC6A8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8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F4C76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14:paraId="597DD7F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06"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489D4C">
            <w:pPr>
              <w:jc w:val="center"/>
              <w:rPr>
                <w:rFonts w:hint="eastAsia" w:ascii="宋体" w:hAnsi="宋体" w:eastAsia="宋体" w:cs="宋体"/>
                <w:b/>
                <w:bCs/>
                <w:i w:val="0"/>
                <w:iCs w:val="0"/>
                <w:color w:val="000000"/>
                <w:sz w:val="18"/>
                <w:szCs w:val="18"/>
                <w:u w:val="none"/>
              </w:rPr>
            </w:pPr>
          </w:p>
        </w:tc>
        <w:tc>
          <w:tcPr>
            <w:tcW w:w="78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9E14A97">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 xml:space="preserve">  其他资金</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8E61F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4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DEC7D7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4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4B5439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4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B12B21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F3D4CA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8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BB41D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14:paraId="0447B71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745AF6D">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年度总体目标</w:t>
            </w:r>
          </w:p>
        </w:tc>
        <w:tc>
          <w:tcPr>
            <w:tcW w:w="1964"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762E7C91">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预期目标</w:t>
            </w:r>
          </w:p>
        </w:tc>
        <w:tc>
          <w:tcPr>
            <w:tcW w:w="2832"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74A7BAFD">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实际完成情况</w:t>
            </w:r>
          </w:p>
        </w:tc>
      </w:tr>
      <w:tr w14:paraId="4F5F603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6EEF67">
            <w:pPr>
              <w:jc w:val="center"/>
              <w:rPr>
                <w:rFonts w:hint="eastAsia" w:ascii="宋体" w:hAnsi="宋体" w:eastAsia="宋体" w:cs="宋体"/>
                <w:b/>
                <w:bCs/>
                <w:i w:val="0"/>
                <w:iCs w:val="0"/>
                <w:color w:val="000000"/>
                <w:sz w:val="18"/>
                <w:szCs w:val="18"/>
                <w:u w:val="none"/>
              </w:rPr>
            </w:pPr>
          </w:p>
        </w:tc>
        <w:tc>
          <w:tcPr>
            <w:tcW w:w="1964"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4862FDF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为进一步加强债务管理，完善政府债务化解机制，切实落实债务化解有关规定，实行科学化、精细化管理，加强对化解债务资金分配使用，全面准确掌握债务化解情况，确保偿债资金的安全、规范和有效。2024年计划完成10个项目债务化解工作，以避免因拖欠工程款进入司法程序，达到降低涉访涉诉率。</w:t>
            </w:r>
          </w:p>
        </w:tc>
        <w:tc>
          <w:tcPr>
            <w:tcW w:w="2832"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2F0B70E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截至2024年12月31日，本项目完成2017年度重点建设项目植树造林工程、新建西沟管护站工程等11个项目涉及12个企业债务化解工作，共化解资金1667.41万元，资金质量合规率达到100%，资金支付及时率达到100%，项目的实施有效化解单位债务，提升单位和政府形象，有效完善政府债务化解机制。</w:t>
            </w:r>
          </w:p>
        </w:tc>
      </w:tr>
      <w:tr w14:paraId="5C6F058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98645E9">
            <w:pPr>
              <w:jc w:val="center"/>
              <w:rPr>
                <w:rFonts w:hint="eastAsia" w:ascii="宋体" w:hAnsi="宋体" w:eastAsia="宋体" w:cs="宋体"/>
                <w:i w:val="0"/>
                <w:iCs w:val="0"/>
                <w:color w:val="000000"/>
                <w:sz w:val="18"/>
                <w:szCs w:val="18"/>
                <w:u w:val="none"/>
              </w:rPr>
            </w:pPr>
          </w:p>
        </w:tc>
        <w:tc>
          <w:tcPr>
            <w:tcW w:w="20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670925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33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B810E5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45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FE3853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32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7986C79">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权重</w:t>
            </w:r>
          </w:p>
        </w:tc>
        <w:tc>
          <w:tcPr>
            <w:tcW w:w="32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22A739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目标值</w:t>
            </w:r>
          </w:p>
        </w:tc>
        <w:tc>
          <w:tcPr>
            <w:tcW w:w="32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6809E10">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业绩值</w:t>
            </w:r>
          </w:p>
        </w:tc>
        <w:tc>
          <w:tcPr>
            <w:tcW w:w="32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30E2E2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完成率</w:t>
            </w:r>
          </w:p>
        </w:tc>
        <w:tc>
          <w:tcPr>
            <w:tcW w:w="32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A23ADD7">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指标得分</w:t>
            </w:r>
          </w:p>
        </w:tc>
        <w:tc>
          <w:tcPr>
            <w:tcW w:w="32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D9B495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指标值设定依据</w:t>
            </w:r>
          </w:p>
        </w:tc>
        <w:tc>
          <w:tcPr>
            <w:tcW w:w="32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C94449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上年完成情况</w:t>
            </w:r>
          </w:p>
        </w:tc>
        <w:tc>
          <w:tcPr>
            <w:tcW w:w="38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6018B6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赋分规则</w:t>
            </w:r>
          </w:p>
        </w:tc>
        <w:tc>
          <w:tcPr>
            <w:tcW w:w="34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082B6B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佐证资料</w:t>
            </w:r>
          </w:p>
        </w:tc>
        <w:tc>
          <w:tcPr>
            <w:tcW w:w="80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EFB94DD">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偏差原因分析及改进措施</w:t>
            </w:r>
          </w:p>
        </w:tc>
      </w:tr>
      <w:tr w14:paraId="0DF6529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570691">
            <w:pPr>
              <w:jc w:val="center"/>
              <w:rPr>
                <w:rFonts w:hint="eastAsia" w:ascii="宋体" w:hAnsi="宋体" w:eastAsia="宋体" w:cs="宋体"/>
                <w:i w:val="0"/>
                <w:iCs w:val="0"/>
                <w:color w:val="000000"/>
                <w:sz w:val="18"/>
                <w:szCs w:val="18"/>
                <w:u w:val="none"/>
              </w:rPr>
            </w:pPr>
          </w:p>
        </w:tc>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3A4702">
            <w:pPr>
              <w:jc w:val="center"/>
              <w:rPr>
                <w:rFonts w:hint="eastAsia" w:ascii="宋体" w:hAnsi="宋体" w:eastAsia="宋体" w:cs="宋体"/>
                <w:b/>
                <w:bCs/>
                <w:i w:val="0"/>
                <w:iCs w:val="0"/>
                <w:color w:val="000000"/>
                <w:sz w:val="18"/>
                <w:szCs w:val="18"/>
                <w:u w:val="none"/>
              </w:rPr>
            </w:pPr>
          </w:p>
        </w:tc>
        <w:tc>
          <w:tcPr>
            <w:tcW w:w="33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BB04D3">
            <w:pPr>
              <w:jc w:val="center"/>
              <w:rPr>
                <w:rFonts w:hint="eastAsia" w:ascii="宋体" w:hAnsi="宋体" w:eastAsia="宋体" w:cs="宋体"/>
                <w:b/>
                <w:bCs/>
                <w:i w:val="0"/>
                <w:iCs w:val="0"/>
                <w:color w:val="000000"/>
                <w:sz w:val="18"/>
                <w:szCs w:val="18"/>
                <w:u w:val="none"/>
              </w:rPr>
            </w:pPr>
          </w:p>
        </w:tc>
        <w:tc>
          <w:tcPr>
            <w:tcW w:w="45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644ECB">
            <w:pPr>
              <w:jc w:val="center"/>
              <w:rPr>
                <w:rFonts w:hint="eastAsia" w:ascii="宋体" w:hAnsi="宋体" w:eastAsia="宋体" w:cs="宋体"/>
                <w:b/>
                <w:bCs/>
                <w:i w:val="0"/>
                <w:iCs w:val="0"/>
                <w:color w:val="000000"/>
                <w:sz w:val="18"/>
                <w:szCs w:val="18"/>
                <w:u w:val="none"/>
              </w:rPr>
            </w:pPr>
          </w:p>
        </w:tc>
        <w:tc>
          <w:tcPr>
            <w:tcW w:w="3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68E47D">
            <w:pPr>
              <w:jc w:val="center"/>
              <w:rPr>
                <w:rFonts w:hint="eastAsia" w:ascii="宋体" w:hAnsi="宋体" w:eastAsia="宋体" w:cs="宋体"/>
                <w:b/>
                <w:bCs/>
                <w:i w:val="0"/>
                <w:iCs w:val="0"/>
                <w:color w:val="000000"/>
                <w:sz w:val="18"/>
                <w:szCs w:val="18"/>
                <w:u w:val="none"/>
              </w:rPr>
            </w:pPr>
          </w:p>
        </w:tc>
        <w:tc>
          <w:tcPr>
            <w:tcW w:w="3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EA0E42">
            <w:pPr>
              <w:jc w:val="center"/>
              <w:rPr>
                <w:rFonts w:hint="eastAsia" w:ascii="宋体" w:hAnsi="宋体" w:eastAsia="宋体" w:cs="宋体"/>
                <w:b/>
                <w:bCs/>
                <w:i w:val="0"/>
                <w:iCs w:val="0"/>
                <w:color w:val="000000"/>
                <w:sz w:val="18"/>
                <w:szCs w:val="18"/>
                <w:u w:val="none"/>
              </w:rPr>
            </w:pPr>
          </w:p>
        </w:tc>
        <w:tc>
          <w:tcPr>
            <w:tcW w:w="3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FD007B">
            <w:pPr>
              <w:jc w:val="center"/>
              <w:rPr>
                <w:rFonts w:hint="eastAsia" w:ascii="宋体" w:hAnsi="宋体" w:eastAsia="宋体" w:cs="宋体"/>
                <w:b/>
                <w:bCs/>
                <w:i w:val="0"/>
                <w:iCs w:val="0"/>
                <w:color w:val="000000"/>
                <w:sz w:val="18"/>
                <w:szCs w:val="18"/>
                <w:u w:val="none"/>
              </w:rPr>
            </w:pPr>
          </w:p>
        </w:tc>
        <w:tc>
          <w:tcPr>
            <w:tcW w:w="3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D62F10">
            <w:pPr>
              <w:jc w:val="center"/>
              <w:rPr>
                <w:rFonts w:hint="eastAsia" w:ascii="宋体" w:hAnsi="宋体" w:eastAsia="宋体" w:cs="宋体"/>
                <w:b/>
                <w:bCs/>
                <w:i w:val="0"/>
                <w:iCs w:val="0"/>
                <w:color w:val="000000"/>
                <w:sz w:val="18"/>
                <w:szCs w:val="18"/>
                <w:u w:val="none"/>
              </w:rPr>
            </w:pPr>
          </w:p>
        </w:tc>
        <w:tc>
          <w:tcPr>
            <w:tcW w:w="3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303F85">
            <w:pPr>
              <w:jc w:val="center"/>
              <w:rPr>
                <w:rFonts w:hint="eastAsia" w:ascii="宋体" w:hAnsi="宋体" w:eastAsia="宋体" w:cs="宋体"/>
                <w:b/>
                <w:bCs/>
                <w:i w:val="0"/>
                <w:iCs w:val="0"/>
                <w:color w:val="000000"/>
                <w:sz w:val="18"/>
                <w:szCs w:val="18"/>
                <w:u w:val="none"/>
              </w:rPr>
            </w:pPr>
          </w:p>
        </w:tc>
        <w:tc>
          <w:tcPr>
            <w:tcW w:w="3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7143A5">
            <w:pPr>
              <w:jc w:val="center"/>
              <w:rPr>
                <w:rFonts w:hint="eastAsia" w:ascii="宋体" w:hAnsi="宋体" w:eastAsia="宋体" w:cs="宋体"/>
                <w:b/>
                <w:bCs/>
                <w:i w:val="0"/>
                <w:iCs w:val="0"/>
                <w:color w:val="000000"/>
                <w:sz w:val="18"/>
                <w:szCs w:val="18"/>
                <w:u w:val="none"/>
              </w:rPr>
            </w:pPr>
          </w:p>
        </w:tc>
        <w:tc>
          <w:tcPr>
            <w:tcW w:w="3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C9BDAC">
            <w:pPr>
              <w:jc w:val="center"/>
              <w:rPr>
                <w:rFonts w:hint="eastAsia" w:ascii="宋体" w:hAnsi="宋体" w:eastAsia="宋体" w:cs="宋体"/>
                <w:b/>
                <w:bCs/>
                <w:i w:val="0"/>
                <w:iCs w:val="0"/>
                <w:color w:val="000000"/>
                <w:sz w:val="18"/>
                <w:szCs w:val="18"/>
                <w:u w:val="none"/>
              </w:rPr>
            </w:pPr>
          </w:p>
        </w:tc>
        <w:tc>
          <w:tcPr>
            <w:tcW w:w="38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7C61EA">
            <w:pPr>
              <w:jc w:val="center"/>
              <w:rPr>
                <w:rFonts w:hint="eastAsia" w:ascii="宋体" w:hAnsi="宋体" w:eastAsia="宋体" w:cs="宋体"/>
                <w:b/>
                <w:bCs/>
                <w:i w:val="0"/>
                <w:iCs w:val="0"/>
                <w:color w:val="000000"/>
                <w:sz w:val="18"/>
                <w:szCs w:val="18"/>
                <w:u w:val="none"/>
              </w:rPr>
            </w:pPr>
          </w:p>
        </w:tc>
        <w:tc>
          <w:tcPr>
            <w:tcW w:w="34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9EF232">
            <w:pPr>
              <w:jc w:val="center"/>
              <w:rPr>
                <w:rFonts w:hint="eastAsia" w:ascii="宋体" w:hAnsi="宋体" w:eastAsia="宋体" w:cs="宋体"/>
                <w:b/>
                <w:bCs/>
                <w:i w:val="0"/>
                <w:iCs w:val="0"/>
                <w:color w:val="000000"/>
                <w:sz w:val="18"/>
                <w:szCs w:val="18"/>
                <w:u w:val="none"/>
              </w:rPr>
            </w:pPr>
          </w:p>
        </w:tc>
        <w:tc>
          <w:tcPr>
            <w:tcW w:w="8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AC00FF">
            <w:pPr>
              <w:jc w:val="center"/>
              <w:rPr>
                <w:rFonts w:hint="eastAsia" w:ascii="宋体" w:hAnsi="宋体" w:eastAsia="宋体" w:cs="宋体"/>
                <w:b/>
                <w:bCs/>
                <w:i w:val="0"/>
                <w:iCs w:val="0"/>
                <w:color w:val="000000"/>
                <w:sz w:val="18"/>
                <w:szCs w:val="18"/>
                <w:u w:val="none"/>
              </w:rPr>
            </w:pPr>
          </w:p>
        </w:tc>
      </w:tr>
      <w:tr w14:paraId="7926101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6349071">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年度绩效指标完成情况</w:t>
            </w:r>
          </w:p>
        </w:tc>
        <w:tc>
          <w:tcPr>
            <w:tcW w:w="20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C93A09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235E8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4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D3C7B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化解债务项目数量</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8C57C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FAC20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&lt;=12个</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86B5A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=12个</w:t>
            </w:r>
          </w:p>
        </w:tc>
        <w:tc>
          <w:tcPr>
            <w:tcW w:w="9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500491">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6C193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BEB12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32AD9E">
            <w:pPr>
              <w:jc w:val="center"/>
              <w:rPr>
                <w:rFonts w:hint="eastAsia" w:ascii="宋体" w:hAnsi="宋体" w:eastAsia="宋体" w:cs="宋体"/>
                <w:i w:val="0"/>
                <w:iCs w:val="0"/>
                <w:color w:val="000000"/>
                <w:sz w:val="18"/>
                <w:szCs w:val="18"/>
                <w:u w:val="none"/>
              </w:rPr>
            </w:pPr>
          </w:p>
        </w:tc>
        <w:tc>
          <w:tcPr>
            <w:tcW w:w="3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C095F3">
            <w:pPr>
              <w:jc w:val="center"/>
              <w:rPr>
                <w:rFonts w:hint="eastAsia" w:ascii="宋体" w:hAnsi="宋体" w:eastAsia="宋体" w:cs="宋体"/>
                <w:i w:val="0"/>
                <w:iCs w:val="0"/>
                <w:color w:val="000000"/>
                <w:sz w:val="18"/>
                <w:szCs w:val="18"/>
                <w:u w:val="none"/>
              </w:rPr>
            </w:pPr>
          </w:p>
        </w:tc>
        <w:tc>
          <w:tcPr>
            <w:tcW w:w="3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EBBD0C">
            <w:pPr>
              <w:jc w:val="center"/>
              <w:rPr>
                <w:rFonts w:hint="eastAsia" w:ascii="宋体" w:hAnsi="宋体" w:eastAsia="宋体" w:cs="宋体"/>
                <w:i w:val="0"/>
                <w:iCs w:val="0"/>
                <w:color w:val="000000"/>
                <w:sz w:val="18"/>
                <w:szCs w:val="18"/>
                <w:u w:val="none"/>
              </w:rPr>
            </w:pPr>
          </w:p>
        </w:tc>
        <w:tc>
          <w:tcPr>
            <w:tcW w:w="8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A52C65">
            <w:pPr>
              <w:jc w:val="center"/>
              <w:rPr>
                <w:rFonts w:hint="eastAsia" w:ascii="宋体" w:hAnsi="宋体" w:eastAsia="宋体" w:cs="宋体"/>
                <w:i w:val="0"/>
                <w:iCs w:val="0"/>
                <w:color w:val="000000"/>
                <w:sz w:val="18"/>
                <w:szCs w:val="18"/>
                <w:u w:val="none"/>
              </w:rPr>
            </w:pPr>
          </w:p>
        </w:tc>
      </w:tr>
      <w:tr w14:paraId="15E3013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BF8D82">
            <w:pPr>
              <w:jc w:val="center"/>
              <w:rPr>
                <w:rFonts w:hint="eastAsia" w:ascii="宋体" w:hAnsi="宋体" w:eastAsia="宋体" w:cs="宋体"/>
                <w:b/>
                <w:bCs/>
                <w:i w:val="0"/>
                <w:iCs w:val="0"/>
                <w:color w:val="000000"/>
                <w:sz w:val="18"/>
                <w:szCs w:val="18"/>
                <w:u w:val="none"/>
              </w:rPr>
            </w:pPr>
          </w:p>
        </w:tc>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0B6929">
            <w:pPr>
              <w:jc w:val="center"/>
              <w:rPr>
                <w:rFonts w:hint="eastAsia" w:ascii="宋体" w:hAnsi="宋体" w:eastAsia="宋体" w:cs="宋体"/>
                <w:i w:val="0"/>
                <w:iCs w:val="0"/>
                <w:color w:val="000000"/>
                <w:sz w:val="18"/>
                <w:szCs w:val="18"/>
                <w:u w:val="none"/>
              </w:rPr>
            </w:pPr>
          </w:p>
        </w:tc>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A149F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4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5FF23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化解项目涉及企业</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10107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2B61E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&lt;=11个</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73B68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=11个</w:t>
            </w:r>
          </w:p>
        </w:tc>
        <w:tc>
          <w:tcPr>
            <w:tcW w:w="9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A99626">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712E3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D1FCC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B04D8B">
            <w:pPr>
              <w:jc w:val="center"/>
              <w:rPr>
                <w:rFonts w:hint="eastAsia" w:ascii="宋体" w:hAnsi="宋体" w:eastAsia="宋体" w:cs="宋体"/>
                <w:i w:val="0"/>
                <w:iCs w:val="0"/>
                <w:color w:val="000000"/>
                <w:sz w:val="18"/>
                <w:szCs w:val="18"/>
                <w:u w:val="none"/>
              </w:rPr>
            </w:pPr>
          </w:p>
        </w:tc>
        <w:tc>
          <w:tcPr>
            <w:tcW w:w="3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0BFD4A">
            <w:pPr>
              <w:jc w:val="center"/>
              <w:rPr>
                <w:rFonts w:hint="eastAsia" w:ascii="宋体" w:hAnsi="宋体" w:eastAsia="宋体" w:cs="宋体"/>
                <w:i w:val="0"/>
                <w:iCs w:val="0"/>
                <w:color w:val="000000"/>
                <w:sz w:val="18"/>
                <w:szCs w:val="18"/>
                <w:u w:val="none"/>
              </w:rPr>
            </w:pPr>
          </w:p>
        </w:tc>
        <w:tc>
          <w:tcPr>
            <w:tcW w:w="3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AD1E84">
            <w:pPr>
              <w:jc w:val="center"/>
              <w:rPr>
                <w:rFonts w:hint="eastAsia" w:ascii="宋体" w:hAnsi="宋体" w:eastAsia="宋体" w:cs="宋体"/>
                <w:i w:val="0"/>
                <w:iCs w:val="0"/>
                <w:color w:val="000000"/>
                <w:sz w:val="18"/>
                <w:szCs w:val="18"/>
                <w:u w:val="none"/>
              </w:rPr>
            </w:pPr>
          </w:p>
        </w:tc>
        <w:tc>
          <w:tcPr>
            <w:tcW w:w="8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B14F95">
            <w:pPr>
              <w:jc w:val="center"/>
              <w:rPr>
                <w:rFonts w:hint="eastAsia" w:ascii="宋体" w:hAnsi="宋体" w:eastAsia="宋体" w:cs="宋体"/>
                <w:i w:val="0"/>
                <w:iCs w:val="0"/>
                <w:color w:val="000000"/>
                <w:sz w:val="18"/>
                <w:szCs w:val="18"/>
                <w:u w:val="none"/>
              </w:rPr>
            </w:pPr>
          </w:p>
        </w:tc>
      </w:tr>
      <w:tr w14:paraId="30B9C0F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BE041D">
            <w:pPr>
              <w:jc w:val="center"/>
              <w:rPr>
                <w:rFonts w:hint="eastAsia" w:ascii="宋体" w:hAnsi="宋体" w:eastAsia="宋体" w:cs="宋体"/>
                <w:b/>
                <w:bCs/>
                <w:i w:val="0"/>
                <w:iCs w:val="0"/>
                <w:color w:val="000000"/>
                <w:sz w:val="18"/>
                <w:szCs w:val="18"/>
                <w:u w:val="none"/>
              </w:rPr>
            </w:pPr>
          </w:p>
        </w:tc>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A337D3">
            <w:pPr>
              <w:jc w:val="center"/>
              <w:rPr>
                <w:rFonts w:hint="eastAsia" w:ascii="宋体" w:hAnsi="宋体" w:eastAsia="宋体" w:cs="宋体"/>
                <w:i w:val="0"/>
                <w:iCs w:val="0"/>
                <w:color w:val="000000"/>
                <w:sz w:val="18"/>
                <w:szCs w:val="18"/>
                <w:u w:val="none"/>
              </w:rPr>
            </w:pPr>
          </w:p>
        </w:tc>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7DF77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4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6C4D5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资金质量合规率</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9CC46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CFC39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02A9D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9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F0A916">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31948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2E401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41307B">
            <w:pPr>
              <w:jc w:val="center"/>
              <w:rPr>
                <w:rFonts w:hint="eastAsia" w:ascii="宋体" w:hAnsi="宋体" w:eastAsia="宋体" w:cs="宋体"/>
                <w:i w:val="0"/>
                <w:iCs w:val="0"/>
                <w:color w:val="000000"/>
                <w:sz w:val="18"/>
                <w:szCs w:val="18"/>
                <w:u w:val="none"/>
              </w:rPr>
            </w:pPr>
          </w:p>
        </w:tc>
        <w:tc>
          <w:tcPr>
            <w:tcW w:w="3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F74414">
            <w:pPr>
              <w:jc w:val="center"/>
              <w:rPr>
                <w:rFonts w:hint="eastAsia" w:ascii="宋体" w:hAnsi="宋体" w:eastAsia="宋体" w:cs="宋体"/>
                <w:i w:val="0"/>
                <w:iCs w:val="0"/>
                <w:color w:val="000000"/>
                <w:sz w:val="18"/>
                <w:szCs w:val="18"/>
                <w:u w:val="none"/>
              </w:rPr>
            </w:pPr>
          </w:p>
        </w:tc>
        <w:tc>
          <w:tcPr>
            <w:tcW w:w="3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E28231">
            <w:pPr>
              <w:jc w:val="center"/>
              <w:rPr>
                <w:rFonts w:hint="eastAsia" w:ascii="宋体" w:hAnsi="宋体" w:eastAsia="宋体" w:cs="宋体"/>
                <w:i w:val="0"/>
                <w:iCs w:val="0"/>
                <w:color w:val="000000"/>
                <w:sz w:val="18"/>
                <w:szCs w:val="18"/>
                <w:u w:val="none"/>
              </w:rPr>
            </w:pPr>
          </w:p>
        </w:tc>
        <w:tc>
          <w:tcPr>
            <w:tcW w:w="8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874CBD">
            <w:pPr>
              <w:jc w:val="center"/>
              <w:rPr>
                <w:rFonts w:hint="eastAsia" w:ascii="宋体" w:hAnsi="宋体" w:eastAsia="宋体" w:cs="宋体"/>
                <w:i w:val="0"/>
                <w:iCs w:val="0"/>
                <w:color w:val="000000"/>
                <w:sz w:val="18"/>
                <w:szCs w:val="18"/>
                <w:u w:val="none"/>
              </w:rPr>
            </w:pPr>
          </w:p>
        </w:tc>
      </w:tr>
      <w:tr w14:paraId="4A00B35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DE10B6">
            <w:pPr>
              <w:jc w:val="center"/>
              <w:rPr>
                <w:rFonts w:hint="eastAsia" w:ascii="宋体" w:hAnsi="宋体" w:eastAsia="宋体" w:cs="宋体"/>
                <w:b/>
                <w:bCs/>
                <w:i w:val="0"/>
                <w:iCs w:val="0"/>
                <w:color w:val="000000"/>
                <w:sz w:val="18"/>
                <w:szCs w:val="18"/>
                <w:u w:val="none"/>
              </w:rPr>
            </w:pPr>
          </w:p>
        </w:tc>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56D4BD">
            <w:pPr>
              <w:jc w:val="center"/>
              <w:rPr>
                <w:rFonts w:hint="eastAsia" w:ascii="宋体" w:hAnsi="宋体" w:eastAsia="宋体" w:cs="宋体"/>
                <w:i w:val="0"/>
                <w:iCs w:val="0"/>
                <w:color w:val="000000"/>
                <w:sz w:val="18"/>
                <w:szCs w:val="18"/>
                <w:u w:val="none"/>
              </w:rPr>
            </w:pPr>
          </w:p>
        </w:tc>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BFE5B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时效指标</w:t>
            </w:r>
          </w:p>
        </w:tc>
        <w:tc>
          <w:tcPr>
            <w:tcW w:w="4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10F7F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任务完成时间</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6B48C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26004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=12月</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2C806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=12月</w:t>
            </w:r>
          </w:p>
        </w:tc>
        <w:tc>
          <w:tcPr>
            <w:tcW w:w="9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6AD6D2">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5D4A0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DE140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EF8292">
            <w:pPr>
              <w:jc w:val="center"/>
              <w:rPr>
                <w:rFonts w:hint="eastAsia" w:ascii="宋体" w:hAnsi="宋体" w:eastAsia="宋体" w:cs="宋体"/>
                <w:i w:val="0"/>
                <w:iCs w:val="0"/>
                <w:color w:val="000000"/>
                <w:sz w:val="18"/>
                <w:szCs w:val="18"/>
                <w:u w:val="none"/>
              </w:rPr>
            </w:pPr>
          </w:p>
        </w:tc>
        <w:tc>
          <w:tcPr>
            <w:tcW w:w="3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011479">
            <w:pPr>
              <w:jc w:val="center"/>
              <w:rPr>
                <w:rFonts w:hint="eastAsia" w:ascii="宋体" w:hAnsi="宋体" w:eastAsia="宋体" w:cs="宋体"/>
                <w:i w:val="0"/>
                <w:iCs w:val="0"/>
                <w:color w:val="000000"/>
                <w:sz w:val="18"/>
                <w:szCs w:val="18"/>
                <w:u w:val="none"/>
              </w:rPr>
            </w:pPr>
          </w:p>
        </w:tc>
        <w:tc>
          <w:tcPr>
            <w:tcW w:w="3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0C401C">
            <w:pPr>
              <w:jc w:val="center"/>
              <w:rPr>
                <w:rFonts w:hint="eastAsia" w:ascii="宋体" w:hAnsi="宋体" w:eastAsia="宋体" w:cs="宋体"/>
                <w:i w:val="0"/>
                <w:iCs w:val="0"/>
                <w:color w:val="000000"/>
                <w:sz w:val="18"/>
                <w:szCs w:val="18"/>
                <w:u w:val="none"/>
              </w:rPr>
            </w:pPr>
          </w:p>
        </w:tc>
        <w:tc>
          <w:tcPr>
            <w:tcW w:w="8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8A16D6">
            <w:pPr>
              <w:jc w:val="center"/>
              <w:rPr>
                <w:rFonts w:hint="eastAsia" w:ascii="宋体" w:hAnsi="宋体" w:eastAsia="宋体" w:cs="宋体"/>
                <w:i w:val="0"/>
                <w:iCs w:val="0"/>
                <w:color w:val="000000"/>
                <w:sz w:val="18"/>
                <w:szCs w:val="18"/>
                <w:u w:val="none"/>
              </w:rPr>
            </w:pPr>
          </w:p>
        </w:tc>
      </w:tr>
      <w:tr w14:paraId="19C8617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0C17DD">
            <w:pPr>
              <w:jc w:val="center"/>
              <w:rPr>
                <w:rFonts w:hint="eastAsia" w:ascii="宋体" w:hAnsi="宋体" w:eastAsia="宋体" w:cs="宋体"/>
                <w:b/>
                <w:bCs/>
                <w:i w:val="0"/>
                <w:iCs w:val="0"/>
                <w:color w:val="000000"/>
                <w:sz w:val="18"/>
                <w:szCs w:val="18"/>
                <w:u w:val="none"/>
              </w:rPr>
            </w:pPr>
          </w:p>
        </w:tc>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CF51EF">
            <w:pPr>
              <w:jc w:val="center"/>
              <w:rPr>
                <w:rFonts w:hint="eastAsia" w:ascii="宋体" w:hAnsi="宋体" w:eastAsia="宋体" w:cs="宋体"/>
                <w:i w:val="0"/>
                <w:iCs w:val="0"/>
                <w:color w:val="000000"/>
                <w:sz w:val="18"/>
                <w:szCs w:val="18"/>
                <w:u w:val="none"/>
              </w:rPr>
            </w:pPr>
          </w:p>
        </w:tc>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D371D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时效指标</w:t>
            </w:r>
          </w:p>
        </w:tc>
        <w:tc>
          <w:tcPr>
            <w:tcW w:w="4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02285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资金支付及时率</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7CB89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21D43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&lt;=100%</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AD105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9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4B8389">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A491E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8A812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4745DF">
            <w:pPr>
              <w:jc w:val="center"/>
              <w:rPr>
                <w:rFonts w:hint="eastAsia" w:ascii="宋体" w:hAnsi="宋体" w:eastAsia="宋体" w:cs="宋体"/>
                <w:i w:val="0"/>
                <w:iCs w:val="0"/>
                <w:color w:val="000000"/>
                <w:sz w:val="18"/>
                <w:szCs w:val="18"/>
                <w:u w:val="none"/>
              </w:rPr>
            </w:pPr>
          </w:p>
        </w:tc>
        <w:tc>
          <w:tcPr>
            <w:tcW w:w="3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69FDB0">
            <w:pPr>
              <w:jc w:val="center"/>
              <w:rPr>
                <w:rFonts w:hint="eastAsia" w:ascii="宋体" w:hAnsi="宋体" w:eastAsia="宋体" w:cs="宋体"/>
                <w:i w:val="0"/>
                <w:iCs w:val="0"/>
                <w:color w:val="000000"/>
                <w:sz w:val="18"/>
                <w:szCs w:val="18"/>
                <w:u w:val="none"/>
              </w:rPr>
            </w:pPr>
          </w:p>
        </w:tc>
        <w:tc>
          <w:tcPr>
            <w:tcW w:w="3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39E0C3">
            <w:pPr>
              <w:jc w:val="center"/>
              <w:rPr>
                <w:rFonts w:hint="eastAsia" w:ascii="宋体" w:hAnsi="宋体" w:eastAsia="宋体" w:cs="宋体"/>
                <w:i w:val="0"/>
                <w:iCs w:val="0"/>
                <w:color w:val="000000"/>
                <w:sz w:val="18"/>
                <w:szCs w:val="18"/>
                <w:u w:val="none"/>
              </w:rPr>
            </w:pPr>
          </w:p>
        </w:tc>
        <w:tc>
          <w:tcPr>
            <w:tcW w:w="8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09CB79">
            <w:pPr>
              <w:jc w:val="center"/>
              <w:rPr>
                <w:rFonts w:hint="eastAsia" w:ascii="宋体" w:hAnsi="宋体" w:eastAsia="宋体" w:cs="宋体"/>
                <w:i w:val="0"/>
                <w:iCs w:val="0"/>
                <w:color w:val="000000"/>
                <w:sz w:val="18"/>
                <w:szCs w:val="18"/>
                <w:u w:val="none"/>
              </w:rPr>
            </w:pPr>
          </w:p>
        </w:tc>
      </w:tr>
      <w:tr w14:paraId="2FE3ADC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C4B3E8">
            <w:pPr>
              <w:jc w:val="center"/>
              <w:rPr>
                <w:rFonts w:hint="eastAsia" w:ascii="宋体" w:hAnsi="宋体" w:eastAsia="宋体" w:cs="宋体"/>
                <w:b/>
                <w:bCs/>
                <w:i w:val="0"/>
                <w:iCs w:val="0"/>
                <w:color w:val="000000"/>
                <w:sz w:val="18"/>
                <w:szCs w:val="18"/>
                <w:u w:val="none"/>
              </w:rPr>
            </w:pPr>
          </w:p>
        </w:tc>
        <w:tc>
          <w:tcPr>
            <w:tcW w:w="20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6D0D21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成本指标</w:t>
            </w:r>
          </w:p>
        </w:tc>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A4F9B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4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088E8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2017年水磨沟区域植树造林及供水项目</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201D1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6E0A6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&lt;=1499.37万元</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15ED1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=1499.37万元</w:t>
            </w:r>
          </w:p>
        </w:tc>
        <w:tc>
          <w:tcPr>
            <w:tcW w:w="9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DE22B1">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77BA6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6C5F6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17AEE2">
            <w:pPr>
              <w:jc w:val="center"/>
              <w:rPr>
                <w:rFonts w:hint="eastAsia" w:ascii="宋体" w:hAnsi="宋体" w:eastAsia="宋体" w:cs="宋体"/>
                <w:i w:val="0"/>
                <w:iCs w:val="0"/>
                <w:color w:val="000000"/>
                <w:sz w:val="18"/>
                <w:szCs w:val="18"/>
                <w:u w:val="none"/>
              </w:rPr>
            </w:pPr>
          </w:p>
        </w:tc>
        <w:tc>
          <w:tcPr>
            <w:tcW w:w="3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631213">
            <w:pPr>
              <w:jc w:val="center"/>
              <w:rPr>
                <w:rFonts w:hint="eastAsia" w:ascii="宋体" w:hAnsi="宋体" w:eastAsia="宋体" w:cs="宋体"/>
                <w:i w:val="0"/>
                <w:iCs w:val="0"/>
                <w:color w:val="000000"/>
                <w:sz w:val="18"/>
                <w:szCs w:val="18"/>
                <w:u w:val="none"/>
              </w:rPr>
            </w:pPr>
          </w:p>
        </w:tc>
        <w:tc>
          <w:tcPr>
            <w:tcW w:w="3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1C2EE9">
            <w:pPr>
              <w:jc w:val="center"/>
              <w:rPr>
                <w:rFonts w:hint="eastAsia" w:ascii="宋体" w:hAnsi="宋体" w:eastAsia="宋体" w:cs="宋体"/>
                <w:i w:val="0"/>
                <w:iCs w:val="0"/>
                <w:color w:val="000000"/>
                <w:sz w:val="18"/>
                <w:szCs w:val="18"/>
                <w:u w:val="none"/>
              </w:rPr>
            </w:pPr>
          </w:p>
        </w:tc>
        <w:tc>
          <w:tcPr>
            <w:tcW w:w="8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9DF68A">
            <w:pPr>
              <w:jc w:val="center"/>
              <w:rPr>
                <w:rFonts w:hint="eastAsia" w:ascii="宋体" w:hAnsi="宋体" w:eastAsia="宋体" w:cs="宋体"/>
                <w:i w:val="0"/>
                <w:iCs w:val="0"/>
                <w:color w:val="000000"/>
                <w:sz w:val="18"/>
                <w:szCs w:val="18"/>
                <w:u w:val="none"/>
              </w:rPr>
            </w:pPr>
          </w:p>
        </w:tc>
      </w:tr>
      <w:tr w14:paraId="6FA3CFD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5C4F5E">
            <w:pPr>
              <w:jc w:val="center"/>
              <w:rPr>
                <w:rFonts w:hint="eastAsia" w:ascii="宋体" w:hAnsi="宋体" w:eastAsia="宋体" w:cs="宋体"/>
                <w:b/>
                <w:bCs/>
                <w:i w:val="0"/>
                <w:iCs w:val="0"/>
                <w:color w:val="000000"/>
                <w:sz w:val="18"/>
                <w:szCs w:val="18"/>
                <w:u w:val="none"/>
              </w:rPr>
            </w:pPr>
          </w:p>
        </w:tc>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118839">
            <w:pPr>
              <w:jc w:val="center"/>
              <w:rPr>
                <w:rFonts w:hint="eastAsia" w:ascii="宋体" w:hAnsi="宋体" w:eastAsia="宋体" w:cs="宋体"/>
                <w:i w:val="0"/>
                <w:iCs w:val="0"/>
                <w:color w:val="000000"/>
                <w:sz w:val="18"/>
                <w:szCs w:val="18"/>
                <w:u w:val="none"/>
              </w:rPr>
            </w:pPr>
          </w:p>
        </w:tc>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2C60D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4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BD434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新建西沟管护站项目</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C8644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245D0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&lt;=80.78万元</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64BAC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=80.78万元</w:t>
            </w:r>
          </w:p>
        </w:tc>
        <w:tc>
          <w:tcPr>
            <w:tcW w:w="9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C53C5E">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581F2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C4627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D0562C">
            <w:pPr>
              <w:jc w:val="center"/>
              <w:rPr>
                <w:rFonts w:hint="eastAsia" w:ascii="宋体" w:hAnsi="宋体" w:eastAsia="宋体" w:cs="宋体"/>
                <w:i w:val="0"/>
                <w:iCs w:val="0"/>
                <w:color w:val="000000"/>
                <w:sz w:val="18"/>
                <w:szCs w:val="18"/>
                <w:u w:val="none"/>
              </w:rPr>
            </w:pPr>
          </w:p>
        </w:tc>
        <w:tc>
          <w:tcPr>
            <w:tcW w:w="3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0E3189">
            <w:pPr>
              <w:jc w:val="center"/>
              <w:rPr>
                <w:rFonts w:hint="eastAsia" w:ascii="宋体" w:hAnsi="宋体" w:eastAsia="宋体" w:cs="宋体"/>
                <w:i w:val="0"/>
                <w:iCs w:val="0"/>
                <w:color w:val="000000"/>
                <w:sz w:val="18"/>
                <w:szCs w:val="18"/>
                <w:u w:val="none"/>
              </w:rPr>
            </w:pPr>
          </w:p>
        </w:tc>
        <w:tc>
          <w:tcPr>
            <w:tcW w:w="3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672BEE">
            <w:pPr>
              <w:jc w:val="center"/>
              <w:rPr>
                <w:rFonts w:hint="eastAsia" w:ascii="宋体" w:hAnsi="宋体" w:eastAsia="宋体" w:cs="宋体"/>
                <w:i w:val="0"/>
                <w:iCs w:val="0"/>
                <w:color w:val="000000"/>
                <w:sz w:val="18"/>
                <w:szCs w:val="18"/>
                <w:u w:val="none"/>
              </w:rPr>
            </w:pPr>
          </w:p>
        </w:tc>
        <w:tc>
          <w:tcPr>
            <w:tcW w:w="8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D4B1BF">
            <w:pPr>
              <w:jc w:val="center"/>
              <w:rPr>
                <w:rFonts w:hint="eastAsia" w:ascii="宋体" w:hAnsi="宋体" w:eastAsia="宋体" w:cs="宋体"/>
                <w:i w:val="0"/>
                <w:iCs w:val="0"/>
                <w:color w:val="000000"/>
                <w:sz w:val="18"/>
                <w:szCs w:val="18"/>
                <w:u w:val="none"/>
              </w:rPr>
            </w:pPr>
          </w:p>
        </w:tc>
      </w:tr>
      <w:tr w14:paraId="4A366E8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FBA9D0">
            <w:pPr>
              <w:jc w:val="center"/>
              <w:rPr>
                <w:rFonts w:hint="eastAsia" w:ascii="宋体" w:hAnsi="宋体" w:eastAsia="宋体" w:cs="宋体"/>
                <w:b/>
                <w:bCs/>
                <w:i w:val="0"/>
                <w:iCs w:val="0"/>
                <w:color w:val="000000"/>
                <w:sz w:val="18"/>
                <w:szCs w:val="18"/>
                <w:u w:val="none"/>
              </w:rPr>
            </w:pPr>
          </w:p>
        </w:tc>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509D9E">
            <w:pPr>
              <w:jc w:val="center"/>
              <w:rPr>
                <w:rFonts w:hint="eastAsia" w:ascii="宋体" w:hAnsi="宋体" w:eastAsia="宋体" w:cs="宋体"/>
                <w:i w:val="0"/>
                <w:iCs w:val="0"/>
                <w:color w:val="000000"/>
                <w:sz w:val="18"/>
                <w:szCs w:val="18"/>
                <w:u w:val="none"/>
              </w:rPr>
            </w:pPr>
          </w:p>
        </w:tc>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834CF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4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2ADA8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四工管护站建设项目</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AF652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442F4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&lt;=10万元</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6D168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=10万元</w:t>
            </w:r>
          </w:p>
        </w:tc>
        <w:tc>
          <w:tcPr>
            <w:tcW w:w="9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FC8D4F">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3AE70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E5460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8805FC">
            <w:pPr>
              <w:jc w:val="center"/>
              <w:rPr>
                <w:rFonts w:hint="eastAsia" w:ascii="宋体" w:hAnsi="宋体" w:eastAsia="宋体" w:cs="宋体"/>
                <w:i w:val="0"/>
                <w:iCs w:val="0"/>
                <w:color w:val="000000"/>
                <w:sz w:val="18"/>
                <w:szCs w:val="18"/>
                <w:u w:val="none"/>
              </w:rPr>
            </w:pPr>
          </w:p>
        </w:tc>
        <w:tc>
          <w:tcPr>
            <w:tcW w:w="3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2951D4">
            <w:pPr>
              <w:jc w:val="center"/>
              <w:rPr>
                <w:rFonts w:hint="eastAsia" w:ascii="宋体" w:hAnsi="宋体" w:eastAsia="宋体" w:cs="宋体"/>
                <w:i w:val="0"/>
                <w:iCs w:val="0"/>
                <w:color w:val="000000"/>
                <w:sz w:val="18"/>
                <w:szCs w:val="18"/>
                <w:u w:val="none"/>
              </w:rPr>
            </w:pPr>
          </w:p>
        </w:tc>
        <w:tc>
          <w:tcPr>
            <w:tcW w:w="3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557B2F">
            <w:pPr>
              <w:jc w:val="center"/>
              <w:rPr>
                <w:rFonts w:hint="eastAsia" w:ascii="宋体" w:hAnsi="宋体" w:eastAsia="宋体" w:cs="宋体"/>
                <w:i w:val="0"/>
                <w:iCs w:val="0"/>
                <w:color w:val="000000"/>
                <w:sz w:val="18"/>
                <w:szCs w:val="18"/>
                <w:u w:val="none"/>
              </w:rPr>
            </w:pPr>
          </w:p>
        </w:tc>
        <w:tc>
          <w:tcPr>
            <w:tcW w:w="8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460B6A">
            <w:pPr>
              <w:jc w:val="center"/>
              <w:rPr>
                <w:rFonts w:hint="eastAsia" w:ascii="宋体" w:hAnsi="宋体" w:eastAsia="宋体" w:cs="宋体"/>
                <w:i w:val="0"/>
                <w:iCs w:val="0"/>
                <w:color w:val="000000"/>
                <w:sz w:val="18"/>
                <w:szCs w:val="18"/>
                <w:u w:val="none"/>
              </w:rPr>
            </w:pPr>
          </w:p>
        </w:tc>
      </w:tr>
      <w:tr w14:paraId="59430F6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A80EF6">
            <w:pPr>
              <w:jc w:val="center"/>
              <w:rPr>
                <w:rFonts w:hint="eastAsia" w:ascii="宋体" w:hAnsi="宋体" w:eastAsia="宋体" w:cs="宋体"/>
                <w:b/>
                <w:bCs/>
                <w:i w:val="0"/>
                <w:iCs w:val="0"/>
                <w:color w:val="000000"/>
                <w:sz w:val="18"/>
                <w:szCs w:val="18"/>
                <w:u w:val="none"/>
              </w:rPr>
            </w:pPr>
          </w:p>
        </w:tc>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A47E1E">
            <w:pPr>
              <w:jc w:val="center"/>
              <w:rPr>
                <w:rFonts w:hint="eastAsia" w:ascii="宋体" w:hAnsi="宋体" w:eastAsia="宋体" w:cs="宋体"/>
                <w:i w:val="0"/>
                <w:iCs w:val="0"/>
                <w:color w:val="000000"/>
                <w:sz w:val="18"/>
                <w:szCs w:val="18"/>
                <w:u w:val="none"/>
              </w:rPr>
            </w:pPr>
          </w:p>
        </w:tc>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4A226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4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C207F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中小企业化债</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73C21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4578B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&lt;=77.26万元</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B62C4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=77.26万元</w:t>
            </w:r>
          </w:p>
        </w:tc>
        <w:tc>
          <w:tcPr>
            <w:tcW w:w="9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2D27FA">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bookmarkStart w:id="158" w:name="_GoBack"/>
            <w:bookmarkEnd w:id="158"/>
            <w:r>
              <w:rPr>
                <w:rFonts w:hint="eastAsia" w:ascii="宋体" w:hAnsi="宋体" w:eastAsia="宋体" w:cs="宋体"/>
                <w:i w:val="0"/>
                <w:iCs w:val="0"/>
                <w:color w:val="000000"/>
                <w:kern w:val="0"/>
                <w:sz w:val="18"/>
                <w:szCs w:val="18"/>
                <w:u w:val="none"/>
                <w:lang w:val="en-US" w:eastAsia="zh-CN" w:bidi="ar"/>
              </w:rPr>
              <w:t>00%</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C53FF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D438B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230093">
            <w:pPr>
              <w:jc w:val="center"/>
              <w:rPr>
                <w:rFonts w:hint="eastAsia" w:ascii="宋体" w:hAnsi="宋体" w:eastAsia="宋体" w:cs="宋体"/>
                <w:i w:val="0"/>
                <w:iCs w:val="0"/>
                <w:color w:val="000000"/>
                <w:sz w:val="18"/>
                <w:szCs w:val="18"/>
                <w:u w:val="none"/>
              </w:rPr>
            </w:pPr>
          </w:p>
        </w:tc>
        <w:tc>
          <w:tcPr>
            <w:tcW w:w="3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75931A">
            <w:pPr>
              <w:jc w:val="center"/>
              <w:rPr>
                <w:rFonts w:hint="eastAsia" w:ascii="宋体" w:hAnsi="宋体" w:eastAsia="宋体" w:cs="宋体"/>
                <w:i w:val="0"/>
                <w:iCs w:val="0"/>
                <w:color w:val="000000"/>
                <w:sz w:val="18"/>
                <w:szCs w:val="18"/>
                <w:u w:val="none"/>
              </w:rPr>
            </w:pPr>
          </w:p>
        </w:tc>
        <w:tc>
          <w:tcPr>
            <w:tcW w:w="3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FAEEA6">
            <w:pPr>
              <w:jc w:val="center"/>
              <w:rPr>
                <w:rFonts w:hint="eastAsia" w:ascii="宋体" w:hAnsi="宋体" w:eastAsia="宋体" w:cs="宋体"/>
                <w:i w:val="0"/>
                <w:iCs w:val="0"/>
                <w:color w:val="000000"/>
                <w:sz w:val="18"/>
                <w:szCs w:val="18"/>
                <w:u w:val="none"/>
              </w:rPr>
            </w:pPr>
          </w:p>
        </w:tc>
        <w:tc>
          <w:tcPr>
            <w:tcW w:w="8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802D63">
            <w:pPr>
              <w:jc w:val="center"/>
              <w:rPr>
                <w:rFonts w:hint="eastAsia" w:ascii="宋体" w:hAnsi="宋体" w:eastAsia="宋体" w:cs="宋体"/>
                <w:i w:val="0"/>
                <w:iCs w:val="0"/>
                <w:color w:val="000000"/>
                <w:sz w:val="18"/>
                <w:szCs w:val="18"/>
                <w:u w:val="none"/>
              </w:rPr>
            </w:pPr>
          </w:p>
        </w:tc>
      </w:tr>
      <w:tr w14:paraId="3EC0218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82F0E4">
            <w:pPr>
              <w:jc w:val="center"/>
              <w:rPr>
                <w:rFonts w:hint="eastAsia" w:ascii="宋体" w:hAnsi="宋体" w:eastAsia="宋体" w:cs="宋体"/>
                <w:b/>
                <w:bCs/>
                <w:i w:val="0"/>
                <w:iCs w:val="0"/>
                <w:color w:val="000000"/>
                <w:sz w:val="18"/>
                <w:szCs w:val="18"/>
                <w:u w:val="none"/>
              </w:rPr>
            </w:pPr>
          </w:p>
        </w:tc>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0479BD">
            <w:pPr>
              <w:jc w:val="center"/>
              <w:rPr>
                <w:rFonts w:hint="eastAsia" w:ascii="宋体" w:hAnsi="宋体" w:eastAsia="宋体" w:cs="宋体"/>
                <w:i w:val="0"/>
                <w:iCs w:val="0"/>
                <w:color w:val="000000"/>
                <w:sz w:val="18"/>
                <w:szCs w:val="18"/>
                <w:u w:val="none"/>
              </w:rPr>
            </w:pPr>
          </w:p>
        </w:tc>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0CF71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社会成本指标</w:t>
            </w:r>
          </w:p>
        </w:tc>
        <w:tc>
          <w:tcPr>
            <w:tcW w:w="4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0417A0">
            <w:pPr>
              <w:jc w:val="center"/>
              <w:rPr>
                <w:rFonts w:hint="eastAsia" w:ascii="宋体" w:hAnsi="宋体" w:eastAsia="宋体" w:cs="宋体"/>
                <w:i w:val="0"/>
                <w:iCs w:val="0"/>
                <w:color w:val="000000"/>
                <w:sz w:val="18"/>
                <w:szCs w:val="18"/>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1658C6">
            <w:pPr>
              <w:jc w:val="center"/>
              <w:rPr>
                <w:rFonts w:hint="eastAsia" w:ascii="宋体" w:hAnsi="宋体" w:eastAsia="宋体" w:cs="宋体"/>
                <w:i w:val="0"/>
                <w:iCs w:val="0"/>
                <w:color w:val="000000"/>
                <w:sz w:val="18"/>
                <w:szCs w:val="18"/>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EAEFC4">
            <w:pPr>
              <w:jc w:val="center"/>
              <w:rPr>
                <w:rFonts w:hint="eastAsia" w:ascii="宋体" w:hAnsi="宋体" w:eastAsia="宋体" w:cs="宋体"/>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CF2116">
            <w:pPr>
              <w:jc w:val="center"/>
              <w:rPr>
                <w:rFonts w:hint="eastAsia" w:ascii="宋体" w:hAnsi="宋体" w:eastAsia="宋体" w:cs="宋体"/>
                <w:i w:val="0"/>
                <w:iCs w:val="0"/>
                <w:color w:val="000000"/>
                <w:sz w:val="18"/>
                <w:szCs w:val="18"/>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91304E">
            <w:pPr>
              <w:jc w:val="center"/>
              <w:rPr>
                <w:rFonts w:hint="eastAsia" w:ascii="宋体" w:hAnsi="宋体" w:eastAsia="宋体" w:cs="宋体"/>
                <w:i w:val="0"/>
                <w:iCs w:val="0"/>
                <w:color w:val="000000"/>
                <w:sz w:val="18"/>
                <w:szCs w:val="18"/>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48A1CB">
            <w:pPr>
              <w:jc w:val="center"/>
              <w:rPr>
                <w:rFonts w:hint="eastAsia" w:ascii="宋体" w:hAnsi="宋体" w:eastAsia="宋体" w:cs="宋体"/>
                <w:i w:val="0"/>
                <w:iCs w:val="0"/>
                <w:color w:val="000000"/>
                <w:sz w:val="18"/>
                <w:szCs w:val="18"/>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204D8C">
            <w:pPr>
              <w:jc w:val="center"/>
              <w:rPr>
                <w:rFonts w:hint="eastAsia" w:ascii="宋体" w:hAnsi="宋体" w:eastAsia="宋体" w:cs="宋体"/>
                <w:i w:val="0"/>
                <w:iCs w:val="0"/>
                <w:color w:val="000000"/>
                <w:sz w:val="18"/>
                <w:szCs w:val="18"/>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4379A9">
            <w:pPr>
              <w:jc w:val="center"/>
              <w:rPr>
                <w:rFonts w:hint="eastAsia" w:ascii="宋体" w:hAnsi="宋体" w:eastAsia="宋体" w:cs="宋体"/>
                <w:i w:val="0"/>
                <w:iCs w:val="0"/>
                <w:color w:val="000000"/>
                <w:sz w:val="18"/>
                <w:szCs w:val="18"/>
                <w:u w:val="none"/>
              </w:rPr>
            </w:pPr>
          </w:p>
        </w:tc>
        <w:tc>
          <w:tcPr>
            <w:tcW w:w="3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5DFFEB">
            <w:pPr>
              <w:jc w:val="center"/>
              <w:rPr>
                <w:rFonts w:hint="eastAsia" w:ascii="宋体" w:hAnsi="宋体" w:eastAsia="宋体" w:cs="宋体"/>
                <w:i w:val="0"/>
                <w:iCs w:val="0"/>
                <w:color w:val="000000"/>
                <w:sz w:val="18"/>
                <w:szCs w:val="18"/>
                <w:u w:val="none"/>
              </w:rPr>
            </w:pPr>
          </w:p>
        </w:tc>
        <w:tc>
          <w:tcPr>
            <w:tcW w:w="3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D48227">
            <w:pPr>
              <w:jc w:val="center"/>
              <w:rPr>
                <w:rFonts w:hint="eastAsia" w:ascii="宋体" w:hAnsi="宋体" w:eastAsia="宋体" w:cs="宋体"/>
                <w:i w:val="0"/>
                <w:iCs w:val="0"/>
                <w:color w:val="000000"/>
                <w:sz w:val="18"/>
                <w:szCs w:val="18"/>
                <w:u w:val="none"/>
              </w:rPr>
            </w:pPr>
          </w:p>
        </w:tc>
        <w:tc>
          <w:tcPr>
            <w:tcW w:w="8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12DFDD">
            <w:pPr>
              <w:jc w:val="center"/>
              <w:rPr>
                <w:rFonts w:hint="eastAsia" w:ascii="宋体" w:hAnsi="宋体" w:eastAsia="宋体" w:cs="宋体"/>
                <w:i w:val="0"/>
                <w:iCs w:val="0"/>
                <w:color w:val="000000"/>
                <w:sz w:val="18"/>
                <w:szCs w:val="18"/>
                <w:u w:val="none"/>
              </w:rPr>
            </w:pPr>
          </w:p>
        </w:tc>
      </w:tr>
      <w:tr w14:paraId="3F23953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D3DDFB">
            <w:pPr>
              <w:jc w:val="center"/>
              <w:rPr>
                <w:rFonts w:hint="eastAsia" w:ascii="宋体" w:hAnsi="宋体" w:eastAsia="宋体" w:cs="宋体"/>
                <w:b/>
                <w:bCs/>
                <w:i w:val="0"/>
                <w:iCs w:val="0"/>
                <w:color w:val="000000"/>
                <w:sz w:val="18"/>
                <w:szCs w:val="18"/>
                <w:u w:val="none"/>
              </w:rPr>
            </w:pPr>
          </w:p>
        </w:tc>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AD4E2A">
            <w:pPr>
              <w:jc w:val="center"/>
              <w:rPr>
                <w:rFonts w:hint="eastAsia" w:ascii="宋体" w:hAnsi="宋体" w:eastAsia="宋体" w:cs="宋体"/>
                <w:i w:val="0"/>
                <w:iCs w:val="0"/>
                <w:color w:val="000000"/>
                <w:sz w:val="18"/>
                <w:szCs w:val="18"/>
                <w:u w:val="none"/>
              </w:rPr>
            </w:pPr>
          </w:p>
        </w:tc>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2133D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生态环境成本指标</w:t>
            </w:r>
          </w:p>
        </w:tc>
        <w:tc>
          <w:tcPr>
            <w:tcW w:w="4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888F92">
            <w:pPr>
              <w:jc w:val="center"/>
              <w:rPr>
                <w:rFonts w:hint="eastAsia" w:ascii="宋体" w:hAnsi="宋体" w:eastAsia="宋体" w:cs="宋体"/>
                <w:i w:val="0"/>
                <w:iCs w:val="0"/>
                <w:color w:val="000000"/>
                <w:sz w:val="18"/>
                <w:szCs w:val="18"/>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8E9C29">
            <w:pPr>
              <w:jc w:val="center"/>
              <w:rPr>
                <w:rFonts w:hint="eastAsia" w:ascii="宋体" w:hAnsi="宋体" w:eastAsia="宋体" w:cs="宋体"/>
                <w:i w:val="0"/>
                <w:iCs w:val="0"/>
                <w:color w:val="000000"/>
                <w:sz w:val="18"/>
                <w:szCs w:val="18"/>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685462">
            <w:pPr>
              <w:jc w:val="center"/>
              <w:rPr>
                <w:rFonts w:hint="eastAsia" w:ascii="宋体" w:hAnsi="宋体" w:eastAsia="宋体" w:cs="宋体"/>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C012E1">
            <w:pPr>
              <w:jc w:val="center"/>
              <w:rPr>
                <w:rFonts w:hint="eastAsia" w:ascii="宋体" w:hAnsi="宋体" w:eastAsia="宋体" w:cs="宋体"/>
                <w:i w:val="0"/>
                <w:iCs w:val="0"/>
                <w:color w:val="000000"/>
                <w:sz w:val="18"/>
                <w:szCs w:val="18"/>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D367F6">
            <w:pPr>
              <w:jc w:val="center"/>
              <w:rPr>
                <w:rFonts w:hint="eastAsia" w:ascii="宋体" w:hAnsi="宋体" w:eastAsia="宋体" w:cs="宋体"/>
                <w:i w:val="0"/>
                <w:iCs w:val="0"/>
                <w:color w:val="000000"/>
                <w:sz w:val="18"/>
                <w:szCs w:val="18"/>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325F5D">
            <w:pPr>
              <w:jc w:val="center"/>
              <w:rPr>
                <w:rFonts w:hint="eastAsia" w:ascii="宋体" w:hAnsi="宋体" w:eastAsia="宋体" w:cs="宋体"/>
                <w:i w:val="0"/>
                <w:iCs w:val="0"/>
                <w:color w:val="000000"/>
                <w:sz w:val="18"/>
                <w:szCs w:val="18"/>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211041">
            <w:pPr>
              <w:jc w:val="center"/>
              <w:rPr>
                <w:rFonts w:hint="eastAsia" w:ascii="宋体" w:hAnsi="宋体" w:eastAsia="宋体" w:cs="宋体"/>
                <w:i w:val="0"/>
                <w:iCs w:val="0"/>
                <w:color w:val="000000"/>
                <w:sz w:val="18"/>
                <w:szCs w:val="18"/>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14F83C">
            <w:pPr>
              <w:jc w:val="center"/>
              <w:rPr>
                <w:rFonts w:hint="eastAsia" w:ascii="宋体" w:hAnsi="宋体" w:eastAsia="宋体" w:cs="宋体"/>
                <w:i w:val="0"/>
                <w:iCs w:val="0"/>
                <w:color w:val="000000"/>
                <w:sz w:val="18"/>
                <w:szCs w:val="18"/>
                <w:u w:val="none"/>
              </w:rPr>
            </w:pPr>
          </w:p>
        </w:tc>
        <w:tc>
          <w:tcPr>
            <w:tcW w:w="3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46BFE3">
            <w:pPr>
              <w:jc w:val="center"/>
              <w:rPr>
                <w:rFonts w:hint="eastAsia" w:ascii="宋体" w:hAnsi="宋体" w:eastAsia="宋体" w:cs="宋体"/>
                <w:i w:val="0"/>
                <w:iCs w:val="0"/>
                <w:color w:val="000000"/>
                <w:sz w:val="18"/>
                <w:szCs w:val="18"/>
                <w:u w:val="none"/>
              </w:rPr>
            </w:pPr>
          </w:p>
        </w:tc>
        <w:tc>
          <w:tcPr>
            <w:tcW w:w="3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07042E">
            <w:pPr>
              <w:jc w:val="center"/>
              <w:rPr>
                <w:rFonts w:hint="eastAsia" w:ascii="宋体" w:hAnsi="宋体" w:eastAsia="宋体" w:cs="宋体"/>
                <w:i w:val="0"/>
                <w:iCs w:val="0"/>
                <w:color w:val="000000"/>
                <w:sz w:val="18"/>
                <w:szCs w:val="18"/>
                <w:u w:val="none"/>
              </w:rPr>
            </w:pPr>
          </w:p>
        </w:tc>
        <w:tc>
          <w:tcPr>
            <w:tcW w:w="8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DDE8DF">
            <w:pPr>
              <w:jc w:val="center"/>
              <w:rPr>
                <w:rFonts w:hint="eastAsia" w:ascii="宋体" w:hAnsi="宋体" w:eastAsia="宋体" w:cs="宋体"/>
                <w:i w:val="0"/>
                <w:iCs w:val="0"/>
                <w:color w:val="000000"/>
                <w:sz w:val="18"/>
                <w:szCs w:val="18"/>
                <w:u w:val="none"/>
              </w:rPr>
            </w:pPr>
          </w:p>
        </w:tc>
      </w:tr>
      <w:tr w14:paraId="1789529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409EE1">
            <w:pPr>
              <w:jc w:val="center"/>
              <w:rPr>
                <w:rFonts w:hint="eastAsia" w:ascii="宋体" w:hAnsi="宋体" w:eastAsia="宋体" w:cs="宋体"/>
                <w:b/>
                <w:bCs/>
                <w:i w:val="0"/>
                <w:iCs w:val="0"/>
                <w:color w:val="000000"/>
                <w:sz w:val="18"/>
                <w:szCs w:val="18"/>
                <w:u w:val="none"/>
              </w:rPr>
            </w:pPr>
          </w:p>
        </w:tc>
        <w:tc>
          <w:tcPr>
            <w:tcW w:w="20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A77E9F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效益指标</w:t>
            </w:r>
          </w:p>
        </w:tc>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F0F58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经济效益指标</w:t>
            </w:r>
          </w:p>
        </w:tc>
        <w:tc>
          <w:tcPr>
            <w:tcW w:w="4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A032BC">
            <w:pPr>
              <w:jc w:val="center"/>
              <w:rPr>
                <w:rFonts w:hint="eastAsia" w:ascii="宋体" w:hAnsi="宋体" w:eastAsia="宋体" w:cs="宋体"/>
                <w:i w:val="0"/>
                <w:iCs w:val="0"/>
                <w:color w:val="000000"/>
                <w:sz w:val="18"/>
                <w:szCs w:val="18"/>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EB7F4D">
            <w:pPr>
              <w:jc w:val="center"/>
              <w:rPr>
                <w:rFonts w:hint="eastAsia" w:ascii="宋体" w:hAnsi="宋体" w:eastAsia="宋体" w:cs="宋体"/>
                <w:i w:val="0"/>
                <w:iCs w:val="0"/>
                <w:color w:val="000000"/>
                <w:sz w:val="18"/>
                <w:szCs w:val="18"/>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36AF9F">
            <w:pPr>
              <w:jc w:val="center"/>
              <w:rPr>
                <w:rFonts w:hint="eastAsia" w:ascii="宋体" w:hAnsi="宋体" w:eastAsia="宋体" w:cs="宋体"/>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CFA65C">
            <w:pPr>
              <w:jc w:val="center"/>
              <w:rPr>
                <w:rFonts w:hint="eastAsia" w:ascii="宋体" w:hAnsi="宋体" w:eastAsia="宋体" w:cs="宋体"/>
                <w:i w:val="0"/>
                <w:iCs w:val="0"/>
                <w:color w:val="000000"/>
                <w:sz w:val="18"/>
                <w:szCs w:val="18"/>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EC4895">
            <w:pPr>
              <w:jc w:val="center"/>
              <w:rPr>
                <w:rFonts w:hint="eastAsia" w:ascii="宋体" w:hAnsi="宋体" w:eastAsia="宋体" w:cs="宋体"/>
                <w:i w:val="0"/>
                <w:iCs w:val="0"/>
                <w:color w:val="000000"/>
                <w:sz w:val="18"/>
                <w:szCs w:val="18"/>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3E853D">
            <w:pPr>
              <w:jc w:val="center"/>
              <w:rPr>
                <w:rFonts w:hint="eastAsia" w:ascii="宋体" w:hAnsi="宋体" w:eastAsia="宋体" w:cs="宋体"/>
                <w:i w:val="0"/>
                <w:iCs w:val="0"/>
                <w:color w:val="000000"/>
                <w:sz w:val="18"/>
                <w:szCs w:val="18"/>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78E0FC">
            <w:pPr>
              <w:jc w:val="center"/>
              <w:rPr>
                <w:rFonts w:hint="eastAsia" w:ascii="宋体" w:hAnsi="宋体" w:eastAsia="宋体" w:cs="宋体"/>
                <w:i w:val="0"/>
                <w:iCs w:val="0"/>
                <w:color w:val="000000"/>
                <w:sz w:val="18"/>
                <w:szCs w:val="18"/>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D16A28">
            <w:pPr>
              <w:jc w:val="center"/>
              <w:rPr>
                <w:rFonts w:hint="eastAsia" w:ascii="宋体" w:hAnsi="宋体" w:eastAsia="宋体" w:cs="宋体"/>
                <w:i w:val="0"/>
                <w:iCs w:val="0"/>
                <w:color w:val="000000"/>
                <w:sz w:val="18"/>
                <w:szCs w:val="18"/>
                <w:u w:val="none"/>
              </w:rPr>
            </w:pPr>
          </w:p>
        </w:tc>
        <w:tc>
          <w:tcPr>
            <w:tcW w:w="3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8FCECE">
            <w:pPr>
              <w:jc w:val="center"/>
              <w:rPr>
                <w:rFonts w:hint="eastAsia" w:ascii="宋体" w:hAnsi="宋体" w:eastAsia="宋体" w:cs="宋体"/>
                <w:i w:val="0"/>
                <w:iCs w:val="0"/>
                <w:color w:val="000000"/>
                <w:sz w:val="18"/>
                <w:szCs w:val="18"/>
                <w:u w:val="none"/>
              </w:rPr>
            </w:pPr>
          </w:p>
        </w:tc>
        <w:tc>
          <w:tcPr>
            <w:tcW w:w="3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8E7C7C">
            <w:pPr>
              <w:jc w:val="center"/>
              <w:rPr>
                <w:rFonts w:hint="eastAsia" w:ascii="宋体" w:hAnsi="宋体" w:eastAsia="宋体" w:cs="宋体"/>
                <w:i w:val="0"/>
                <w:iCs w:val="0"/>
                <w:color w:val="000000"/>
                <w:sz w:val="18"/>
                <w:szCs w:val="18"/>
                <w:u w:val="none"/>
              </w:rPr>
            </w:pPr>
          </w:p>
        </w:tc>
        <w:tc>
          <w:tcPr>
            <w:tcW w:w="8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E0C4CF">
            <w:pPr>
              <w:jc w:val="center"/>
              <w:rPr>
                <w:rFonts w:hint="eastAsia" w:ascii="宋体" w:hAnsi="宋体" w:eastAsia="宋体" w:cs="宋体"/>
                <w:i w:val="0"/>
                <w:iCs w:val="0"/>
                <w:color w:val="000000"/>
                <w:sz w:val="18"/>
                <w:szCs w:val="18"/>
                <w:u w:val="none"/>
              </w:rPr>
            </w:pPr>
          </w:p>
        </w:tc>
      </w:tr>
      <w:tr w14:paraId="0EDE823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F6B5C2">
            <w:pPr>
              <w:jc w:val="center"/>
              <w:rPr>
                <w:rFonts w:hint="eastAsia" w:ascii="宋体" w:hAnsi="宋体" w:eastAsia="宋体" w:cs="宋体"/>
                <w:b/>
                <w:bCs/>
                <w:i w:val="0"/>
                <w:iCs w:val="0"/>
                <w:color w:val="000000"/>
                <w:sz w:val="18"/>
                <w:szCs w:val="18"/>
                <w:u w:val="none"/>
              </w:rPr>
            </w:pPr>
          </w:p>
        </w:tc>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723B00">
            <w:pPr>
              <w:jc w:val="center"/>
              <w:rPr>
                <w:rFonts w:hint="eastAsia" w:ascii="宋体" w:hAnsi="宋体" w:eastAsia="宋体" w:cs="宋体"/>
                <w:i w:val="0"/>
                <w:iCs w:val="0"/>
                <w:color w:val="000000"/>
                <w:sz w:val="18"/>
                <w:szCs w:val="18"/>
                <w:u w:val="none"/>
              </w:rPr>
            </w:pPr>
          </w:p>
        </w:tc>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9D911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4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0EB12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化解单位债务，提升单位和政府形象</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15B66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BA0EA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6C38D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9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73572C">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71EF3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B81C2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8A8962">
            <w:pPr>
              <w:jc w:val="center"/>
              <w:rPr>
                <w:rFonts w:hint="eastAsia" w:ascii="宋体" w:hAnsi="宋体" w:eastAsia="宋体" w:cs="宋体"/>
                <w:i w:val="0"/>
                <w:iCs w:val="0"/>
                <w:color w:val="000000"/>
                <w:sz w:val="18"/>
                <w:szCs w:val="18"/>
                <w:u w:val="none"/>
              </w:rPr>
            </w:pPr>
          </w:p>
        </w:tc>
        <w:tc>
          <w:tcPr>
            <w:tcW w:w="3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61C085">
            <w:pPr>
              <w:jc w:val="center"/>
              <w:rPr>
                <w:rFonts w:hint="eastAsia" w:ascii="宋体" w:hAnsi="宋体" w:eastAsia="宋体" w:cs="宋体"/>
                <w:i w:val="0"/>
                <w:iCs w:val="0"/>
                <w:color w:val="000000"/>
                <w:sz w:val="18"/>
                <w:szCs w:val="18"/>
                <w:u w:val="none"/>
              </w:rPr>
            </w:pPr>
          </w:p>
        </w:tc>
        <w:tc>
          <w:tcPr>
            <w:tcW w:w="3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F8BAE3">
            <w:pPr>
              <w:jc w:val="center"/>
              <w:rPr>
                <w:rFonts w:hint="eastAsia" w:ascii="宋体" w:hAnsi="宋体" w:eastAsia="宋体" w:cs="宋体"/>
                <w:i w:val="0"/>
                <w:iCs w:val="0"/>
                <w:color w:val="000000"/>
                <w:sz w:val="18"/>
                <w:szCs w:val="18"/>
                <w:u w:val="none"/>
              </w:rPr>
            </w:pPr>
          </w:p>
        </w:tc>
        <w:tc>
          <w:tcPr>
            <w:tcW w:w="8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A828C9">
            <w:pPr>
              <w:jc w:val="center"/>
              <w:rPr>
                <w:rFonts w:hint="eastAsia" w:ascii="宋体" w:hAnsi="宋体" w:eastAsia="宋体" w:cs="宋体"/>
                <w:i w:val="0"/>
                <w:iCs w:val="0"/>
                <w:color w:val="000000"/>
                <w:sz w:val="18"/>
                <w:szCs w:val="18"/>
                <w:u w:val="none"/>
              </w:rPr>
            </w:pPr>
          </w:p>
        </w:tc>
      </w:tr>
      <w:tr w14:paraId="417255C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50EBA0">
            <w:pPr>
              <w:jc w:val="center"/>
              <w:rPr>
                <w:rFonts w:hint="eastAsia" w:ascii="宋体" w:hAnsi="宋体" w:eastAsia="宋体" w:cs="宋体"/>
                <w:b/>
                <w:bCs/>
                <w:i w:val="0"/>
                <w:iCs w:val="0"/>
                <w:color w:val="000000"/>
                <w:sz w:val="18"/>
                <w:szCs w:val="18"/>
                <w:u w:val="none"/>
              </w:rPr>
            </w:pPr>
          </w:p>
        </w:tc>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8653B7">
            <w:pPr>
              <w:jc w:val="center"/>
              <w:rPr>
                <w:rFonts w:hint="eastAsia" w:ascii="宋体" w:hAnsi="宋体" w:eastAsia="宋体" w:cs="宋体"/>
                <w:i w:val="0"/>
                <w:iCs w:val="0"/>
                <w:color w:val="000000"/>
                <w:sz w:val="18"/>
                <w:szCs w:val="18"/>
                <w:u w:val="none"/>
              </w:rPr>
            </w:pPr>
          </w:p>
        </w:tc>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816BB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生态效益指标</w:t>
            </w:r>
          </w:p>
        </w:tc>
        <w:tc>
          <w:tcPr>
            <w:tcW w:w="4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0919D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完善政府债务化解机制</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81393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77085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A2119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9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2588DF">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5D28A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0C2B7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3CCE69">
            <w:pPr>
              <w:jc w:val="center"/>
              <w:rPr>
                <w:rFonts w:hint="eastAsia" w:ascii="宋体" w:hAnsi="宋体" w:eastAsia="宋体" w:cs="宋体"/>
                <w:i w:val="0"/>
                <w:iCs w:val="0"/>
                <w:color w:val="000000"/>
                <w:sz w:val="18"/>
                <w:szCs w:val="18"/>
                <w:u w:val="none"/>
              </w:rPr>
            </w:pPr>
          </w:p>
        </w:tc>
        <w:tc>
          <w:tcPr>
            <w:tcW w:w="3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35C810">
            <w:pPr>
              <w:jc w:val="center"/>
              <w:rPr>
                <w:rFonts w:hint="eastAsia" w:ascii="宋体" w:hAnsi="宋体" w:eastAsia="宋体" w:cs="宋体"/>
                <w:i w:val="0"/>
                <w:iCs w:val="0"/>
                <w:color w:val="000000"/>
                <w:sz w:val="18"/>
                <w:szCs w:val="18"/>
                <w:u w:val="none"/>
              </w:rPr>
            </w:pPr>
          </w:p>
        </w:tc>
        <w:tc>
          <w:tcPr>
            <w:tcW w:w="3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7FD1D9">
            <w:pPr>
              <w:jc w:val="center"/>
              <w:rPr>
                <w:rFonts w:hint="eastAsia" w:ascii="宋体" w:hAnsi="宋体" w:eastAsia="宋体" w:cs="宋体"/>
                <w:i w:val="0"/>
                <w:iCs w:val="0"/>
                <w:color w:val="000000"/>
                <w:sz w:val="18"/>
                <w:szCs w:val="18"/>
                <w:u w:val="none"/>
              </w:rPr>
            </w:pPr>
          </w:p>
        </w:tc>
        <w:tc>
          <w:tcPr>
            <w:tcW w:w="8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94D860">
            <w:pPr>
              <w:jc w:val="center"/>
              <w:rPr>
                <w:rFonts w:hint="eastAsia" w:ascii="宋体" w:hAnsi="宋体" w:eastAsia="宋体" w:cs="宋体"/>
                <w:i w:val="0"/>
                <w:iCs w:val="0"/>
                <w:color w:val="000000"/>
                <w:sz w:val="18"/>
                <w:szCs w:val="18"/>
                <w:u w:val="none"/>
              </w:rPr>
            </w:pPr>
          </w:p>
        </w:tc>
      </w:tr>
      <w:tr w14:paraId="7ACE637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0D6064">
            <w:pPr>
              <w:jc w:val="center"/>
              <w:rPr>
                <w:rFonts w:hint="eastAsia" w:ascii="宋体" w:hAnsi="宋体" w:eastAsia="宋体" w:cs="宋体"/>
                <w:b/>
                <w:bCs/>
                <w:i w:val="0"/>
                <w:iCs w:val="0"/>
                <w:color w:val="000000"/>
                <w:sz w:val="18"/>
                <w:szCs w:val="18"/>
                <w:u w:val="none"/>
              </w:rPr>
            </w:pPr>
          </w:p>
        </w:tc>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0F2AF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E5F45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4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C00BFE">
            <w:pPr>
              <w:jc w:val="center"/>
              <w:rPr>
                <w:rFonts w:hint="eastAsia" w:ascii="宋体" w:hAnsi="宋体" w:eastAsia="宋体" w:cs="宋体"/>
                <w:i w:val="0"/>
                <w:iCs w:val="0"/>
                <w:color w:val="000000"/>
                <w:sz w:val="18"/>
                <w:szCs w:val="18"/>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2C64C2">
            <w:pPr>
              <w:jc w:val="center"/>
              <w:rPr>
                <w:rFonts w:hint="eastAsia" w:ascii="宋体" w:hAnsi="宋体" w:eastAsia="宋体" w:cs="宋体"/>
                <w:i w:val="0"/>
                <w:iCs w:val="0"/>
                <w:color w:val="000000"/>
                <w:sz w:val="18"/>
                <w:szCs w:val="18"/>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C4A3CA">
            <w:pPr>
              <w:jc w:val="center"/>
              <w:rPr>
                <w:rFonts w:hint="eastAsia" w:ascii="宋体" w:hAnsi="宋体" w:eastAsia="宋体" w:cs="宋体"/>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ED7D25">
            <w:pPr>
              <w:jc w:val="center"/>
              <w:rPr>
                <w:rFonts w:hint="eastAsia" w:ascii="宋体" w:hAnsi="宋体" w:eastAsia="宋体" w:cs="宋体"/>
                <w:i w:val="0"/>
                <w:iCs w:val="0"/>
                <w:color w:val="000000"/>
                <w:sz w:val="18"/>
                <w:szCs w:val="18"/>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FAEA36">
            <w:pPr>
              <w:jc w:val="center"/>
              <w:rPr>
                <w:rFonts w:hint="eastAsia" w:ascii="宋体" w:hAnsi="宋体" w:eastAsia="宋体" w:cs="宋体"/>
                <w:i w:val="0"/>
                <w:iCs w:val="0"/>
                <w:color w:val="000000"/>
                <w:sz w:val="18"/>
                <w:szCs w:val="18"/>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53BB94">
            <w:pPr>
              <w:jc w:val="center"/>
              <w:rPr>
                <w:rFonts w:hint="eastAsia" w:ascii="宋体" w:hAnsi="宋体" w:eastAsia="宋体" w:cs="宋体"/>
                <w:i w:val="0"/>
                <w:iCs w:val="0"/>
                <w:color w:val="000000"/>
                <w:sz w:val="18"/>
                <w:szCs w:val="18"/>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92BAFB">
            <w:pPr>
              <w:jc w:val="center"/>
              <w:rPr>
                <w:rFonts w:hint="eastAsia" w:ascii="宋体" w:hAnsi="宋体" w:eastAsia="宋体" w:cs="宋体"/>
                <w:i w:val="0"/>
                <w:iCs w:val="0"/>
                <w:color w:val="000000"/>
                <w:sz w:val="18"/>
                <w:szCs w:val="18"/>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D0F1DB">
            <w:pPr>
              <w:jc w:val="center"/>
              <w:rPr>
                <w:rFonts w:hint="eastAsia" w:ascii="宋体" w:hAnsi="宋体" w:eastAsia="宋体" w:cs="宋体"/>
                <w:i w:val="0"/>
                <w:iCs w:val="0"/>
                <w:color w:val="000000"/>
                <w:sz w:val="18"/>
                <w:szCs w:val="18"/>
                <w:u w:val="none"/>
              </w:rPr>
            </w:pPr>
          </w:p>
        </w:tc>
        <w:tc>
          <w:tcPr>
            <w:tcW w:w="3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6922FD">
            <w:pPr>
              <w:jc w:val="center"/>
              <w:rPr>
                <w:rFonts w:hint="eastAsia" w:ascii="宋体" w:hAnsi="宋体" w:eastAsia="宋体" w:cs="宋体"/>
                <w:i w:val="0"/>
                <w:iCs w:val="0"/>
                <w:color w:val="000000"/>
                <w:sz w:val="18"/>
                <w:szCs w:val="18"/>
                <w:u w:val="none"/>
              </w:rPr>
            </w:pPr>
          </w:p>
        </w:tc>
        <w:tc>
          <w:tcPr>
            <w:tcW w:w="3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3C3205">
            <w:pPr>
              <w:jc w:val="center"/>
              <w:rPr>
                <w:rFonts w:hint="eastAsia" w:ascii="宋体" w:hAnsi="宋体" w:eastAsia="宋体" w:cs="宋体"/>
                <w:i w:val="0"/>
                <w:iCs w:val="0"/>
                <w:color w:val="000000"/>
                <w:sz w:val="18"/>
                <w:szCs w:val="18"/>
                <w:u w:val="none"/>
              </w:rPr>
            </w:pPr>
          </w:p>
        </w:tc>
        <w:tc>
          <w:tcPr>
            <w:tcW w:w="8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EE6105">
            <w:pPr>
              <w:jc w:val="center"/>
              <w:rPr>
                <w:rFonts w:hint="eastAsia" w:ascii="宋体" w:hAnsi="宋体" w:eastAsia="宋体" w:cs="宋体"/>
                <w:i w:val="0"/>
                <w:iCs w:val="0"/>
                <w:color w:val="000000"/>
                <w:sz w:val="18"/>
                <w:szCs w:val="18"/>
                <w:u w:val="none"/>
              </w:rPr>
            </w:pPr>
          </w:p>
        </w:tc>
      </w:tr>
      <w:tr w14:paraId="580A394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1196" w:type="pct"/>
            <w:gridSpan w:val="4"/>
            <w:tcBorders>
              <w:top w:val="single" w:color="000000" w:sz="4" w:space="0"/>
              <w:left w:val="single" w:color="000000" w:sz="4" w:space="0"/>
              <w:bottom w:val="single" w:color="000000" w:sz="4" w:space="0"/>
              <w:right w:val="nil"/>
            </w:tcBorders>
            <w:shd w:val="clear" w:color="auto" w:fill="auto"/>
            <w:vAlign w:val="center"/>
          </w:tcPr>
          <w:p w14:paraId="7C6E0270">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总分</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A728D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3" w:type="pct"/>
            <w:tcBorders>
              <w:top w:val="single" w:color="000000" w:sz="4" w:space="0"/>
              <w:left w:val="nil"/>
              <w:bottom w:val="single" w:color="000000" w:sz="4" w:space="0"/>
              <w:right w:val="single" w:color="000000" w:sz="4" w:space="0"/>
            </w:tcBorders>
            <w:shd w:val="clear" w:color="auto" w:fill="auto"/>
            <w:vAlign w:val="center"/>
          </w:tcPr>
          <w:p w14:paraId="2E9B141F">
            <w:pPr>
              <w:rPr>
                <w:rFonts w:hint="eastAsia" w:ascii="宋体" w:hAnsi="宋体" w:eastAsia="宋体" w:cs="宋体"/>
                <w:b/>
                <w:bCs/>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82BA23">
            <w:pPr>
              <w:jc w:val="center"/>
              <w:rPr>
                <w:rFonts w:hint="eastAsia" w:ascii="宋体" w:hAnsi="宋体" w:eastAsia="宋体" w:cs="宋体"/>
                <w:i w:val="0"/>
                <w:iCs w:val="0"/>
                <w:color w:val="000000"/>
                <w:sz w:val="18"/>
                <w:szCs w:val="18"/>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B77A05">
            <w:pPr>
              <w:jc w:val="center"/>
              <w:rPr>
                <w:rFonts w:hint="eastAsia" w:ascii="宋体" w:hAnsi="宋体" w:eastAsia="宋体" w:cs="宋体"/>
                <w:i w:val="0"/>
                <w:iCs w:val="0"/>
                <w:color w:val="000000"/>
                <w:sz w:val="18"/>
                <w:szCs w:val="18"/>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8A453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100.00分</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C12EA3">
            <w:pPr>
              <w:rPr>
                <w:rFonts w:hint="eastAsia" w:ascii="宋体" w:hAnsi="宋体" w:eastAsia="宋体" w:cs="宋体"/>
                <w:i w:val="0"/>
                <w:iCs w:val="0"/>
                <w:color w:val="000000"/>
                <w:sz w:val="18"/>
                <w:szCs w:val="18"/>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517166">
            <w:pPr>
              <w:rPr>
                <w:rFonts w:hint="eastAsia" w:ascii="宋体" w:hAnsi="宋体" w:eastAsia="宋体" w:cs="宋体"/>
                <w:i w:val="0"/>
                <w:iCs w:val="0"/>
                <w:color w:val="000000"/>
                <w:sz w:val="18"/>
                <w:szCs w:val="18"/>
                <w:u w:val="none"/>
              </w:rPr>
            </w:pPr>
          </w:p>
        </w:tc>
        <w:tc>
          <w:tcPr>
            <w:tcW w:w="3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D3782B">
            <w:pPr>
              <w:rPr>
                <w:rFonts w:hint="eastAsia" w:ascii="宋体" w:hAnsi="宋体" w:eastAsia="宋体" w:cs="宋体"/>
                <w:i w:val="0"/>
                <w:iCs w:val="0"/>
                <w:color w:val="000000"/>
                <w:sz w:val="18"/>
                <w:szCs w:val="18"/>
                <w:u w:val="none"/>
              </w:rPr>
            </w:pPr>
          </w:p>
        </w:tc>
        <w:tc>
          <w:tcPr>
            <w:tcW w:w="3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B945D6">
            <w:pPr>
              <w:rPr>
                <w:rFonts w:hint="eastAsia" w:ascii="宋体" w:hAnsi="宋体" w:eastAsia="宋体" w:cs="宋体"/>
                <w:i w:val="0"/>
                <w:iCs w:val="0"/>
                <w:color w:val="000000"/>
                <w:sz w:val="18"/>
                <w:szCs w:val="18"/>
                <w:u w:val="none"/>
              </w:rPr>
            </w:pPr>
          </w:p>
        </w:tc>
        <w:tc>
          <w:tcPr>
            <w:tcW w:w="8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58674F">
            <w:pPr>
              <w:rPr>
                <w:rFonts w:hint="eastAsia" w:ascii="宋体" w:hAnsi="宋体" w:eastAsia="宋体" w:cs="宋体"/>
                <w:i w:val="0"/>
                <w:iCs w:val="0"/>
                <w:color w:val="000000"/>
                <w:sz w:val="18"/>
                <w:szCs w:val="18"/>
                <w:u w:val="none"/>
              </w:rPr>
            </w:pPr>
          </w:p>
        </w:tc>
      </w:tr>
    </w:tbl>
    <w:p w14:paraId="560B22AE">
      <w:pPr>
        <w:pageBreakBefore w:val="0"/>
        <w:widowControl w:val="0"/>
        <w:kinsoku/>
        <w:wordWrap/>
        <w:overflowPunct/>
        <w:topLinePunct w:val="0"/>
        <w:autoSpaceDE/>
        <w:autoSpaceDN/>
        <w:bidi w:val="0"/>
        <w:adjustRightInd/>
        <w:ind w:left="0" w:leftChars="0" w:firstLine="0" w:firstLineChars="0"/>
        <w:rPr>
          <w:rFonts w:hint="default" w:ascii="Times New Roman" w:hAnsi="Times New Roman" w:cs="Times New Roman"/>
        </w:rPr>
      </w:pPr>
      <w:r>
        <w:rPr>
          <w:rFonts w:hint="default" w:ascii="Times New Roman" w:hAnsi="Times New Roman" w:cs="Times New Roman"/>
        </w:rPr>
        <w:br w:type="page"/>
      </w:r>
    </w:p>
    <w:p w14:paraId="417FFE25">
      <w:pPr>
        <w:pStyle w:val="2"/>
        <w:pageBreakBefore w:val="0"/>
        <w:widowControl w:val="0"/>
        <w:numPr>
          <w:ilvl w:val="0"/>
          <w:numId w:val="0"/>
        </w:numPr>
        <w:kinsoku/>
        <w:wordWrap/>
        <w:overflowPunct/>
        <w:topLinePunct w:val="0"/>
        <w:autoSpaceDE/>
        <w:autoSpaceDN/>
        <w:bidi w:val="0"/>
        <w:adjustRightInd/>
        <w:spacing w:beforeLines="0" w:afterLines="0" w:line="560" w:lineRule="exact"/>
        <w:textAlignment w:val="auto"/>
        <w:rPr>
          <w:rFonts w:hint="default" w:ascii="Times New Roman" w:hAnsi="Times New Roman" w:eastAsia="宋体" w:cs="Times New Roman"/>
          <w:b/>
          <w:bCs/>
          <w:color w:val="000000" w:themeColor="text1"/>
          <w:highlight w:val="none"/>
          <w:shd w:val="clear" w:color="auto" w:fill="auto"/>
          <w:lang w:val="en-US" w:eastAsia="zh-CN"/>
          <w14:textFill>
            <w14:solidFill>
              <w14:schemeClr w14:val="tx1"/>
            </w14:solidFill>
          </w14:textFill>
        </w:rPr>
      </w:pPr>
      <w:bookmarkStart w:id="156" w:name="_Toc15067"/>
      <w:bookmarkStart w:id="157" w:name="_Toc11223"/>
      <w:r>
        <w:rPr>
          <w:rFonts w:hint="default" w:ascii="Times New Roman" w:hAnsi="Times New Roman" w:eastAsia="宋体" w:cs="Times New Roman"/>
          <w:b/>
          <w:bCs/>
          <w:color w:val="000000" w:themeColor="text1"/>
          <w:highlight w:val="none"/>
          <w:shd w:val="clear" w:color="auto" w:fill="auto"/>
          <w:lang w:val="en-US" w:eastAsia="zh-CN"/>
          <w14:textFill>
            <w14:solidFill>
              <w14:schemeClr w14:val="tx1"/>
            </w14:solidFill>
          </w14:textFill>
        </w:rPr>
        <w:t>附件二、项目支出绩效评价指标体系打分表</w:t>
      </w:r>
      <w:bookmarkEnd w:id="156"/>
      <w:bookmarkEnd w:id="157"/>
    </w:p>
    <w:tbl>
      <w:tblPr>
        <w:tblStyle w:val="16"/>
        <w:tblW w:w="13924"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Layout w:type="fixed"/>
        <w:tblCellMar>
          <w:top w:w="0" w:type="dxa"/>
          <w:left w:w="108" w:type="dxa"/>
          <w:bottom w:w="0" w:type="dxa"/>
          <w:right w:w="108" w:type="dxa"/>
        </w:tblCellMar>
      </w:tblPr>
      <w:tblGrid>
        <w:gridCol w:w="861"/>
        <w:gridCol w:w="727"/>
        <w:gridCol w:w="1049"/>
        <w:gridCol w:w="2235"/>
        <w:gridCol w:w="7498"/>
        <w:gridCol w:w="785"/>
        <w:gridCol w:w="769"/>
      </w:tblGrid>
      <w:tr w14:paraId="6EB4946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692" w:hRule="atLeast"/>
          <w:tblHeader/>
          <w:jc w:val="center"/>
        </w:trPr>
        <w:tc>
          <w:tcPr>
            <w:tcW w:w="861" w:type="dxa"/>
            <w:shd w:val="clear" w:color="auto" w:fill="auto"/>
            <w:noWrap w:val="0"/>
            <w:vAlign w:val="center"/>
          </w:tcPr>
          <w:p w14:paraId="4F5DB9D5">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eastAsia="宋体" w:cs="Times New Roman"/>
                <w:b/>
                <w:bCs/>
                <w:color w:val="000000"/>
                <w:kern w:val="0"/>
                <w:sz w:val="22"/>
                <w:szCs w:val="22"/>
              </w:rPr>
            </w:pPr>
            <w:r>
              <w:rPr>
                <w:rFonts w:hint="default" w:ascii="Times New Roman" w:hAnsi="Times New Roman" w:eastAsia="宋体" w:cs="Times New Roman"/>
                <w:b/>
                <w:bCs/>
                <w:color w:val="000000"/>
                <w:kern w:val="0"/>
                <w:sz w:val="22"/>
                <w:szCs w:val="22"/>
              </w:rPr>
              <w:t>一级指标</w:t>
            </w:r>
          </w:p>
        </w:tc>
        <w:tc>
          <w:tcPr>
            <w:tcW w:w="727" w:type="dxa"/>
            <w:shd w:val="clear" w:color="auto" w:fill="auto"/>
            <w:noWrap w:val="0"/>
            <w:vAlign w:val="center"/>
          </w:tcPr>
          <w:p w14:paraId="5B43BAC2">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eastAsia="宋体" w:cs="Times New Roman"/>
                <w:b/>
                <w:bCs/>
                <w:color w:val="000000"/>
                <w:kern w:val="0"/>
                <w:sz w:val="22"/>
                <w:szCs w:val="22"/>
              </w:rPr>
            </w:pPr>
            <w:r>
              <w:rPr>
                <w:rFonts w:hint="default" w:ascii="Times New Roman" w:hAnsi="Times New Roman" w:eastAsia="宋体" w:cs="Times New Roman"/>
                <w:b/>
                <w:bCs/>
                <w:color w:val="000000"/>
                <w:kern w:val="0"/>
                <w:sz w:val="22"/>
                <w:szCs w:val="22"/>
              </w:rPr>
              <w:t>二级指标</w:t>
            </w:r>
          </w:p>
        </w:tc>
        <w:tc>
          <w:tcPr>
            <w:tcW w:w="1049" w:type="dxa"/>
            <w:shd w:val="clear" w:color="auto" w:fill="auto"/>
            <w:noWrap w:val="0"/>
            <w:vAlign w:val="center"/>
          </w:tcPr>
          <w:p w14:paraId="2BB6D95A">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eastAsia="宋体" w:cs="Times New Roman"/>
                <w:b/>
                <w:bCs/>
                <w:color w:val="000000"/>
                <w:kern w:val="0"/>
                <w:sz w:val="22"/>
                <w:szCs w:val="22"/>
              </w:rPr>
            </w:pPr>
            <w:r>
              <w:rPr>
                <w:rFonts w:hint="default" w:ascii="Times New Roman" w:hAnsi="Times New Roman" w:eastAsia="宋体" w:cs="Times New Roman"/>
                <w:b/>
                <w:bCs/>
                <w:color w:val="000000"/>
                <w:kern w:val="0"/>
                <w:sz w:val="22"/>
                <w:szCs w:val="22"/>
              </w:rPr>
              <w:t>三级指标</w:t>
            </w:r>
          </w:p>
        </w:tc>
        <w:tc>
          <w:tcPr>
            <w:tcW w:w="2235" w:type="dxa"/>
            <w:shd w:val="clear" w:color="auto" w:fill="auto"/>
            <w:noWrap w:val="0"/>
            <w:vAlign w:val="center"/>
          </w:tcPr>
          <w:p w14:paraId="67272C94">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eastAsia="宋体" w:cs="Times New Roman"/>
                <w:b/>
                <w:bCs/>
                <w:color w:val="000000"/>
                <w:kern w:val="0"/>
                <w:sz w:val="22"/>
                <w:szCs w:val="22"/>
              </w:rPr>
            </w:pPr>
            <w:r>
              <w:rPr>
                <w:rFonts w:hint="default" w:ascii="Times New Roman" w:hAnsi="Times New Roman" w:eastAsia="宋体" w:cs="Times New Roman"/>
                <w:b/>
                <w:bCs/>
                <w:color w:val="000000"/>
                <w:kern w:val="0"/>
                <w:sz w:val="22"/>
                <w:szCs w:val="22"/>
              </w:rPr>
              <w:t>指标解释</w:t>
            </w:r>
          </w:p>
        </w:tc>
        <w:tc>
          <w:tcPr>
            <w:tcW w:w="7498" w:type="dxa"/>
            <w:shd w:val="clear" w:color="auto" w:fill="auto"/>
            <w:noWrap w:val="0"/>
            <w:vAlign w:val="center"/>
          </w:tcPr>
          <w:p w14:paraId="4F283643">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eastAsia="宋体" w:cs="Times New Roman"/>
                <w:b/>
                <w:bCs/>
                <w:color w:val="000000"/>
                <w:kern w:val="0"/>
                <w:sz w:val="22"/>
                <w:szCs w:val="22"/>
              </w:rPr>
            </w:pPr>
            <w:r>
              <w:rPr>
                <w:rFonts w:hint="default" w:ascii="Times New Roman" w:hAnsi="Times New Roman" w:eastAsia="宋体" w:cs="Times New Roman"/>
                <w:b/>
                <w:bCs/>
                <w:color w:val="000000"/>
                <w:kern w:val="0"/>
                <w:sz w:val="22"/>
                <w:szCs w:val="22"/>
              </w:rPr>
              <w:t>指标说明</w:t>
            </w:r>
          </w:p>
        </w:tc>
        <w:tc>
          <w:tcPr>
            <w:tcW w:w="785" w:type="dxa"/>
            <w:shd w:val="clear" w:color="auto" w:fill="auto"/>
            <w:noWrap w:val="0"/>
            <w:vAlign w:val="center"/>
          </w:tcPr>
          <w:p w14:paraId="3ADCF783">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eastAsia="宋体" w:cs="Times New Roman"/>
                <w:b/>
                <w:bCs/>
                <w:color w:val="000000"/>
                <w:kern w:val="0"/>
                <w:sz w:val="22"/>
                <w:szCs w:val="22"/>
                <w:lang w:val="en-US" w:eastAsia="zh-CN"/>
              </w:rPr>
            </w:pPr>
            <w:r>
              <w:rPr>
                <w:rFonts w:hint="default" w:ascii="Times New Roman" w:hAnsi="Times New Roman" w:eastAsia="宋体" w:cs="Times New Roman"/>
                <w:b/>
                <w:bCs/>
                <w:color w:val="000000"/>
                <w:kern w:val="0"/>
                <w:sz w:val="22"/>
                <w:szCs w:val="22"/>
                <w:lang w:val="en-US" w:eastAsia="zh-CN"/>
              </w:rPr>
              <w:t>分值</w:t>
            </w:r>
          </w:p>
        </w:tc>
        <w:tc>
          <w:tcPr>
            <w:tcW w:w="769" w:type="dxa"/>
            <w:shd w:val="clear" w:color="auto" w:fill="auto"/>
            <w:noWrap w:val="0"/>
            <w:vAlign w:val="center"/>
          </w:tcPr>
          <w:p w14:paraId="100F0907">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eastAsia="宋体" w:cs="Times New Roman"/>
                <w:b/>
                <w:bCs/>
                <w:color w:val="000000"/>
                <w:kern w:val="0"/>
                <w:sz w:val="22"/>
                <w:szCs w:val="22"/>
                <w:lang w:val="en-US" w:eastAsia="zh-CN"/>
              </w:rPr>
            </w:pPr>
            <w:r>
              <w:rPr>
                <w:rFonts w:hint="default" w:ascii="Times New Roman" w:hAnsi="Times New Roman" w:eastAsia="宋体" w:cs="Times New Roman"/>
                <w:b/>
                <w:bCs/>
                <w:color w:val="000000"/>
                <w:kern w:val="0"/>
                <w:sz w:val="22"/>
                <w:szCs w:val="22"/>
                <w:lang w:val="en-US" w:eastAsia="zh-CN"/>
              </w:rPr>
              <w:t>得分</w:t>
            </w:r>
          </w:p>
        </w:tc>
      </w:tr>
      <w:tr w14:paraId="0A40F3A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861" w:type="dxa"/>
            <w:vMerge w:val="restart"/>
            <w:shd w:val="clear" w:color="auto" w:fill="auto"/>
            <w:noWrap w:val="0"/>
            <w:vAlign w:val="center"/>
          </w:tcPr>
          <w:p w14:paraId="6165095D">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eastAsia="宋体" w:cs="Times New Roman"/>
                <w:color w:val="000000"/>
                <w:kern w:val="0"/>
                <w:sz w:val="22"/>
                <w:szCs w:val="22"/>
              </w:rPr>
            </w:pPr>
            <w:r>
              <w:rPr>
                <w:rFonts w:hint="default" w:ascii="Times New Roman" w:hAnsi="Times New Roman" w:eastAsia="宋体" w:cs="Times New Roman"/>
                <w:color w:val="000000"/>
                <w:kern w:val="0"/>
                <w:sz w:val="22"/>
                <w:szCs w:val="22"/>
              </w:rPr>
              <w:t>决策　</w:t>
            </w:r>
          </w:p>
          <w:p w14:paraId="69CD1795">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eastAsia="宋体" w:cs="Times New Roman"/>
                <w:color w:val="000000"/>
                <w:kern w:val="0"/>
                <w:sz w:val="22"/>
                <w:szCs w:val="22"/>
              </w:rPr>
            </w:pPr>
            <w:r>
              <w:rPr>
                <w:rFonts w:hint="default" w:ascii="Times New Roman" w:hAnsi="Times New Roman" w:eastAsia="宋体" w:cs="Times New Roman"/>
                <w:color w:val="000000"/>
                <w:kern w:val="0"/>
                <w:sz w:val="22"/>
                <w:szCs w:val="22"/>
              </w:rPr>
              <w:t>　</w:t>
            </w:r>
          </w:p>
          <w:p w14:paraId="69725F99">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eastAsia="宋体" w:cs="Times New Roman"/>
                <w:color w:val="000000"/>
                <w:kern w:val="0"/>
                <w:sz w:val="22"/>
                <w:szCs w:val="22"/>
              </w:rPr>
            </w:pPr>
            <w:r>
              <w:rPr>
                <w:rFonts w:hint="default" w:ascii="Times New Roman" w:hAnsi="Times New Roman" w:eastAsia="宋体" w:cs="Times New Roman"/>
                <w:color w:val="000000"/>
                <w:kern w:val="0"/>
                <w:sz w:val="22"/>
                <w:szCs w:val="22"/>
              </w:rPr>
              <w:t>　</w:t>
            </w:r>
          </w:p>
        </w:tc>
        <w:tc>
          <w:tcPr>
            <w:tcW w:w="727" w:type="dxa"/>
            <w:vMerge w:val="restart"/>
            <w:shd w:val="clear" w:color="auto" w:fill="auto"/>
            <w:noWrap w:val="0"/>
            <w:vAlign w:val="center"/>
          </w:tcPr>
          <w:p w14:paraId="40439622">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eastAsia="宋体" w:cs="Times New Roman"/>
                <w:color w:val="000000"/>
                <w:kern w:val="0"/>
                <w:sz w:val="22"/>
                <w:szCs w:val="22"/>
              </w:rPr>
            </w:pPr>
            <w:r>
              <w:rPr>
                <w:rFonts w:hint="default" w:ascii="Times New Roman" w:hAnsi="Times New Roman" w:eastAsia="宋体" w:cs="Times New Roman"/>
                <w:color w:val="000000"/>
                <w:kern w:val="0"/>
                <w:sz w:val="22"/>
                <w:szCs w:val="22"/>
              </w:rPr>
              <w:t>项目立项　</w:t>
            </w:r>
          </w:p>
        </w:tc>
        <w:tc>
          <w:tcPr>
            <w:tcW w:w="1049" w:type="dxa"/>
            <w:shd w:val="clear" w:color="auto" w:fill="auto"/>
            <w:noWrap w:val="0"/>
            <w:vAlign w:val="center"/>
          </w:tcPr>
          <w:p w14:paraId="7B6A07DE">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eastAsia="宋体" w:cs="Times New Roman"/>
                <w:color w:val="000000"/>
                <w:kern w:val="0"/>
                <w:sz w:val="22"/>
                <w:szCs w:val="22"/>
              </w:rPr>
            </w:pPr>
            <w:r>
              <w:rPr>
                <w:rFonts w:hint="default" w:ascii="Times New Roman" w:hAnsi="Times New Roman" w:eastAsia="宋体" w:cs="Times New Roman"/>
                <w:color w:val="000000"/>
                <w:kern w:val="0"/>
                <w:sz w:val="22"/>
                <w:szCs w:val="22"/>
              </w:rPr>
              <w:t>立项依据</w:t>
            </w:r>
          </w:p>
          <w:p w14:paraId="17A321DC">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eastAsia="宋体" w:cs="Times New Roman"/>
                <w:color w:val="000000"/>
                <w:kern w:val="0"/>
                <w:sz w:val="22"/>
                <w:szCs w:val="22"/>
              </w:rPr>
            </w:pPr>
            <w:r>
              <w:rPr>
                <w:rFonts w:hint="default" w:ascii="Times New Roman" w:hAnsi="Times New Roman" w:eastAsia="宋体" w:cs="Times New Roman"/>
                <w:color w:val="000000"/>
                <w:kern w:val="0"/>
                <w:sz w:val="22"/>
                <w:szCs w:val="22"/>
              </w:rPr>
              <w:t>充分性</w:t>
            </w:r>
          </w:p>
        </w:tc>
        <w:tc>
          <w:tcPr>
            <w:tcW w:w="2235" w:type="dxa"/>
            <w:shd w:val="clear" w:color="auto" w:fill="auto"/>
            <w:noWrap w:val="0"/>
            <w:vAlign w:val="center"/>
          </w:tcPr>
          <w:p w14:paraId="1A91041E">
            <w:pPr>
              <w:keepNext w:val="0"/>
              <w:keepLines w:val="0"/>
              <w:pageBreakBefore w:val="0"/>
              <w:widowControl w:val="0"/>
              <w:kinsoku/>
              <w:wordWrap/>
              <w:overflowPunct/>
              <w:topLinePunct w:val="0"/>
              <w:autoSpaceDE/>
              <w:autoSpaceDN/>
              <w:bidi w:val="0"/>
              <w:adjustRightInd/>
              <w:snapToGrid/>
              <w:spacing w:line="240" w:lineRule="exact"/>
              <w:ind w:firstLine="0" w:firstLineChars="0"/>
              <w:textAlignment w:val="auto"/>
              <w:rPr>
                <w:rFonts w:hint="default" w:ascii="Times New Roman" w:hAnsi="Times New Roman" w:eastAsia="宋体" w:cs="Times New Roman"/>
                <w:color w:val="000000"/>
                <w:kern w:val="0"/>
                <w:sz w:val="22"/>
                <w:szCs w:val="22"/>
              </w:rPr>
            </w:pPr>
            <w:r>
              <w:rPr>
                <w:rFonts w:hint="default" w:ascii="Times New Roman" w:hAnsi="Times New Roman" w:eastAsia="宋体" w:cs="Times New Roman"/>
                <w:color w:val="000000"/>
                <w:kern w:val="0"/>
                <w:sz w:val="22"/>
                <w:szCs w:val="22"/>
              </w:rPr>
              <w:t>项目立项是否符合法律法规、相关政策、发展规划以及部门职责，用以反映和考核项目立项依据情况。</w:t>
            </w:r>
          </w:p>
        </w:tc>
        <w:tc>
          <w:tcPr>
            <w:tcW w:w="7498" w:type="dxa"/>
            <w:shd w:val="clear" w:color="auto" w:fill="auto"/>
            <w:noWrap w:val="0"/>
            <w:vAlign w:val="center"/>
          </w:tcPr>
          <w:p w14:paraId="78A15A4B">
            <w:pPr>
              <w:keepNext w:val="0"/>
              <w:keepLines w:val="0"/>
              <w:pageBreakBefore w:val="0"/>
              <w:widowControl w:val="0"/>
              <w:kinsoku/>
              <w:wordWrap/>
              <w:overflowPunct/>
              <w:topLinePunct w:val="0"/>
              <w:autoSpaceDE/>
              <w:autoSpaceDN/>
              <w:bidi w:val="0"/>
              <w:adjustRightInd/>
              <w:snapToGrid/>
              <w:spacing w:line="240" w:lineRule="exact"/>
              <w:ind w:firstLine="0" w:firstLineChars="0"/>
              <w:jc w:val="left"/>
              <w:textAlignment w:val="auto"/>
              <w:rPr>
                <w:rFonts w:hint="default" w:ascii="Times New Roman" w:hAnsi="Times New Roman" w:eastAsia="宋体" w:cs="Times New Roman"/>
                <w:color w:val="000000"/>
                <w:kern w:val="0"/>
                <w:sz w:val="22"/>
                <w:szCs w:val="22"/>
                <w:lang w:eastAsia="zh-CN"/>
              </w:rPr>
            </w:pPr>
            <w:r>
              <w:rPr>
                <w:rFonts w:hint="default" w:ascii="Times New Roman" w:hAnsi="Times New Roman" w:eastAsia="宋体" w:cs="Times New Roman"/>
                <w:color w:val="000000"/>
                <w:kern w:val="0"/>
                <w:sz w:val="22"/>
                <w:szCs w:val="22"/>
              </w:rPr>
              <w:t>评价要点：</w:t>
            </w:r>
          </w:p>
          <w:p w14:paraId="55751EAC">
            <w:pPr>
              <w:keepNext w:val="0"/>
              <w:keepLines w:val="0"/>
              <w:pageBreakBefore w:val="0"/>
              <w:widowControl w:val="0"/>
              <w:kinsoku/>
              <w:wordWrap/>
              <w:overflowPunct/>
              <w:topLinePunct w:val="0"/>
              <w:autoSpaceDE/>
              <w:autoSpaceDN/>
              <w:bidi w:val="0"/>
              <w:adjustRightInd/>
              <w:snapToGrid/>
              <w:spacing w:line="240" w:lineRule="exact"/>
              <w:ind w:firstLine="0" w:firstLineChars="0"/>
              <w:jc w:val="left"/>
              <w:textAlignment w:val="auto"/>
              <w:rPr>
                <w:rFonts w:hint="default" w:ascii="Times New Roman" w:hAnsi="Times New Roman" w:eastAsia="宋体" w:cs="Times New Roman"/>
                <w:color w:val="000000"/>
                <w:kern w:val="0"/>
                <w:sz w:val="22"/>
                <w:szCs w:val="22"/>
                <w:lang w:eastAsia="zh-CN"/>
              </w:rPr>
            </w:pPr>
            <w:r>
              <w:rPr>
                <w:rFonts w:hint="default" w:ascii="Times New Roman" w:hAnsi="Times New Roman" w:eastAsia="宋体" w:cs="Times New Roman"/>
                <w:color w:val="000000"/>
                <w:kern w:val="0"/>
                <w:sz w:val="22"/>
                <w:szCs w:val="22"/>
              </w:rPr>
              <w:t>①项目立项是否符合国家法律法规、国民经济发展规划和相关政策；</w:t>
            </w:r>
          </w:p>
          <w:p w14:paraId="4FFD483D">
            <w:pPr>
              <w:keepNext w:val="0"/>
              <w:keepLines w:val="0"/>
              <w:pageBreakBefore w:val="0"/>
              <w:widowControl w:val="0"/>
              <w:kinsoku/>
              <w:wordWrap/>
              <w:overflowPunct/>
              <w:topLinePunct w:val="0"/>
              <w:autoSpaceDE/>
              <w:autoSpaceDN/>
              <w:bidi w:val="0"/>
              <w:adjustRightInd/>
              <w:snapToGrid/>
              <w:spacing w:line="240" w:lineRule="exact"/>
              <w:ind w:firstLine="0" w:firstLineChars="0"/>
              <w:jc w:val="left"/>
              <w:textAlignment w:val="auto"/>
              <w:rPr>
                <w:rFonts w:hint="default" w:ascii="Times New Roman" w:hAnsi="Times New Roman" w:eastAsia="宋体" w:cs="Times New Roman"/>
                <w:color w:val="000000"/>
                <w:kern w:val="0"/>
                <w:sz w:val="22"/>
                <w:szCs w:val="22"/>
                <w:lang w:eastAsia="zh-CN"/>
              </w:rPr>
            </w:pPr>
            <w:r>
              <w:rPr>
                <w:rFonts w:hint="default" w:ascii="Times New Roman" w:hAnsi="Times New Roman" w:eastAsia="宋体" w:cs="Times New Roman"/>
                <w:color w:val="000000"/>
                <w:kern w:val="0"/>
                <w:sz w:val="22"/>
                <w:szCs w:val="22"/>
              </w:rPr>
              <w:t>②项目立项是否符合行业发展规划和政策要求；</w:t>
            </w:r>
          </w:p>
          <w:p w14:paraId="1F7A3E2C">
            <w:pPr>
              <w:keepNext w:val="0"/>
              <w:keepLines w:val="0"/>
              <w:pageBreakBefore w:val="0"/>
              <w:widowControl w:val="0"/>
              <w:kinsoku/>
              <w:wordWrap/>
              <w:overflowPunct/>
              <w:topLinePunct w:val="0"/>
              <w:autoSpaceDE/>
              <w:autoSpaceDN/>
              <w:bidi w:val="0"/>
              <w:adjustRightInd/>
              <w:snapToGrid/>
              <w:spacing w:line="240" w:lineRule="exact"/>
              <w:ind w:firstLine="0" w:firstLineChars="0"/>
              <w:jc w:val="left"/>
              <w:textAlignment w:val="auto"/>
              <w:rPr>
                <w:rFonts w:hint="default" w:ascii="Times New Roman" w:hAnsi="Times New Roman" w:eastAsia="宋体" w:cs="Times New Roman"/>
                <w:color w:val="000000"/>
                <w:kern w:val="0"/>
                <w:sz w:val="22"/>
                <w:szCs w:val="22"/>
                <w:lang w:eastAsia="zh-CN"/>
              </w:rPr>
            </w:pPr>
            <w:r>
              <w:rPr>
                <w:rFonts w:hint="default" w:ascii="Times New Roman" w:hAnsi="Times New Roman" w:eastAsia="宋体" w:cs="Times New Roman"/>
                <w:color w:val="000000"/>
                <w:kern w:val="0"/>
                <w:sz w:val="22"/>
                <w:szCs w:val="22"/>
              </w:rPr>
              <w:t>③项目立项是否与部门职责范围相符，属于部门履职所需；</w:t>
            </w:r>
          </w:p>
          <w:p w14:paraId="182E773A">
            <w:pPr>
              <w:keepNext w:val="0"/>
              <w:keepLines w:val="0"/>
              <w:pageBreakBefore w:val="0"/>
              <w:widowControl w:val="0"/>
              <w:kinsoku/>
              <w:wordWrap/>
              <w:overflowPunct/>
              <w:topLinePunct w:val="0"/>
              <w:autoSpaceDE/>
              <w:autoSpaceDN/>
              <w:bidi w:val="0"/>
              <w:adjustRightInd/>
              <w:snapToGrid/>
              <w:spacing w:line="240" w:lineRule="exact"/>
              <w:ind w:firstLine="0" w:firstLineChars="0"/>
              <w:jc w:val="left"/>
              <w:textAlignment w:val="auto"/>
              <w:rPr>
                <w:rFonts w:hint="default" w:ascii="Times New Roman" w:hAnsi="Times New Roman" w:eastAsia="宋体" w:cs="Times New Roman"/>
                <w:color w:val="000000"/>
                <w:kern w:val="0"/>
                <w:sz w:val="22"/>
                <w:szCs w:val="22"/>
                <w:lang w:eastAsia="zh-CN"/>
              </w:rPr>
            </w:pPr>
            <w:r>
              <w:rPr>
                <w:rFonts w:hint="default" w:ascii="Times New Roman" w:hAnsi="Times New Roman" w:eastAsia="宋体" w:cs="Times New Roman"/>
                <w:color w:val="000000"/>
                <w:kern w:val="0"/>
                <w:sz w:val="22"/>
                <w:szCs w:val="22"/>
              </w:rPr>
              <w:t>④项目是否属于公共财政支持范围，是否符合中央、地方事权支出责任划分原则；</w:t>
            </w:r>
          </w:p>
          <w:p w14:paraId="5327AEA1">
            <w:pPr>
              <w:keepNext w:val="0"/>
              <w:keepLines w:val="0"/>
              <w:pageBreakBefore w:val="0"/>
              <w:widowControl w:val="0"/>
              <w:kinsoku/>
              <w:wordWrap/>
              <w:overflowPunct/>
              <w:topLinePunct w:val="0"/>
              <w:autoSpaceDE/>
              <w:autoSpaceDN/>
              <w:bidi w:val="0"/>
              <w:adjustRightInd/>
              <w:snapToGrid/>
              <w:spacing w:line="240" w:lineRule="exact"/>
              <w:ind w:firstLine="0" w:firstLineChars="0"/>
              <w:jc w:val="left"/>
              <w:textAlignment w:val="auto"/>
              <w:rPr>
                <w:rFonts w:hint="default" w:ascii="Times New Roman" w:hAnsi="Times New Roman" w:eastAsia="宋体" w:cs="Times New Roman"/>
                <w:color w:val="000000"/>
                <w:kern w:val="0"/>
                <w:sz w:val="22"/>
                <w:szCs w:val="22"/>
              </w:rPr>
            </w:pPr>
            <w:r>
              <w:rPr>
                <w:rFonts w:hint="default" w:ascii="Times New Roman" w:hAnsi="Times New Roman" w:eastAsia="宋体" w:cs="Times New Roman"/>
                <w:color w:val="000000"/>
                <w:kern w:val="0"/>
                <w:sz w:val="22"/>
                <w:szCs w:val="22"/>
              </w:rPr>
              <w:t>⑤项目是否与相关部门同类项目或部门内部相关项目重复。</w:t>
            </w:r>
          </w:p>
        </w:tc>
        <w:tc>
          <w:tcPr>
            <w:tcW w:w="785" w:type="dxa"/>
            <w:shd w:val="clear" w:color="auto" w:fill="auto"/>
            <w:noWrap w:val="0"/>
            <w:vAlign w:val="center"/>
          </w:tcPr>
          <w:p w14:paraId="3BB35ADF">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bidi="ar-SA"/>
              </w:rPr>
            </w:pPr>
            <w:r>
              <w:rPr>
                <w:rFonts w:hint="default" w:ascii="Times New Roman" w:hAnsi="Times New Roman" w:eastAsia="宋体" w:cs="Times New Roman"/>
                <w:color w:val="auto"/>
                <w:kern w:val="0"/>
                <w:sz w:val="20"/>
                <w:szCs w:val="20"/>
                <w:highlight w:val="none"/>
                <w:shd w:val="clear" w:color="auto" w:fill="auto"/>
                <w:lang w:val="en-US" w:eastAsia="zh-CN"/>
              </w:rPr>
              <w:t>2</w:t>
            </w:r>
          </w:p>
        </w:tc>
        <w:tc>
          <w:tcPr>
            <w:tcW w:w="769" w:type="dxa"/>
            <w:shd w:val="clear" w:color="auto" w:fill="auto"/>
            <w:noWrap w:val="0"/>
            <w:vAlign w:val="center"/>
          </w:tcPr>
          <w:p w14:paraId="7F6F9B2C">
            <w:pPr>
              <w:keepNext w:val="0"/>
              <w:keepLines w:val="0"/>
              <w:pageBreakBefore w:val="0"/>
              <w:widowControl w:val="0"/>
              <w:kinsoku/>
              <w:wordWrap/>
              <w:overflowPunct/>
              <w:topLinePunct w:val="0"/>
              <w:autoSpaceDE/>
              <w:autoSpaceDN/>
              <w:bidi w:val="0"/>
              <w:adjustRightInd/>
              <w:snapToGrid/>
              <w:spacing w:line="240" w:lineRule="exact"/>
              <w:ind w:firstLine="0" w:firstLineChars="0"/>
              <w:jc w:val="left"/>
              <w:textAlignment w:val="auto"/>
              <w:rPr>
                <w:rFonts w:hint="default" w:ascii="Times New Roman" w:hAnsi="Times New Roman" w:eastAsia="宋体" w:cs="Times New Roman"/>
                <w:color w:val="000000"/>
                <w:kern w:val="0"/>
                <w:sz w:val="22"/>
                <w:szCs w:val="22"/>
                <w:lang w:val="en-US" w:eastAsia="zh-CN"/>
              </w:rPr>
            </w:pPr>
            <w:r>
              <w:rPr>
                <w:rFonts w:hint="default" w:ascii="Times New Roman" w:hAnsi="Times New Roman" w:cs="Times New Roman"/>
                <w:color w:val="000000"/>
                <w:kern w:val="0"/>
                <w:sz w:val="22"/>
                <w:szCs w:val="22"/>
                <w:lang w:val="en-US" w:eastAsia="zh-CN"/>
              </w:rPr>
              <w:t>2</w:t>
            </w:r>
          </w:p>
        </w:tc>
      </w:tr>
      <w:tr w14:paraId="662AC58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640" w:hRule="atLeast"/>
          <w:jc w:val="center"/>
        </w:trPr>
        <w:tc>
          <w:tcPr>
            <w:tcW w:w="861" w:type="dxa"/>
            <w:vMerge w:val="continue"/>
            <w:shd w:val="clear" w:color="auto" w:fill="auto"/>
            <w:noWrap w:val="0"/>
            <w:vAlign w:val="center"/>
          </w:tcPr>
          <w:p w14:paraId="4C028218">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eastAsia="宋体" w:cs="Times New Roman"/>
                <w:color w:val="000000"/>
                <w:kern w:val="0"/>
                <w:sz w:val="22"/>
                <w:szCs w:val="22"/>
              </w:rPr>
            </w:pPr>
          </w:p>
        </w:tc>
        <w:tc>
          <w:tcPr>
            <w:tcW w:w="727" w:type="dxa"/>
            <w:vMerge w:val="continue"/>
            <w:shd w:val="clear" w:color="auto" w:fill="auto"/>
            <w:noWrap w:val="0"/>
            <w:vAlign w:val="center"/>
          </w:tcPr>
          <w:p w14:paraId="3395BC81">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eastAsia="宋体" w:cs="Times New Roman"/>
                <w:color w:val="000000"/>
                <w:kern w:val="0"/>
                <w:sz w:val="22"/>
                <w:szCs w:val="22"/>
              </w:rPr>
            </w:pPr>
          </w:p>
        </w:tc>
        <w:tc>
          <w:tcPr>
            <w:tcW w:w="1049" w:type="dxa"/>
            <w:shd w:val="clear" w:color="auto" w:fill="auto"/>
            <w:noWrap w:val="0"/>
            <w:vAlign w:val="center"/>
          </w:tcPr>
          <w:p w14:paraId="5EAD285B">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eastAsia="宋体" w:cs="Times New Roman"/>
                <w:color w:val="000000"/>
                <w:kern w:val="0"/>
                <w:sz w:val="22"/>
                <w:szCs w:val="22"/>
              </w:rPr>
            </w:pPr>
            <w:r>
              <w:rPr>
                <w:rFonts w:hint="default" w:ascii="Times New Roman" w:hAnsi="Times New Roman" w:eastAsia="宋体" w:cs="Times New Roman"/>
                <w:color w:val="000000"/>
                <w:kern w:val="0"/>
                <w:sz w:val="22"/>
                <w:szCs w:val="22"/>
              </w:rPr>
              <w:t>立项程序</w:t>
            </w:r>
          </w:p>
          <w:p w14:paraId="5216127E">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eastAsia="宋体" w:cs="Times New Roman"/>
                <w:color w:val="000000"/>
                <w:kern w:val="0"/>
                <w:sz w:val="22"/>
                <w:szCs w:val="22"/>
              </w:rPr>
            </w:pPr>
            <w:r>
              <w:rPr>
                <w:rFonts w:hint="default" w:ascii="Times New Roman" w:hAnsi="Times New Roman" w:eastAsia="宋体" w:cs="Times New Roman"/>
                <w:color w:val="000000"/>
                <w:kern w:val="0"/>
                <w:sz w:val="22"/>
                <w:szCs w:val="22"/>
              </w:rPr>
              <w:t>规范性</w:t>
            </w:r>
          </w:p>
        </w:tc>
        <w:tc>
          <w:tcPr>
            <w:tcW w:w="2235" w:type="dxa"/>
            <w:shd w:val="clear" w:color="auto" w:fill="auto"/>
            <w:noWrap w:val="0"/>
            <w:vAlign w:val="center"/>
          </w:tcPr>
          <w:p w14:paraId="1155CC3A">
            <w:pPr>
              <w:keepNext w:val="0"/>
              <w:keepLines w:val="0"/>
              <w:pageBreakBefore w:val="0"/>
              <w:widowControl w:val="0"/>
              <w:kinsoku/>
              <w:wordWrap/>
              <w:overflowPunct/>
              <w:topLinePunct w:val="0"/>
              <w:autoSpaceDE/>
              <w:autoSpaceDN/>
              <w:bidi w:val="0"/>
              <w:adjustRightInd/>
              <w:snapToGrid/>
              <w:spacing w:line="240" w:lineRule="exact"/>
              <w:ind w:firstLine="0" w:firstLineChars="0"/>
              <w:textAlignment w:val="auto"/>
              <w:rPr>
                <w:rFonts w:hint="default" w:ascii="Times New Roman" w:hAnsi="Times New Roman" w:eastAsia="宋体" w:cs="Times New Roman"/>
                <w:color w:val="000000"/>
                <w:kern w:val="0"/>
                <w:sz w:val="22"/>
                <w:szCs w:val="22"/>
              </w:rPr>
            </w:pPr>
            <w:r>
              <w:rPr>
                <w:rFonts w:hint="default" w:ascii="Times New Roman" w:hAnsi="Times New Roman" w:eastAsia="宋体" w:cs="Times New Roman"/>
                <w:color w:val="000000"/>
                <w:kern w:val="0"/>
                <w:sz w:val="22"/>
                <w:szCs w:val="22"/>
              </w:rPr>
              <w:t>项目申请、设立过程是否符合相关要求，用以反映和考核项目立项的规范情况。</w:t>
            </w:r>
          </w:p>
        </w:tc>
        <w:tc>
          <w:tcPr>
            <w:tcW w:w="7498" w:type="dxa"/>
            <w:shd w:val="clear" w:color="auto" w:fill="auto"/>
            <w:noWrap w:val="0"/>
            <w:vAlign w:val="center"/>
          </w:tcPr>
          <w:p w14:paraId="4737DCB2">
            <w:pPr>
              <w:keepNext w:val="0"/>
              <w:keepLines w:val="0"/>
              <w:pageBreakBefore w:val="0"/>
              <w:widowControl w:val="0"/>
              <w:kinsoku/>
              <w:wordWrap/>
              <w:overflowPunct/>
              <w:topLinePunct w:val="0"/>
              <w:autoSpaceDE/>
              <w:autoSpaceDN/>
              <w:bidi w:val="0"/>
              <w:adjustRightInd/>
              <w:snapToGrid/>
              <w:spacing w:line="240" w:lineRule="exact"/>
              <w:ind w:firstLine="0" w:firstLineChars="0"/>
              <w:jc w:val="left"/>
              <w:textAlignment w:val="auto"/>
              <w:rPr>
                <w:rFonts w:hint="default" w:ascii="Times New Roman" w:hAnsi="Times New Roman" w:eastAsia="宋体" w:cs="Times New Roman"/>
                <w:color w:val="000000"/>
                <w:kern w:val="0"/>
                <w:sz w:val="22"/>
                <w:szCs w:val="22"/>
                <w:lang w:eastAsia="zh-CN"/>
              </w:rPr>
            </w:pPr>
            <w:r>
              <w:rPr>
                <w:rFonts w:hint="default" w:ascii="Times New Roman" w:hAnsi="Times New Roman" w:eastAsia="宋体" w:cs="Times New Roman"/>
                <w:color w:val="000000"/>
                <w:kern w:val="0"/>
                <w:sz w:val="22"/>
                <w:szCs w:val="22"/>
              </w:rPr>
              <w:t>评价要点：</w:t>
            </w:r>
          </w:p>
          <w:p w14:paraId="40C1E399">
            <w:pPr>
              <w:keepNext w:val="0"/>
              <w:keepLines w:val="0"/>
              <w:pageBreakBefore w:val="0"/>
              <w:widowControl w:val="0"/>
              <w:kinsoku/>
              <w:wordWrap/>
              <w:overflowPunct/>
              <w:topLinePunct w:val="0"/>
              <w:autoSpaceDE/>
              <w:autoSpaceDN/>
              <w:bidi w:val="0"/>
              <w:adjustRightInd/>
              <w:snapToGrid/>
              <w:spacing w:line="240" w:lineRule="exact"/>
              <w:ind w:firstLine="0" w:firstLineChars="0"/>
              <w:jc w:val="left"/>
              <w:textAlignment w:val="auto"/>
              <w:rPr>
                <w:rFonts w:hint="default" w:ascii="Times New Roman" w:hAnsi="Times New Roman" w:eastAsia="宋体" w:cs="Times New Roman"/>
                <w:color w:val="000000"/>
                <w:kern w:val="0"/>
                <w:sz w:val="22"/>
                <w:szCs w:val="22"/>
                <w:lang w:eastAsia="zh-CN"/>
              </w:rPr>
            </w:pPr>
            <w:r>
              <w:rPr>
                <w:rFonts w:hint="default" w:ascii="Times New Roman" w:hAnsi="Times New Roman" w:eastAsia="宋体" w:cs="Times New Roman"/>
                <w:color w:val="000000"/>
                <w:kern w:val="0"/>
                <w:sz w:val="22"/>
                <w:szCs w:val="22"/>
              </w:rPr>
              <w:t>①项目是否按照规定的程序申请设立；</w:t>
            </w:r>
          </w:p>
          <w:p w14:paraId="3E094C39">
            <w:pPr>
              <w:keepNext w:val="0"/>
              <w:keepLines w:val="0"/>
              <w:pageBreakBefore w:val="0"/>
              <w:widowControl w:val="0"/>
              <w:kinsoku/>
              <w:wordWrap/>
              <w:overflowPunct/>
              <w:topLinePunct w:val="0"/>
              <w:autoSpaceDE/>
              <w:autoSpaceDN/>
              <w:bidi w:val="0"/>
              <w:adjustRightInd/>
              <w:snapToGrid/>
              <w:spacing w:line="240" w:lineRule="exact"/>
              <w:ind w:firstLine="0" w:firstLineChars="0"/>
              <w:jc w:val="left"/>
              <w:textAlignment w:val="auto"/>
              <w:rPr>
                <w:rFonts w:hint="default" w:ascii="Times New Roman" w:hAnsi="Times New Roman" w:eastAsia="宋体" w:cs="Times New Roman"/>
                <w:color w:val="000000"/>
                <w:kern w:val="0"/>
                <w:sz w:val="22"/>
                <w:szCs w:val="22"/>
                <w:lang w:eastAsia="zh-CN"/>
              </w:rPr>
            </w:pPr>
            <w:r>
              <w:rPr>
                <w:rFonts w:hint="default" w:ascii="Times New Roman" w:hAnsi="Times New Roman" w:eastAsia="宋体" w:cs="Times New Roman"/>
                <w:color w:val="000000"/>
                <w:kern w:val="0"/>
                <w:sz w:val="22"/>
                <w:szCs w:val="22"/>
              </w:rPr>
              <w:t>②审批文件、材料是否符合相关要求；</w:t>
            </w:r>
          </w:p>
          <w:p w14:paraId="446E01F0">
            <w:pPr>
              <w:keepNext w:val="0"/>
              <w:keepLines w:val="0"/>
              <w:pageBreakBefore w:val="0"/>
              <w:widowControl w:val="0"/>
              <w:kinsoku/>
              <w:wordWrap/>
              <w:overflowPunct/>
              <w:topLinePunct w:val="0"/>
              <w:autoSpaceDE/>
              <w:autoSpaceDN/>
              <w:bidi w:val="0"/>
              <w:adjustRightInd/>
              <w:snapToGrid/>
              <w:spacing w:line="240" w:lineRule="exact"/>
              <w:ind w:firstLine="0" w:firstLineChars="0"/>
              <w:jc w:val="left"/>
              <w:textAlignment w:val="auto"/>
              <w:rPr>
                <w:rFonts w:hint="default" w:ascii="Times New Roman" w:hAnsi="Times New Roman" w:eastAsia="宋体" w:cs="Times New Roman"/>
                <w:color w:val="000000"/>
                <w:kern w:val="0"/>
                <w:sz w:val="22"/>
                <w:szCs w:val="22"/>
              </w:rPr>
            </w:pPr>
            <w:r>
              <w:rPr>
                <w:rFonts w:hint="default" w:ascii="Times New Roman" w:hAnsi="Times New Roman" w:eastAsia="宋体" w:cs="Times New Roman"/>
                <w:color w:val="000000"/>
                <w:kern w:val="0"/>
                <w:sz w:val="22"/>
                <w:szCs w:val="22"/>
              </w:rPr>
              <w:t>③事前是否已经过必要的可行性研究、专家论证、风险评估、绩效评估、集体决策。</w:t>
            </w:r>
          </w:p>
        </w:tc>
        <w:tc>
          <w:tcPr>
            <w:tcW w:w="785" w:type="dxa"/>
            <w:shd w:val="clear" w:color="auto" w:fill="auto"/>
            <w:noWrap w:val="0"/>
            <w:vAlign w:val="center"/>
          </w:tcPr>
          <w:p w14:paraId="0BDEF97A">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bidi="ar-SA"/>
              </w:rPr>
            </w:pPr>
            <w:r>
              <w:rPr>
                <w:rFonts w:hint="default" w:ascii="Times New Roman" w:hAnsi="Times New Roman" w:eastAsia="宋体" w:cs="Times New Roman"/>
                <w:color w:val="auto"/>
                <w:kern w:val="0"/>
                <w:sz w:val="20"/>
                <w:szCs w:val="20"/>
                <w:highlight w:val="none"/>
                <w:shd w:val="clear" w:color="auto" w:fill="auto"/>
                <w:lang w:val="en-US" w:eastAsia="zh-CN"/>
              </w:rPr>
              <w:t>3</w:t>
            </w:r>
          </w:p>
        </w:tc>
        <w:tc>
          <w:tcPr>
            <w:tcW w:w="769" w:type="dxa"/>
            <w:shd w:val="clear" w:color="auto" w:fill="auto"/>
            <w:noWrap w:val="0"/>
            <w:vAlign w:val="center"/>
          </w:tcPr>
          <w:p w14:paraId="04648CA4">
            <w:pPr>
              <w:keepNext w:val="0"/>
              <w:keepLines w:val="0"/>
              <w:pageBreakBefore w:val="0"/>
              <w:widowControl w:val="0"/>
              <w:kinsoku/>
              <w:wordWrap/>
              <w:overflowPunct/>
              <w:topLinePunct w:val="0"/>
              <w:autoSpaceDE/>
              <w:autoSpaceDN/>
              <w:bidi w:val="0"/>
              <w:adjustRightInd/>
              <w:snapToGrid/>
              <w:spacing w:line="240" w:lineRule="exact"/>
              <w:ind w:firstLine="0" w:firstLineChars="0"/>
              <w:jc w:val="left"/>
              <w:textAlignment w:val="auto"/>
              <w:rPr>
                <w:rFonts w:hint="default" w:ascii="Times New Roman" w:hAnsi="Times New Roman" w:eastAsia="宋体" w:cs="Times New Roman"/>
                <w:color w:val="000000"/>
                <w:kern w:val="0"/>
                <w:sz w:val="22"/>
                <w:szCs w:val="22"/>
                <w:lang w:val="en-US" w:eastAsia="zh-CN"/>
              </w:rPr>
            </w:pPr>
            <w:r>
              <w:rPr>
                <w:rFonts w:hint="eastAsia" w:ascii="Times New Roman" w:hAnsi="Times New Roman" w:cs="Times New Roman"/>
                <w:color w:val="000000"/>
                <w:kern w:val="0"/>
                <w:sz w:val="22"/>
                <w:szCs w:val="22"/>
                <w:lang w:val="en-US" w:eastAsia="zh-CN"/>
              </w:rPr>
              <w:t>2</w:t>
            </w:r>
          </w:p>
        </w:tc>
      </w:tr>
      <w:tr w14:paraId="61974EE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600" w:hRule="atLeast"/>
          <w:jc w:val="center"/>
        </w:trPr>
        <w:tc>
          <w:tcPr>
            <w:tcW w:w="861" w:type="dxa"/>
            <w:vMerge w:val="continue"/>
            <w:shd w:val="clear" w:color="auto" w:fill="auto"/>
            <w:noWrap w:val="0"/>
            <w:vAlign w:val="center"/>
          </w:tcPr>
          <w:p w14:paraId="3DE2B089">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eastAsia="宋体" w:cs="Times New Roman"/>
                <w:color w:val="000000"/>
                <w:kern w:val="0"/>
                <w:sz w:val="22"/>
                <w:szCs w:val="22"/>
              </w:rPr>
            </w:pPr>
          </w:p>
        </w:tc>
        <w:tc>
          <w:tcPr>
            <w:tcW w:w="727" w:type="dxa"/>
            <w:shd w:val="clear" w:color="auto" w:fill="auto"/>
            <w:noWrap w:val="0"/>
            <w:vAlign w:val="center"/>
          </w:tcPr>
          <w:p w14:paraId="641CDBA2">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eastAsia="宋体" w:cs="Times New Roman"/>
                <w:color w:val="000000"/>
                <w:kern w:val="0"/>
                <w:sz w:val="22"/>
                <w:szCs w:val="22"/>
              </w:rPr>
            </w:pPr>
            <w:r>
              <w:rPr>
                <w:rFonts w:hint="default" w:ascii="Times New Roman" w:hAnsi="Times New Roman" w:eastAsia="宋体" w:cs="Times New Roman"/>
                <w:color w:val="000000"/>
                <w:kern w:val="0"/>
                <w:sz w:val="22"/>
                <w:szCs w:val="22"/>
              </w:rPr>
              <w:t>绩效目标　</w:t>
            </w:r>
          </w:p>
        </w:tc>
        <w:tc>
          <w:tcPr>
            <w:tcW w:w="1049" w:type="dxa"/>
            <w:shd w:val="clear" w:color="auto" w:fill="auto"/>
            <w:noWrap w:val="0"/>
            <w:vAlign w:val="center"/>
          </w:tcPr>
          <w:p w14:paraId="1B26499F">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eastAsia="宋体" w:cs="Times New Roman"/>
                <w:color w:val="000000"/>
                <w:kern w:val="0"/>
                <w:sz w:val="22"/>
                <w:szCs w:val="22"/>
              </w:rPr>
            </w:pPr>
            <w:r>
              <w:rPr>
                <w:rFonts w:hint="default" w:ascii="Times New Roman" w:hAnsi="Times New Roman" w:eastAsia="宋体" w:cs="Times New Roman"/>
                <w:color w:val="000000"/>
                <w:kern w:val="0"/>
                <w:sz w:val="22"/>
                <w:szCs w:val="22"/>
              </w:rPr>
              <w:t>绩效目标</w:t>
            </w:r>
          </w:p>
          <w:p w14:paraId="44F9EFC9">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eastAsia="宋体" w:cs="Times New Roman"/>
                <w:color w:val="000000"/>
                <w:kern w:val="0"/>
                <w:sz w:val="22"/>
                <w:szCs w:val="22"/>
              </w:rPr>
            </w:pPr>
            <w:r>
              <w:rPr>
                <w:rFonts w:hint="default" w:ascii="Times New Roman" w:hAnsi="Times New Roman" w:eastAsia="宋体" w:cs="Times New Roman"/>
                <w:color w:val="000000"/>
                <w:kern w:val="0"/>
                <w:sz w:val="22"/>
                <w:szCs w:val="22"/>
              </w:rPr>
              <w:t>合理性</w:t>
            </w:r>
          </w:p>
        </w:tc>
        <w:tc>
          <w:tcPr>
            <w:tcW w:w="2235" w:type="dxa"/>
            <w:shd w:val="clear" w:color="auto" w:fill="auto"/>
            <w:noWrap w:val="0"/>
            <w:vAlign w:val="center"/>
          </w:tcPr>
          <w:p w14:paraId="3254BB1C">
            <w:pPr>
              <w:keepNext w:val="0"/>
              <w:keepLines w:val="0"/>
              <w:pageBreakBefore w:val="0"/>
              <w:widowControl w:val="0"/>
              <w:kinsoku/>
              <w:wordWrap/>
              <w:overflowPunct/>
              <w:topLinePunct w:val="0"/>
              <w:autoSpaceDE/>
              <w:autoSpaceDN/>
              <w:bidi w:val="0"/>
              <w:adjustRightInd/>
              <w:snapToGrid/>
              <w:spacing w:line="240" w:lineRule="exact"/>
              <w:ind w:firstLine="0" w:firstLineChars="0"/>
              <w:textAlignment w:val="auto"/>
              <w:rPr>
                <w:rFonts w:hint="default" w:ascii="Times New Roman" w:hAnsi="Times New Roman" w:eastAsia="宋体" w:cs="Times New Roman"/>
                <w:color w:val="000000"/>
                <w:kern w:val="0"/>
                <w:sz w:val="22"/>
                <w:szCs w:val="22"/>
              </w:rPr>
            </w:pPr>
            <w:r>
              <w:rPr>
                <w:rFonts w:hint="default" w:ascii="Times New Roman" w:hAnsi="Times New Roman" w:eastAsia="宋体" w:cs="Times New Roman"/>
                <w:color w:val="000000"/>
                <w:kern w:val="0"/>
                <w:sz w:val="22"/>
                <w:szCs w:val="22"/>
              </w:rPr>
              <w:t>项目所设定的绩效目标是否依据充分，是否符合客观实际，用以反映和考核项目绩效目标与项目实施的相符情况。</w:t>
            </w:r>
          </w:p>
        </w:tc>
        <w:tc>
          <w:tcPr>
            <w:tcW w:w="7498" w:type="dxa"/>
            <w:shd w:val="clear" w:color="auto" w:fill="auto"/>
            <w:noWrap w:val="0"/>
            <w:vAlign w:val="center"/>
          </w:tcPr>
          <w:p w14:paraId="1D7F5FFA">
            <w:pPr>
              <w:keepNext w:val="0"/>
              <w:keepLines w:val="0"/>
              <w:pageBreakBefore w:val="0"/>
              <w:widowControl w:val="0"/>
              <w:kinsoku/>
              <w:wordWrap/>
              <w:overflowPunct/>
              <w:topLinePunct w:val="0"/>
              <w:autoSpaceDE/>
              <w:autoSpaceDN/>
              <w:bidi w:val="0"/>
              <w:adjustRightInd/>
              <w:snapToGrid/>
              <w:spacing w:line="240" w:lineRule="exact"/>
              <w:ind w:firstLine="0" w:firstLineChars="0"/>
              <w:jc w:val="left"/>
              <w:textAlignment w:val="auto"/>
              <w:rPr>
                <w:rFonts w:hint="default" w:ascii="Times New Roman" w:hAnsi="Times New Roman" w:eastAsia="宋体" w:cs="Times New Roman"/>
                <w:color w:val="000000"/>
                <w:kern w:val="0"/>
                <w:sz w:val="22"/>
                <w:szCs w:val="22"/>
                <w:lang w:eastAsia="zh-CN"/>
              </w:rPr>
            </w:pPr>
            <w:r>
              <w:rPr>
                <w:rFonts w:hint="default" w:ascii="Times New Roman" w:hAnsi="Times New Roman" w:eastAsia="宋体" w:cs="Times New Roman"/>
                <w:color w:val="000000"/>
                <w:kern w:val="0"/>
                <w:sz w:val="22"/>
                <w:szCs w:val="22"/>
              </w:rPr>
              <w:t>评价要点：</w:t>
            </w:r>
          </w:p>
          <w:p w14:paraId="7F12EFD5">
            <w:pPr>
              <w:keepNext w:val="0"/>
              <w:keepLines w:val="0"/>
              <w:pageBreakBefore w:val="0"/>
              <w:widowControl w:val="0"/>
              <w:kinsoku/>
              <w:wordWrap/>
              <w:overflowPunct/>
              <w:topLinePunct w:val="0"/>
              <w:autoSpaceDE/>
              <w:autoSpaceDN/>
              <w:bidi w:val="0"/>
              <w:adjustRightInd/>
              <w:snapToGrid/>
              <w:spacing w:line="240" w:lineRule="exact"/>
              <w:ind w:firstLine="0" w:firstLineChars="0"/>
              <w:jc w:val="left"/>
              <w:textAlignment w:val="auto"/>
              <w:rPr>
                <w:rFonts w:hint="default" w:ascii="Times New Roman" w:hAnsi="Times New Roman" w:eastAsia="宋体" w:cs="Times New Roman"/>
                <w:color w:val="000000"/>
                <w:kern w:val="0"/>
                <w:sz w:val="22"/>
                <w:szCs w:val="22"/>
                <w:lang w:eastAsia="zh-CN"/>
              </w:rPr>
            </w:pPr>
            <w:r>
              <w:rPr>
                <w:rFonts w:hint="default" w:ascii="Times New Roman" w:hAnsi="Times New Roman" w:eastAsia="宋体" w:cs="Times New Roman"/>
                <w:color w:val="000000"/>
                <w:kern w:val="0"/>
                <w:sz w:val="22"/>
                <w:szCs w:val="22"/>
              </w:rPr>
              <w:t>（如未设定预算绩效目标，也可考核其他工作任务目标）</w:t>
            </w:r>
          </w:p>
          <w:p w14:paraId="7BC0ED99">
            <w:pPr>
              <w:keepNext w:val="0"/>
              <w:keepLines w:val="0"/>
              <w:pageBreakBefore w:val="0"/>
              <w:widowControl w:val="0"/>
              <w:kinsoku/>
              <w:wordWrap/>
              <w:overflowPunct/>
              <w:topLinePunct w:val="0"/>
              <w:autoSpaceDE/>
              <w:autoSpaceDN/>
              <w:bidi w:val="0"/>
              <w:adjustRightInd/>
              <w:snapToGrid/>
              <w:spacing w:line="240" w:lineRule="exact"/>
              <w:ind w:firstLine="0" w:firstLineChars="0"/>
              <w:jc w:val="left"/>
              <w:textAlignment w:val="auto"/>
              <w:rPr>
                <w:rFonts w:hint="default" w:ascii="Times New Roman" w:hAnsi="Times New Roman" w:eastAsia="宋体" w:cs="Times New Roman"/>
                <w:color w:val="000000"/>
                <w:kern w:val="0"/>
                <w:sz w:val="22"/>
                <w:szCs w:val="22"/>
                <w:lang w:eastAsia="zh-CN"/>
              </w:rPr>
            </w:pPr>
            <w:r>
              <w:rPr>
                <w:rFonts w:hint="default" w:ascii="Times New Roman" w:hAnsi="Times New Roman" w:eastAsia="宋体" w:cs="Times New Roman"/>
                <w:color w:val="000000"/>
                <w:kern w:val="0"/>
                <w:sz w:val="22"/>
                <w:szCs w:val="22"/>
              </w:rPr>
              <w:t>①项目是否有绩效目标；</w:t>
            </w:r>
          </w:p>
          <w:p w14:paraId="35334BA9">
            <w:pPr>
              <w:keepNext w:val="0"/>
              <w:keepLines w:val="0"/>
              <w:pageBreakBefore w:val="0"/>
              <w:widowControl w:val="0"/>
              <w:kinsoku/>
              <w:wordWrap/>
              <w:overflowPunct/>
              <w:topLinePunct w:val="0"/>
              <w:autoSpaceDE/>
              <w:autoSpaceDN/>
              <w:bidi w:val="0"/>
              <w:adjustRightInd/>
              <w:snapToGrid/>
              <w:spacing w:line="240" w:lineRule="exact"/>
              <w:ind w:firstLine="0" w:firstLineChars="0"/>
              <w:jc w:val="left"/>
              <w:textAlignment w:val="auto"/>
              <w:rPr>
                <w:rFonts w:hint="default" w:ascii="Times New Roman" w:hAnsi="Times New Roman" w:eastAsia="宋体" w:cs="Times New Roman"/>
                <w:color w:val="000000"/>
                <w:kern w:val="0"/>
                <w:sz w:val="22"/>
                <w:szCs w:val="22"/>
                <w:lang w:eastAsia="zh-CN"/>
              </w:rPr>
            </w:pPr>
            <w:r>
              <w:rPr>
                <w:rFonts w:hint="default" w:ascii="Times New Roman" w:hAnsi="Times New Roman" w:eastAsia="宋体" w:cs="Times New Roman"/>
                <w:color w:val="000000"/>
                <w:kern w:val="0"/>
                <w:sz w:val="22"/>
                <w:szCs w:val="22"/>
              </w:rPr>
              <w:t>②项目绩效目标与实际工作内容是否具有相关性；</w:t>
            </w:r>
          </w:p>
          <w:p w14:paraId="3DF60513">
            <w:pPr>
              <w:keepNext w:val="0"/>
              <w:keepLines w:val="0"/>
              <w:pageBreakBefore w:val="0"/>
              <w:widowControl w:val="0"/>
              <w:kinsoku/>
              <w:wordWrap/>
              <w:overflowPunct/>
              <w:topLinePunct w:val="0"/>
              <w:autoSpaceDE/>
              <w:autoSpaceDN/>
              <w:bidi w:val="0"/>
              <w:adjustRightInd/>
              <w:snapToGrid/>
              <w:spacing w:line="240" w:lineRule="exact"/>
              <w:ind w:firstLine="0" w:firstLineChars="0"/>
              <w:jc w:val="left"/>
              <w:textAlignment w:val="auto"/>
              <w:rPr>
                <w:rFonts w:hint="default" w:ascii="Times New Roman" w:hAnsi="Times New Roman" w:eastAsia="宋体" w:cs="Times New Roman"/>
                <w:color w:val="000000"/>
                <w:kern w:val="0"/>
                <w:sz w:val="22"/>
                <w:szCs w:val="22"/>
              </w:rPr>
            </w:pPr>
            <w:r>
              <w:rPr>
                <w:rFonts w:hint="default" w:ascii="Times New Roman" w:hAnsi="Times New Roman" w:eastAsia="宋体" w:cs="Times New Roman"/>
                <w:color w:val="000000"/>
                <w:kern w:val="0"/>
                <w:sz w:val="22"/>
                <w:szCs w:val="22"/>
              </w:rPr>
              <w:t>③项目预期产出效益和效果是否符合正常的业绩水平；</w:t>
            </w:r>
          </w:p>
          <w:p w14:paraId="3068FE64">
            <w:pPr>
              <w:keepNext w:val="0"/>
              <w:keepLines w:val="0"/>
              <w:pageBreakBefore w:val="0"/>
              <w:widowControl w:val="0"/>
              <w:kinsoku/>
              <w:wordWrap/>
              <w:overflowPunct/>
              <w:topLinePunct w:val="0"/>
              <w:autoSpaceDE/>
              <w:autoSpaceDN/>
              <w:bidi w:val="0"/>
              <w:adjustRightInd/>
              <w:snapToGrid/>
              <w:spacing w:line="240" w:lineRule="exact"/>
              <w:ind w:firstLine="0" w:firstLineChars="0"/>
              <w:jc w:val="left"/>
              <w:textAlignment w:val="auto"/>
              <w:rPr>
                <w:rFonts w:hint="default" w:ascii="Times New Roman" w:hAnsi="Times New Roman" w:eastAsia="宋体" w:cs="Times New Roman"/>
                <w:color w:val="000000"/>
                <w:kern w:val="0"/>
                <w:sz w:val="22"/>
                <w:szCs w:val="22"/>
              </w:rPr>
            </w:pPr>
            <w:r>
              <w:rPr>
                <w:rFonts w:hint="default" w:ascii="Times New Roman" w:hAnsi="Times New Roman" w:eastAsia="宋体" w:cs="Times New Roman"/>
                <w:color w:val="000000"/>
                <w:kern w:val="0"/>
                <w:sz w:val="22"/>
                <w:szCs w:val="22"/>
              </w:rPr>
              <w:t>④是否与预算确定的项目投资额或资金量相匹配。</w:t>
            </w:r>
          </w:p>
        </w:tc>
        <w:tc>
          <w:tcPr>
            <w:tcW w:w="785" w:type="dxa"/>
            <w:shd w:val="clear" w:color="auto" w:fill="auto"/>
            <w:noWrap w:val="0"/>
            <w:vAlign w:val="center"/>
          </w:tcPr>
          <w:p w14:paraId="7D0EFEA7">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bidi="ar-SA"/>
              </w:rPr>
            </w:pPr>
            <w:r>
              <w:rPr>
                <w:rFonts w:hint="default" w:ascii="Times New Roman" w:hAnsi="Times New Roman" w:eastAsia="宋体" w:cs="Times New Roman"/>
                <w:color w:val="auto"/>
                <w:kern w:val="0"/>
                <w:sz w:val="20"/>
                <w:szCs w:val="20"/>
                <w:highlight w:val="none"/>
                <w:shd w:val="clear" w:color="auto" w:fill="auto"/>
                <w:lang w:val="en-US" w:eastAsia="zh-CN"/>
              </w:rPr>
              <w:t>5</w:t>
            </w:r>
          </w:p>
        </w:tc>
        <w:tc>
          <w:tcPr>
            <w:tcW w:w="769" w:type="dxa"/>
            <w:shd w:val="clear" w:color="auto" w:fill="auto"/>
            <w:noWrap w:val="0"/>
            <w:vAlign w:val="center"/>
          </w:tcPr>
          <w:p w14:paraId="577AB43F">
            <w:pPr>
              <w:keepNext w:val="0"/>
              <w:keepLines w:val="0"/>
              <w:pageBreakBefore w:val="0"/>
              <w:widowControl w:val="0"/>
              <w:kinsoku/>
              <w:wordWrap/>
              <w:overflowPunct/>
              <w:topLinePunct w:val="0"/>
              <w:autoSpaceDE/>
              <w:autoSpaceDN/>
              <w:bidi w:val="0"/>
              <w:adjustRightInd/>
              <w:snapToGrid/>
              <w:spacing w:line="240" w:lineRule="exact"/>
              <w:ind w:firstLine="0" w:firstLineChars="0"/>
              <w:jc w:val="left"/>
              <w:textAlignment w:val="auto"/>
              <w:rPr>
                <w:rFonts w:hint="default" w:ascii="Times New Roman" w:hAnsi="Times New Roman" w:eastAsia="宋体" w:cs="Times New Roman"/>
                <w:color w:val="000000"/>
                <w:kern w:val="0"/>
                <w:sz w:val="22"/>
                <w:szCs w:val="22"/>
                <w:lang w:val="en-US" w:eastAsia="zh-CN"/>
              </w:rPr>
            </w:pPr>
            <w:r>
              <w:rPr>
                <w:rFonts w:hint="default" w:ascii="Times New Roman" w:hAnsi="Times New Roman" w:cs="Times New Roman"/>
                <w:color w:val="000000"/>
                <w:kern w:val="0"/>
                <w:sz w:val="22"/>
                <w:szCs w:val="22"/>
                <w:lang w:val="en-US" w:eastAsia="zh-CN"/>
              </w:rPr>
              <w:t>5</w:t>
            </w:r>
          </w:p>
        </w:tc>
      </w:tr>
      <w:tr w14:paraId="7FDB65D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464" w:hRule="atLeast"/>
          <w:jc w:val="center"/>
        </w:trPr>
        <w:tc>
          <w:tcPr>
            <w:tcW w:w="861" w:type="dxa"/>
            <w:vMerge w:val="restart"/>
            <w:shd w:val="clear" w:color="auto" w:fill="auto"/>
            <w:noWrap w:val="0"/>
            <w:vAlign w:val="center"/>
          </w:tcPr>
          <w:p w14:paraId="225462DA">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eastAsia="宋体" w:cs="Times New Roman"/>
                <w:color w:val="000000"/>
                <w:kern w:val="0"/>
                <w:sz w:val="22"/>
                <w:szCs w:val="22"/>
              </w:rPr>
            </w:pPr>
            <w:r>
              <w:rPr>
                <w:rFonts w:hint="default" w:ascii="Times New Roman" w:hAnsi="Times New Roman" w:eastAsia="宋体" w:cs="Times New Roman"/>
                <w:color w:val="000000"/>
                <w:kern w:val="0"/>
                <w:sz w:val="22"/>
                <w:szCs w:val="22"/>
              </w:rPr>
              <w:t>决策　</w:t>
            </w:r>
          </w:p>
        </w:tc>
        <w:tc>
          <w:tcPr>
            <w:tcW w:w="727" w:type="dxa"/>
            <w:shd w:val="clear" w:color="auto" w:fill="auto"/>
            <w:noWrap w:val="0"/>
            <w:vAlign w:val="center"/>
          </w:tcPr>
          <w:p w14:paraId="7108EEF3">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eastAsia="宋体" w:cs="Times New Roman"/>
                <w:color w:val="000000"/>
                <w:kern w:val="0"/>
                <w:sz w:val="22"/>
                <w:szCs w:val="22"/>
              </w:rPr>
            </w:pPr>
            <w:r>
              <w:rPr>
                <w:rFonts w:hint="default" w:ascii="Times New Roman" w:hAnsi="Times New Roman" w:eastAsia="宋体" w:cs="Times New Roman"/>
                <w:color w:val="000000"/>
                <w:kern w:val="0"/>
                <w:sz w:val="22"/>
                <w:szCs w:val="22"/>
              </w:rPr>
              <w:t>绩效目标</w:t>
            </w:r>
          </w:p>
        </w:tc>
        <w:tc>
          <w:tcPr>
            <w:tcW w:w="1049" w:type="dxa"/>
            <w:shd w:val="clear" w:color="auto" w:fill="auto"/>
            <w:noWrap w:val="0"/>
            <w:vAlign w:val="center"/>
          </w:tcPr>
          <w:p w14:paraId="75741E5E">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eastAsia="宋体" w:cs="Times New Roman"/>
                <w:color w:val="000000"/>
                <w:kern w:val="0"/>
                <w:sz w:val="22"/>
                <w:szCs w:val="22"/>
              </w:rPr>
            </w:pPr>
            <w:r>
              <w:rPr>
                <w:rFonts w:hint="default" w:ascii="Times New Roman" w:hAnsi="Times New Roman" w:eastAsia="宋体" w:cs="Times New Roman"/>
                <w:color w:val="000000"/>
                <w:kern w:val="0"/>
                <w:sz w:val="22"/>
                <w:szCs w:val="22"/>
              </w:rPr>
              <w:t>绩效指标</w:t>
            </w:r>
          </w:p>
          <w:p w14:paraId="07B3007A">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eastAsia="宋体" w:cs="Times New Roman"/>
                <w:color w:val="000000"/>
                <w:kern w:val="0"/>
                <w:sz w:val="22"/>
                <w:szCs w:val="22"/>
              </w:rPr>
            </w:pPr>
            <w:r>
              <w:rPr>
                <w:rFonts w:hint="default" w:ascii="Times New Roman" w:hAnsi="Times New Roman" w:eastAsia="宋体" w:cs="Times New Roman"/>
                <w:color w:val="000000"/>
                <w:kern w:val="0"/>
                <w:sz w:val="22"/>
                <w:szCs w:val="22"/>
              </w:rPr>
              <w:t>明确性</w:t>
            </w:r>
          </w:p>
        </w:tc>
        <w:tc>
          <w:tcPr>
            <w:tcW w:w="2235" w:type="dxa"/>
            <w:shd w:val="clear" w:color="auto" w:fill="auto"/>
            <w:noWrap w:val="0"/>
            <w:vAlign w:val="center"/>
          </w:tcPr>
          <w:p w14:paraId="54A613BD">
            <w:pPr>
              <w:keepNext w:val="0"/>
              <w:keepLines w:val="0"/>
              <w:pageBreakBefore w:val="0"/>
              <w:widowControl w:val="0"/>
              <w:kinsoku/>
              <w:wordWrap/>
              <w:overflowPunct/>
              <w:topLinePunct w:val="0"/>
              <w:autoSpaceDE/>
              <w:autoSpaceDN/>
              <w:bidi w:val="0"/>
              <w:adjustRightInd/>
              <w:snapToGrid/>
              <w:spacing w:line="240" w:lineRule="exact"/>
              <w:ind w:firstLine="0" w:firstLineChars="0"/>
              <w:textAlignment w:val="auto"/>
              <w:rPr>
                <w:rFonts w:hint="default" w:ascii="Times New Roman" w:hAnsi="Times New Roman" w:eastAsia="宋体" w:cs="Times New Roman"/>
                <w:color w:val="000000"/>
                <w:kern w:val="0"/>
                <w:sz w:val="22"/>
                <w:szCs w:val="22"/>
              </w:rPr>
            </w:pPr>
            <w:r>
              <w:rPr>
                <w:rFonts w:hint="default" w:ascii="Times New Roman" w:hAnsi="Times New Roman" w:eastAsia="宋体" w:cs="Times New Roman"/>
                <w:color w:val="000000"/>
                <w:kern w:val="0"/>
                <w:sz w:val="22"/>
                <w:szCs w:val="22"/>
              </w:rPr>
              <w:t>依据绩效目标设定的绩效指标是否清晰、细化、可衡量等，用以反映和考核项目绩效目标的明细化情况。</w:t>
            </w:r>
          </w:p>
        </w:tc>
        <w:tc>
          <w:tcPr>
            <w:tcW w:w="7498" w:type="dxa"/>
            <w:shd w:val="clear" w:color="auto" w:fill="auto"/>
            <w:noWrap w:val="0"/>
            <w:vAlign w:val="center"/>
          </w:tcPr>
          <w:p w14:paraId="667DE5E3">
            <w:pPr>
              <w:keepNext w:val="0"/>
              <w:keepLines w:val="0"/>
              <w:pageBreakBefore w:val="0"/>
              <w:widowControl w:val="0"/>
              <w:kinsoku/>
              <w:wordWrap/>
              <w:overflowPunct/>
              <w:topLinePunct w:val="0"/>
              <w:autoSpaceDE/>
              <w:autoSpaceDN/>
              <w:bidi w:val="0"/>
              <w:adjustRightInd/>
              <w:snapToGrid/>
              <w:spacing w:line="240" w:lineRule="exact"/>
              <w:ind w:firstLine="0" w:firstLineChars="0"/>
              <w:textAlignment w:val="auto"/>
              <w:rPr>
                <w:rFonts w:hint="default" w:ascii="Times New Roman" w:hAnsi="Times New Roman" w:eastAsia="宋体" w:cs="Times New Roman"/>
                <w:color w:val="000000"/>
                <w:kern w:val="0"/>
                <w:sz w:val="22"/>
                <w:szCs w:val="22"/>
                <w:lang w:eastAsia="zh-CN"/>
              </w:rPr>
            </w:pPr>
            <w:r>
              <w:rPr>
                <w:rFonts w:hint="default" w:ascii="Times New Roman" w:hAnsi="Times New Roman" w:eastAsia="宋体" w:cs="Times New Roman"/>
                <w:color w:val="000000"/>
                <w:kern w:val="0"/>
                <w:sz w:val="22"/>
                <w:szCs w:val="22"/>
              </w:rPr>
              <w:t>评价要点：</w:t>
            </w:r>
          </w:p>
          <w:p w14:paraId="51A47CC3">
            <w:pPr>
              <w:keepNext w:val="0"/>
              <w:keepLines w:val="0"/>
              <w:pageBreakBefore w:val="0"/>
              <w:widowControl w:val="0"/>
              <w:kinsoku/>
              <w:wordWrap/>
              <w:overflowPunct/>
              <w:topLinePunct w:val="0"/>
              <w:autoSpaceDE/>
              <w:autoSpaceDN/>
              <w:bidi w:val="0"/>
              <w:adjustRightInd/>
              <w:snapToGrid/>
              <w:spacing w:line="240" w:lineRule="exact"/>
              <w:ind w:firstLine="0" w:firstLineChars="0"/>
              <w:textAlignment w:val="auto"/>
              <w:rPr>
                <w:rFonts w:hint="default" w:ascii="Times New Roman" w:hAnsi="Times New Roman" w:eastAsia="宋体" w:cs="Times New Roman"/>
                <w:color w:val="000000"/>
                <w:kern w:val="0"/>
                <w:sz w:val="22"/>
                <w:szCs w:val="22"/>
                <w:lang w:eastAsia="zh-CN"/>
              </w:rPr>
            </w:pPr>
            <w:r>
              <w:rPr>
                <w:rFonts w:hint="default" w:ascii="Times New Roman" w:hAnsi="Times New Roman" w:eastAsia="宋体" w:cs="Times New Roman"/>
                <w:color w:val="000000"/>
                <w:kern w:val="0"/>
                <w:sz w:val="22"/>
                <w:szCs w:val="22"/>
              </w:rPr>
              <w:t>①是否将项目绩效目标细化分解为具体的绩效指标；</w:t>
            </w:r>
          </w:p>
          <w:p w14:paraId="66E591B0">
            <w:pPr>
              <w:keepNext w:val="0"/>
              <w:keepLines w:val="0"/>
              <w:pageBreakBefore w:val="0"/>
              <w:widowControl w:val="0"/>
              <w:kinsoku/>
              <w:wordWrap/>
              <w:overflowPunct/>
              <w:topLinePunct w:val="0"/>
              <w:autoSpaceDE/>
              <w:autoSpaceDN/>
              <w:bidi w:val="0"/>
              <w:adjustRightInd/>
              <w:snapToGrid/>
              <w:spacing w:line="240" w:lineRule="exact"/>
              <w:ind w:firstLine="0" w:firstLineChars="0"/>
              <w:textAlignment w:val="auto"/>
              <w:rPr>
                <w:rFonts w:hint="default" w:ascii="Times New Roman" w:hAnsi="Times New Roman" w:eastAsia="宋体" w:cs="Times New Roman"/>
                <w:color w:val="000000"/>
                <w:kern w:val="0"/>
                <w:sz w:val="22"/>
                <w:szCs w:val="22"/>
                <w:lang w:eastAsia="zh-CN"/>
              </w:rPr>
            </w:pPr>
            <w:r>
              <w:rPr>
                <w:rFonts w:hint="default" w:ascii="Times New Roman" w:hAnsi="Times New Roman" w:eastAsia="宋体" w:cs="Times New Roman"/>
                <w:color w:val="000000"/>
                <w:kern w:val="0"/>
                <w:sz w:val="22"/>
                <w:szCs w:val="22"/>
              </w:rPr>
              <w:t>②是否通过清晰、可衡量的指标值予以体现；</w:t>
            </w:r>
          </w:p>
          <w:p w14:paraId="219DE805">
            <w:pPr>
              <w:keepNext w:val="0"/>
              <w:keepLines w:val="0"/>
              <w:pageBreakBefore w:val="0"/>
              <w:widowControl w:val="0"/>
              <w:kinsoku/>
              <w:wordWrap/>
              <w:overflowPunct/>
              <w:topLinePunct w:val="0"/>
              <w:autoSpaceDE/>
              <w:autoSpaceDN/>
              <w:bidi w:val="0"/>
              <w:adjustRightInd/>
              <w:snapToGrid/>
              <w:spacing w:line="240" w:lineRule="exact"/>
              <w:ind w:firstLine="0" w:firstLineChars="0"/>
              <w:textAlignment w:val="auto"/>
              <w:rPr>
                <w:rFonts w:hint="default" w:ascii="Times New Roman" w:hAnsi="Times New Roman" w:eastAsia="宋体" w:cs="Times New Roman"/>
                <w:color w:val="000000"/>
                <w:kern w:val="0"/>
                <w:sz w:val="22"/>
                <w:szCs w:val="22"/>
                <w:lang w:eastAsia="zh-CN"/>
              </w:rPr>
            </w:pPr>
            <w:r>
              <w:rPr>
                <w:rFonts w:hint="default" w:ascii="Times New Roman" w:hAnsi="Times New Roman" w:eastAsia="宋体" w:cs="Times New Roman"/>
                <w:color w:val="000000"/>
                <w:kern w:val="0"/>
                <w:sz w:val="22"/>
                <w:szCs w:val="22"/>
              </w:rPr>
              <w:t>③是否与项目目标任务数或计划数相对应。</w:t>
            </w:r>
          </w:p>
          <w:p w14:paraId="726F678C">
            <w:pPr>
              <w:keepNext w:val="0"/>
              <w:keepLines w:val="0"/>
              <w:pageBreakBefore w:val="0"/>
              <w:widowControl w:val="0"/>
              <w:kinsoku/>
              <w:wordWrap/>
              <w:overflowPunct/>
              <w:topLinePunct w:val="0"/>
              <w:autoSpaceDE/>
              <w:autoSpaceDN/>
              <w:bidi w:val="0"/>
              <w:adjustRightInd/>
              <w:snapToGrid/>
              <w:spacing w:line="240" w:lineRule="exact"/>
              <w:ind w:firstLine="0" w:firstLineChars="0"/>
              <w:textAlignment w:val="auto"/>
              <w:rPr>
                <w:rFonts w:hint="default" w:ascii="Times New Roman" w:hAnsi="Times New Roman" w:eastAsia="宋体" w:cs="Times New Roman"/>
                <w:color w:val="000000"/>
                <w:kern w:val="0"/>
                <w:sz w:val="22"/>
                <w:szCs w:val="22"/>
                <w:lang w:eastAsia="zh-CN"/>
              </w:rPr>
            </w:pPr>
          </w:p>
        </w:tc>
        <w:tc>
          <w:tcPr>
            <w:tcW w:w="785" w:type="dxa"/>
            <w:shd w:val="clear" w:color="auto" w:fill="auto"/>
            <w:noWrap w:val="0"/>
            <w:vAlign w:val="center"/>
          </w:tcPr>
          <w:p w14:paraId="242820B2">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bidi="ar-SA"/>
              </w:rPr>
            </w:pPr>
            <w:r>
              <w:rPr>
                <w:rFonts w:hint="default" w:ascii="Times New Roman" w:hAnsi="Times New Roman" w:eastAsia="宋体" w:cs="Times New Roman"/>
                <w:color w:val="auto"/>
                <w:kern w:val="0"/>
                <w:sz w:val="20"/>
                <w:szCs w:val="20"/>
                <w:highlight w:val="none"/>
                <w:shd w:val="clear" w:color="auto" w:fill="auto"/>
                <w:lang w:val="en-US" w:eastAsia="zh-CN"/>
              </w:rPr>
              <w:t>5</w:t>
            </w:r>
          </w:p>
        </w:tc>
        <w:tc>
          <w:tcPr>
            <w:tcW w:w="769" w:type="dxa"/>
            <w:shd w:val="clear" w:color="auto" w:fill="auto"/>
            <w:noWrap w:val="0"/>
            <w:vAlign w:val="center"/>
          </w:tcPr>
          <w:p w14:paraId="732492CB">
            <w:pPr>
              <w:keepNext w:val="0"/>
              <w:keepLines w:val="0"/>
              <w:pageBreakBefore w:val="0"/>
              <w:widowControl w:val="0"/>
              <w:kinsoku/>
              <w:wordWrap/>
              <w:overflowPunct/>
              <w:topLinePunct w:val="0"/>
              <w:autoSpaceDE/>
              <w:autoSpaceDN/>
              <w:bidi w:val="0"/>
              <w:adjustRightInd/>
              <w:snapToGrid/>
              <w:spacing w:line="240" w:lineRule="exact"/>
              <w:ind w:firstLine="0" w:firstLineChars="0"/>
              <w:textAlignment w:val="auto"/>
              <w:rPr>
                <w:rFonts w:hint="default" w:ascii="Times New Roman" w:hAnsi="Times New Roman" w:eastAsia="宋体" w:cs="Times New Roman"/>
                <w:color w:val="000000"/>
                <w:kern w:val="0"/>
                <w:sz w:val="22"/>
                <w:szCs w:val="22"/>
                <w:lang w:val="en-US" w:eastAsia="zh-CN"/>
              </w:rPr>
            </w:pPr>
            <w:r>
              <w:rPr>
                <w:rFonts w:hint="default" w:ascii="Times New Roman" w:hAnsi="Times New Roman" w:cs="Times New Roman"/>
                <w:color w:val="000000"/>
                <w:kern w:val="0"/>
                <w:sz w:val="22"/>
                <w:szCs w:val="22"/>
                <w:lang w:val="en-US" w:eastAsia="zh-CN"/>
              </w:rPr>
              <w:t>5</w:t>
            </w:r>
          </w:p>
        </w:tc>
      </w:tr>
      <w:tr w14:paraId="354310E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861" w:type="dxa"/>
            <w:vMerge w:val="continue"/>
            <w:shd w:val="clear" w:color="auto" w:fill="auto"/>
            <w:noWrap w:val="0"/>
            <w:vAlign w:val="center"/>
          </w:tcPr>
          <w:p w14:paraId="149CF55B">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eastAsia="宋体" w:cs="Times New Roman"/>
                <w:color w:val="000000"/>
                <w:kern w:val="0"/>
                <w:sz w:val="22"/>
                <w:szCs w:val="22"/>
              </w:rPr>
            </w:pPr>
          </w:p>
        </w:tc>
        <w:tc>
          <w:tcPr>
            <w:tcW w:w="727" w:type="dxa"/>
            <w:vMerge w:val="restart"/>
            <w:shd w:val="clear" w:color="auto" w:fill="auto"/>
            <w:noWrap w:val="0"/>
            <w:vAlign w:val="center"/>
          </w:tcPr>
          <w:p w14:paraId="264D617A">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eastAsia="宋体" w:cs="Times New Roman"/>
                <w:color w:val="000000"/>
                <w:kern w:val="0"/>
                <w:sz w:val="22"/>
                <w:szCs w:val="22"/>
              </w:rPr>
            </w:pPr>
            <w:r>
              <w:rPr>
                <w:rFonts w:hint="default" w:ascii="Times New Roman" w:hAnsi="Times New Roman" w:eastAsia="宋体" w:cs="Times New Roman"/>
                <w:color w:val="000000"/>
                <w:kern w:val="0"/>
                <w:sz w:val="22"/>
                <w:szCs w:val="22"/>
              </w:rPr>
              <w:t>资金投入</w:t>
            </w:r>
          </w:p>
          <w:p w14:paraId="24CECC4E">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eastAsia="宋体" w:cs="Times New Roman"/>
                <w:color w:val="000000"/>
                <w:kern w:val="0"/>
                <w:sz w:val="22"/>
                <w:szCs w:val="22"/>
              </w:rPr>
            </w:pPr>
            <w:r>
              <w:rPr>
                <w:rFonts w:hint="default" w:ascii="Times New Roman" w:hAnsi="Times New Roman" w:eastAsia="宋体" w:cs="Times New Roman"/>
                <w:color w:val="000000"/>
                <w:kern w:val="0"/>
                <w:sz w:val="22"/>
                <w:szCs w:val="22"/>
              </w:rPr>
              <w:t>　</w:t>
            </w:r>
          </w:p>
        </w:tc>
        <w:tc>
          <w:tcPr>
            <w:tcW w:w="1049" w:type="dxa"/>
            <w:shd w:val="clear" w:color="auto" w:fill="auto"/>
            <w:noWrap w:val="0"/>
            <w:vAlign w:val="center"/>
          </w:tcPr>
          <w:p w14:paraId="7E02E551">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eastAsia="宋体" w:cs="Times New Roman"/>
                <w:color w:val="000000"/>
                <w:kern w:val="0"/>
                <w:sz w:val="22"/>
                <w:szCs w:val="22"/>
              </w:rPr>
            </w:pPr>
            <w:r>
              <w:rPr>
                <w:rFonts w:hint="default" w:ascii="Times New Roman" w:hAnsi="Times New Roman" w:eastAsia="宋体" w:cs="Times New Roman"/>
                <w:color w:val="000000"/>
                <w:kern w:val="0"/>
                <w:sz w:val="22"/>
                <w:szCs w:val="22"/>
              </w:rPr>
              <w:t>预算编制</w:t>
            </w:r>
          </w:p>
          <w:p w14:paraId="2A920261">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eastAsia="宋体" w:cs="Times New Roman"/>
                <w:color w:val="000000"/>
                <w:kern w:val="0"/>
                <w:sz w:val="22"/>
                <w:szCs w:val="22"/>
              </w:rPr>
            </w:pPr>
            <w:r>
              <w:rPr>
                <w:rFonts w:hint="default" w:ascii="Times New Roman" w:hAnsi="Times New Roman" w:eastAsia="宋体" w:cs="Times New Roman"/>
                <w:color w:val="000000"/>
                <w:kern w:val="0"/>
                <w:sz w:val="22"/>
                <w:szCs w:val="22"/>
              </w:rPr>
              <w:t>科学性</w:t>
            </w:r>
          </w:p>
        </w:tc>
        <w:tc>
          <w:tcPr>
            <w:tcW w:w="2235" w:type="dxa"/>
            <w:shd w:val="clear" w:color="auto" w:fill="auto"/>
            <w:noWrap w:val="0"/>
            <w:vAlign w:val="center"/>
          </w:tcPr>
          <w:p w14:paraId="6E005299">
            <w:pPr>
              <w:keepNext w:val="0"/>
              <w:keepLines w:val="0"/>
              <w:pageBreakBefore w:val="0"/>
              <w:widowControl w:val="0"/>
              <w:kinsoku/>
              <w:wordWrap/>
              <w:overflowPunct/>
              <w:topLinePunct w:val="0"/>
              <w:autoSpaceDE/>
              <w:autoSpaceDN/>
              <w:bidi w:val="0"/>
              <w:adjustRightInd/>
              <w:snapToGrid/>
              <w:spacing w:line="240" w:lineRule="exact"/>
              <w:ind w:firstLine="0" w:firstLineChars="0"/>
              <w:textAlignment w:val="auto"/>
              <w:rPr>
                <w:rFonts w:hint="default" w:ascii="Times New Roman" w:hAnsi="Times New Roman" w:eastAsia="宋体" w:cs="Times New Roman"/>
                <w:color w:val="000000"/>
                <w:kern w:val="0"/>
                <w:sz w:val="22"/>
                <w:szCs w:val="22"/>
              </w:rPr>
            </w:pPr>
            <w:r>
              <w:rPr>
                <w:rFonts w:hint="default" w:ascii="Times New Roman" w:hAnsi="Times New Roman" w:eastAsia="宋体" w:cs="Times New Roman"/>
                <w:color w:val="000000"/>
                <w:kern w:val="0"/>
                <w:sz w:val="22"/>
                <w:szCs w:val="22"/>
              </w:rPr>
              <w:t>项目预算编制是否经过科学论证、有明确标准，资金额度与年度目标是否相适应，用以反映和考核项目预算编制的科学性、合理性情况。</w:t>
            </w:r>
          </w:p>
        </w:tc>
        <w:tc>
          <w:tcPr>
            <w:tcW w:w="7498" w:type="dxa"/>
            <w:shd w:val="clear" w:color="auto" w:fill="auto"/>
            <w:noWrap w:val="0"/>
            <w:vAlign w:val="center"/>
          </w:tcPr>
          <w:p w14:paraId="34CFF681">
            <w:pPr>
              <w:keepNext w:val="0"/>
              <w:keepLines w:val="0"/>
              <w:pageBreakBefore w:val="0"/>
              <w:widowControl w:val="0"/>
              <w:kinsoku/>
              <w:wordWrap/>
              <w:overflowPunct/>
              <w:topLinePunct w:val="0"/>
              <w:autoSpaceDE/>
              <w:autoSpaceDN/>
              <w:bidi w:val="0"/>
              <w:adjustRightInd/>
              <w:snapToGrid/>
              <w:spacing w:line="240" w:lineRule="exact"/>
              <w:ind w:firstLine="0" w:firstLineChars="0"/>
              <w:textAlignment w:val="auto"/>
              <w:rPr>
                <w:rFonts w:hint="default" w:ascii="Times New Roman" w:hAnsi="Times New Roman" w:eastAsia="宋体" w:cs="Times New Roman"/>
                <w:color w:val="000000"/>
                <w:kern w:val="0"/>
                <w:sz w:val="22"/>
                <w:szCs w:val="22"/>
                <w:lang w:eastAsia="zh-CN"/>
              </w:rPr>
            </w:pPr>
            <w:r>
              <w:rPr>
                <w:rFonts w:hint="default" w:ascii="Times New Roman" w:hAnsi="Times New Roman" w:eastAsia="宋体" w:cs="Times New Roman"/>
                <w:color w:val="000000"/>
                <w:kern w:val="0"/>
                <w:sz w:val="22"/>
                <w:szCs w:val="22"/>
              </w:rPr>
              <w:t>评价要点：</w:t>
            </w:r>
          </w:p>
          <w:p w14:paraId="69DBB1DC">
            <w:pPr>
              <w:keepNext w:val="0"/>
              <w:keepLines w:val="0"/>
              <w:pageBreakBefore w:val="0"/>
              <w:widowControl w:val="0"/>
              <w:kinsoku/>
              <w:wordWrap/>
              <w:overflowPunct/>
              <w:topLinePunct w:val="0"/>
              <w:autoSpaceDE/>
              <w:autoSpaceDN/>
              <w:bidi w:val="0"/>
              <w:adjustRightInd/>
              <w:snapToGrid/>
              <w:spacing w:line="240" w:lineRule="exact"/>
              <w:ind w:firstLine="0" w:firstLineChars="0"/>
              <w:textAlignment w:val="auto"/>
              <w:rPr>
                <w:rFonts w:hint="default" w:ascii="Times New Roman" w:hAnsi="Times New Roman" w:eastAsia="宋体" w:cs="Times New Roman"/>
                <w:color w:val="000000"/>
                <w:kern w:val="0"/>
                <w:sz w:val="22"/>
                <w:szCs w:val="22"/>
                <w:lang w:eastAsia="zh-CN"/>
              </w:rPr>
            </w:pPr>
            <w:r>
              <w:rPr>
                <w:rFonts w:hint="default" w:ascii="Times New Roman" w:hAnsi="Times New Roman" w:eastAsia="宋体" w:cs="Times New Roman"/>
                <w:color w:val="000000"/>
                <w:kern w:val="0"/>
                <w:sz w:val="22"/>
                <w:szCs w:val="22"/>
              </w:rPr>
              <w:t>①预算编制是否经过科学论证；</w:t>
            </w:r>
          </w:p>
          <w:p w14:paraId="77311377">
            <w:pPr>
              <w:keepNext w:val="0"/>
              <w:keepLines w:val="0"/>
              <w:pageBreakBefore w:val="0"/>
              <w:widowControl w:val="0"/>
              <w:kinsoku/>
              <w:wordWrap/>
              <w:overflowPunct/>
              <w:topLinePunct w:val="0"/>
              <w:autoSpaceDE/>
              <w:autoSpaceDN/>
              <w:bidi w:val="0"/>
              <w:adjustRightInd/>
              <w:snapToGrid/>
              <w:spacing w:line="240" w:lineRule="exact"/>
              <w:ind w:firstLine="0" w:firstLineChars="0"/>
              <w:textAlignment w:val="auto"/>
              <w:rPr>
                <w:rFonts w:hint="default" w:ascii="Times New Roman" w:hAnsi="Times New Roman" w:eastAsia="宋体" w:cs="Times New Roman"/>
                <w:color w:val="000000"/>
                <w:kern w:val="0"/>
                <w:sz w:val="22"/>
                <w:szCs w:val="22"/>
                <w:lang w:eastAsia="zh-CN"/>
              </w:rPr>
            </w:pPr>
            <w:r>
              <w:rPr>
                <w:rFonts w:hint="default" w:ascii="Times New Roman" w:hAnsi="Times New Roman" w:eastAsia="宋体" w:cs="Times New Roman"/>
                <w:color w:val="000000"/>
                <w:kern w:val="0"/>
                <w:sz w:val="22"/>
                <w:szCs w:val="22"/>
              </w:rPr>
              <w:t>②预算内容与项目内容是否匹配；</w:t>
            </w:r>
          </w:p>
          <w:p w14:paraId="08B24AAD">
            <w:pPr>
              <w:keepNext w:val="0"/>
              <w:keepLines w:val="0"/>
              <w:pageBreakBefore w:val="0"/>
              <w:widowControl w:val="0"/>
              <w:kinsoku/>
              <w:wordWrap/>
              <w:overflowPunct/>
              <w:topLinePunct w:val="0"/>
              <w:autoSpaceDE/>
              <w:autoSpaceDN/>
              <w:bidi w:val="0"/>
              <w:adjustRightInd/>
              <w:snapToGrid/>
              <w:spacing w:line="240" w:lineRule="exact"/>
              <w:ind w:firstLine="0" w:firstLineChars="0"/>
              <w:textAlignment w:val="auto"/>
              <w:rPr>
                <w:rFonts w:hint="default" w:ascii="Times New Roman" w:hAnsi="Times New Roman" w:eastAsia="宋体" w:cs="Times New Roman"/>
                <w:color w:val="000000"/>
                <w:kern w:val="0"/>
                <w:sz w:val="22"/>
                <w:szCs w:val="22"/>
                <w:lang w:eastAsia="zh-CN"/>
              </w:rPr>
            </w:pPr>
            <w:r>
              <w:rPr>
                <w:rFonts w:hint="default" w:ascii="Times New Roman" w:hAnsi="Times New Roman" w:eastAsia="宋体" w:cs="Times New Roman"/>
                <w:color w:val="000000"/>
                <w:kern w:val="0"/>
                <w:sz w:val="22"/>
                <w:szCs w:val="22"/>
              </w:rPr>
              <w:t>③预算额度测算依据是否充分，是否按照标准编制；</w:t>
            </w:r>
          </w:p>
          <w:p w14:paraId="535F4AFD">
            <w:pPr>
              <w:keepNext w:val="0"/>
              <w:keepLines w:val="0"/>
              <w:pageBreakBefore w:val="0"/>
              <w:widowControl w:val="0"/>
              <w:kinsoku/>
              <w:wordWrap/>
              <w:overflowPunct/>
              <w:topLinePunct w:val="0"/>
              <w:autoSpaceDE/>
              <w:autoSpaceDN/>
              <w:bidi w:val="0"/>
              <w:adjustRightInd/>
              <w:snapToGrid/>
              <w:spacing w:line="240" w:lineRule="exact"/>
              <w:ind w:firstLine="0" w:firstLineChars="0"/>
              <w:textAlignment w:val="auto"/>
              <w:rPr>
                <w:rFonts w:hint="default" w:ascii="Times New Roman" w:hAnsi="Times New Roman" w:eastAsia="宋体" w:cs="Times New Roman"/>
                <w:color w:val="000000"/>
                <w:kern w:val="0"/>
                <w:sz w:val="22"/>
                <w:szCs w:val="22"/>
              </w:rPr>
            </w:pPr>
            <w:r>
              <w:rPr>
                <w:rFonts w:hint="default" w:ascii="Times New Roman" w:hAnsi="Times New Roman" w:eastAsia="宋体" w:cs="Times New Roman"/>
                <w:color w:val="000000"/>
                <w:kern w:val="0"/>
                <w:sz w:val="22"/>
                <w:szCs w:val="22"/>
              </w:rPr>
              <w:t>④预算确定的项目投资额或资金量是否与工作任务相匹配。</w:t>
            </w:r>
          </w:p>
        </w:tc>
        <w:tc>
          <w:tcPr>
            <w:tcW w:w="785" w:type="dxa"/>
            <w:shd w:val="clear" w:color="auto" w:fill="auto"/>
            <w:noWrap w:val="0"/>
            <w:vAlign w:val="center"/>
          </w:tcPr>
          <w:p w14:paraId="7C0DD6CD">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bidi="ar-SA"/>
              </w:rPr>
            </w:pPr>
            <w:r>
              <w:rPr>
                <w:rFonts w:hint="default" w:ascii="Times New Roman" w:hAnsi="Times New Roman" w:eastAsia="宋体" w:cs="Times New Roman"/>
                <w:color w:val="auto"/>
                <w:kern w:val="0"/>
                <w:sz w:val="20"/>
                <w:szCs w:val="20"/>
                <w:highlight w:val="none"/>
                <w:shd w:val="clear" w:color="auto" w:fill="auto"/>
                <w:lang w:val="en-US" w:eastAsia="zh-CN"/>
              </w:rPr>
              <w:t>2</w:t>
            </w:r>
          </w:p>
        </w:tc>
        <w:tc>
          <w:tcPr>
            <w:tcW w:w="769" w:type="dxa"/>
            <w:shd w:val="clear" w:color="auto" w:fill="auto"/>
            <w:noWrap w:val="0"/>
            <w:vAlign w:val="center"/>
          </w:tcPr>
          <w:p w14:paraId="0021D7A7">
            <w:pPr>
              <w:keepNext w:val="0"/>
              <w:keepLines w:val="0"/>
              <w:pageBreakBefore w:val="0"/>
              <w:widowControl w:val="0"/>
              <w:kinsoku/>
              <w:wordWrap/>
              <w:overflowPunct/>
              <w:topLinePunct w:val="0"/>
              <w:autoSpaceDE/>
              <w:autoSpaceDN/>
              <w:bidi w:val="0"/>
              <w:adjustRightInd/>
              <w:snapToGrid/>
              <w:spacing w:line="240" w:lineRule="exact"/>
              <w:ind w:firstLine="0" w:firstLineChars="0"/>
              <w:textAlignment w:val="auto"/>
              <w:rPr>
                <w:rFonts w:hint="default" w:ascii="Times New Roman" w:hAnsi="Times New Roman" w:eastAsia="宋体" w:cs="Times New Roman"/>
                <w:color w:val="000000"/>
                <w:kern w:val="0"/>
                <w:sz w:val="22"/>
                <w:szCs w:val="22"/>
                <w:lang w:val="en-US" w:eastAsia="zh-CN"/>
              </w:rPr>
            </w:pPr>
            <w:r>
              <w:rPr>
                <w:rFonts w:hint="default" w:ascii="Times New Roman" w:hAnsi="Times New Roman" w:cs="Times New Roman"/>
                <w:color w:val="000000"/>
                <w:kern w:val="0"/>
                <w:sz w:val="22"/>
                <w:szCs w:val="22"/>
                <w:lang w:val="en-US" w:eastAsia="zh-CN"/>
              </w:rPr>
              <w:t>2</w:t>
            </w:r>
          </w:p>
        </w:tc>
      </w:tr>
      <w:tr w14:paraId="681BBE1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139" w:hRule="atLeast"/>
          <w:jc w:val="center"/>
        </w:trPr>
        <w:tc>
          <w:tcPr>
            <w:tcW w:w="861" w:type="dxa"/>
            <w:vMerge w:val="continue"/>
            <w:shd w:val="clear" w:color="auto" w:fill="auto"/>
            <w:noWrap w:val="0"/>
            <w:vAlign w:val="center"/>
          </w:tcPr>
          <w:p w14:paraId="02EC28BC">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eastAsia="宋体" w:cs="Times New Roman"/>
                <w:color w:val="000000"/>
                <w:kern w:val="0"/>
                <w:sz w:val="22"/>
                <w:szCs w:val="22"/>
              </w:rPr>
            </w:pPr>
          </w:p>
        </w:tc>
        <w:tc>
          <w:tcPr>
            <w:tcW w:w="727" w:type="dxa"/>
            <w:vMerge w:val="continue"/>
            <w:shd w:val="clear" w:color="auto" w:fill="auto"/>
            <w:noWrap w:val="0"/>
            <w:vAlign w:val="center"/>
          </w:tcPr>
          <w:p w14:paraId="062E1F7D">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eastAsia="宋体" w:cs="Times New Roman"/>
                <w:color w:val="000000"/>
                <w:kern w:val="0"/>
                <w:sz w:val="22"/>
                <w:szCs w:val="22"/>
              </w:rPr>
            </w:pPr>
          </w:p>
        </w:tc>
        <w:tc>
          <w:tcPr>
            <w:tcW w:w="1049" w:type="dxa"/>
            <w:shd w:val="clear" w:color="auto" w:fill="auto"/>
            <w:noWrap w:val="0"/>
            <w:vAlign w:val="center"/>
          </w:tcPr>
          <w:p w14:paraId="070E3088">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eastAsia="宋体" w:cs="Times New Roman"/>
                <w:color w:val="000000"/>
                <w:kern w:val="0"/>
                <w:sz w:val="22"/>
                <w:szCs w:val="22"/>
              </w:rPr>
            </w:pPr>
            <w:r>
              <w:rPr>
                <w:rFonts w:hint="default" w:ascii="Times New Roman" w:hAnsi="Times New Roman" w:eastAsia="宋体" w:cs="Times New Roman"/>
                <w:color w:val="000000"/>
                <w:kern w:val="0"/>
                <w:sz w:val="22"/>
                <w:szCs w:val="22"/>
              </w:rPr>
              <w:t>资金分配</w:t>
            </w:r>
          </w:p>
          <w:p w14:paraId="70C79592">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eastAsia="宋体" w:cs="Times New Roman"/>
                <w:color w:val="000000"/>
                <w:kern w:val="0"/>
                <w:sz w:val="22"/>
                <w:szCs w:val="22"/>
              </w:rPr>
            </w:pPr>
            <w:r>
              <w:rPr>
                <w:rFonts w:hint="default" w:ascii="Times New Roman" w:hAnsi="Times New Roman" w:eastAsia="宋体" w:cs="Times New Roman"/>
                <w:color w:val="000000"/>
                <w:kern w:val="0"/>
                <w:sz w:val="22"/>
                <w:szCs w:val="22"/>
              </w:rPr>
              <w:t>合理性</w:t>
            </w:r>
          </w:p>
        </w:tc>
        <w:tc>
          <w:tcPr>
            <w:tcW w:w="2235" w:type="dxa"/>
            <w:shd w:val="clear" w:color="auto" w:fill="auto"/>
            <w:noWrap w:val="0"/>
            <w:vAlign w:val="center"/>
          </w:tcPr>
          <w:p w14:paraId="127A7AB3">
            <w:pPr>
              <w:keepNext w:val="0"/>
              <w:keepLines w:val="0"/>
              <w:pageBreakBefore w:val="0"/>
              <w:widowControl w:val="0"/>
              <w:kinsoku/>
              <w:wordWrap/>
              <w:overflowPunct/>
              <w:topLinePunct w:val="0"/>
              <w:autoSpaceDE/>
              <w:autoSpaceDN/>
              <w:bidi w:val="0"/>
              <w:adjustRightInd/>
              <w:snapToGrid/>
              <w:spacing w:line="240" w:lineRule="exact"/>
              <w:ind w:firstLine="0" w:firstLineChars="0"/>
              <w:textAlignment w:val="auto"/>
              <w:rPr>
                <w:rFonts w:hint="default" w:ascii="Times New Roman" w:hAnsi="Times New Roman" w:eastAsia="宋体" w:cs="Times New Roman"/>
                <w:color w:val="000000"/>
                <w:kern w:val="0"/>
                <w:sz w:val="22"/>
                <w:szCs w:val="22"/>
              </w:rPr>
            </w:pPr>
            <w:r>
              <w:rPr>
                <w:rFonts w:hint="default" w:ascii="Times New Roman" w:hAnsi="Times New Roman" w:eastAsia="宋体" w:cs="Times New Roman"/>
                <w:color w:val="000000"/>
                <w:kern w:val="0"/>
                <w:sz w:val="22"/>
                <w:szCs w:val="22"/>
              </w:rPr>
              <w:t>项目预算资金分配是否有测算依据，与补助单位或地方实际是否相适应，用以反映和考核项目预算资金分配的科学性、合理性情况。</w:t>
            </w:r>
          </w:p>
        </w:tc>
        <w:tc>
          <w:tcPr>
            <w:tcW w:w="7498" w:type="dxa"/>
            <w:shd w:val="clear" w:color="auto" w:fill="auto"/>
            <w:noWrap w:val="0"/>
            <w:vAlign w:val="center"/>
          </w:tcPr>
          <w:p w14:paraId="5ED03811">
            <w:pPr>
              <w:keepNext w:val="0"/>
              <w:keepLines w:val="0"/>
              <w:pageBreakBefore w:val="0"/>
              <w:widowControl w:val="0"/>
              <w:kinsoku/>
              <w:wordWrap/>
              <w:overflowPunct/>
              <w:topLinePunct w:val="0"/>
              <w:autoSpaceDE/>
              <w:autoSpaceDN/>
              <w:bidi w:val="0"/>
              <w:adjustRightInd/>
              <w:snapToGrid/>
              <w:spacing w:line="240" w:lineRule="exact"/>
              <w:ind w:firstLine="0" w:firstLineChars="0"/>
              <w:textAlignment w:val="auto"/>
              <w:rPr>
                <w:rFonts w:hint="default" w:ascii="Times New Roman" w:hAnsi="Times New Roman" w:eastAsia="宋体" w:cs="Times New Roman"/>
                <w:color w:val="000000"/>
                <w:kern w:val="0"/>
                <w:sz w:val="22"/>
                <w:szCs w:val="22"/>
                <w:lang w:eastAsia="zh-CN"/>
              </w:rPr>
            </w:pPr>
            <w:r>
              <w:rPr>
                <w:rFonts w:hint="default" w:ascii="Times New Roman" w:hAnsi="Times New Roman" w:eastAsia="宋体" w:cs="Times New Roman"/>
                <w:color w:val="000000"/>
                <w:kern w:val="0"/>
                <w:sz w:val="22"/>
                <w:szCs w:val="22"/>
              </w:rPr>
              <w:t>评价要点：</w:t>
            </w:r>
          </w:p>
          <w:p w14:paraId="6C77B961">
            <w:pPr>
              <w:keepNext w:val="0"/>
              <w:keepLines w:val="0"/>
              <w:pageBreakBefore w:val="0"/>
              <w:widowControl w:val="0"/>
              <w:kinsoku/>
              <w:wordWrap/>
              <w:overflowPunct/>
              <w:topLinePunct w:val="0"/>
              <w:autoSpaceDE/>
              <w:autoSpaceDN/>
              <w:bidi w:val="0"/>
              <w:adjustRightInd/>
              <w:snapToGrid/>
              <w:spacing w:line="240" w:lineRule="exact"/>
              <w:ind w:firstLine="0" w:firstLineChars="0"/>
              <w:textAlignment w:val="auto"/>
              <w:rPr>
                <w:rFonts w:hint="default" w:ascii="Times New Roman" w:hAnsi="Times New Roman" w:eastAsia="宋体" w:cs="Times New Roman"/>
                <w:color w:val="000000"/>
                <w:kern w:val="0"/>
                <w:sz w:val="22"/>
                <w:szCs w:val="22"/>
                <w:lang w:eastAsia="zh-CN"/>
              </w:rPr>
            </w:pPr>
            <w:r>
              <w:rPr>
                <w:rFonts w:hint="default" w:ascii="Times New Roman" w:hAnsi="Times New Roman" w:eastAsia="宋体" w:cs="Times New Roman"/>
                <w:color w:val="000000"/>
                <w:kern w:val="0"/>
                <w:sz w:val="22"/>
                <w:szCs w:val="22"/>
              </w:rPr>
              <w:t>①预算资金分配依据是否充分；</w:t>
            </w:r>
          </w:p>
          <w:p w14:paraId="20C8F6CF">
            <w:pPr>
              <w:keepNext w:val="0"/>
              <w:keepLines w:val="0"/>
              <w:pageBreakBefore w:val="0"/>
              <w:widowControl w:val="0"/>
              <w:kinsoku/>
              <w:wordWrap/>
              <w:overflowPunct/>
              <w:topLinePunct w:val="0"/>
              <w:autoSpaceDE/>
              <w:autoSpaceDN/>
              <w:bidi w:val="0"/>
              <w:adjustRightInd/>
              <w:snapToGrid/>
              <w:spacing w:line="240" w:lineRule="exact"/>
              <w:ind w:firstLine="0" w:firstLineChars="0"/>
              <w:textAlignment w:val="auto"/>
              <w:rPr>
                <w:rFonts w:hint="default" w:ascii="Times New Roman" w:hAnsi="Times New Roman" w:eastAsia="宋体" w:cs="Times New Roman"/>
                <w:color w:val="000000"/>
                <w:kern w:val="0"/>
                <w:sz w:val="22"/>
                <w:szCs w:val="22"/>
              </w:rPr>
            </w:pPr>
            <w:r>
              <w:rPr>
                <w:rFonts w:hint="default" w:ascii="Times New Roman" w:hAnsi="Times New Roman" w:eastAsia="宋体" w:cs="Times New Roman"/>
                <w:color w:val="000000"/>
                <w:kern w:val="0"/>
                <w:sz w:val="22"/>
                <w:szCs w:val="22"/>
              </w:rPr>
              <w:t>②资金分配额度是否合理，与项目单位或地方实际是否相适应。</w:t>
            </w:r>
          </w:p>
        </w:tc>
        <w:tc>
          <w:tcPr>
            <w:tcW w:w="785" w:type="dxa"/>
            <w:shd w:val="clear" w:color="auto" w:fill="auto"/>
            <w:noWrap w:val="0"/>
            <w:vAlign w:val="center"/>
          </w:tcPr>
          <w:p w14:paraId="612B5651">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bidi="ar-SA"/>
              </w:rPr>
            </w:pPr>
            <w:r>
              <w:rPr>
                <w:rFonts w:hint="default" w:ascii="Times New Roman" w:hAnsi="Times New Roman" w:eastAsia="宋体" w:cs="Times New Roman"/>
                <w:color w:val="auto"/>
                <w:kern w:val="0"/>
                <w:sz w:val="20"/>
                <w:szCs w:val="20"/>
                <w:highlight w:val="none"/>
                <w:shd w:val="clear" w:color="auto" w:fill="auto"/>
                <w:lang w:val="en-US" w:eastAsia="zh-CN"/>
              </w:rPr>
              <w:t>3</w:t>
            </w:r>
          </w:p>
        </w:tc>
        <w:tc>
          <w:tcPr>
            <w:tcW w:w="769" w:type="dxa"/>
            <w:shd w:val="clear" w:color="auto" w:fill="auto"/>
            <w:noWrap w:val="0"/>
            <w:vAlign w:val="center"/>
          </w:tcPr>
          <w:p w14:paraId="6E565BE8">
            <w:pPr>
              <w:keepNext w:val="0"/>
              <w:keepLines w:val="0"/>
              <w:pageBreakBefore w:val="0"/>
              <w:widowControl w:val="0"/>
              <w:kinsoku/>
              <w:wordWrap/>
              <w:overflowPunct/>
              <w:topLinePunct w:val="0"/>
              <w:autoSpaceDE/>
              <w:autoSpaceDN/>
              <w:bidi w:val="0"/>
              <w:adjustRightInd/>
              <w:snapToGrid/>
              <w:spacing w:line="240" w:lineRule="exact"/>
              <w:ind w:firstLine="0" w:firstLineChars="0"/>
              <w:textAlignment w:val="auto"/>
              <w:rPr>
                <w:rFonts w:hint="default" w:ascii="Times New Roman" w:hAnsi="Times New Roman" w:eastAsia="宋体" w:cs="Times New Roman"/>
                <w:color w:val="000000"/>
                <w:kern w:val="0"/>
                <w:sz w:val="22"/>
                <w:szCs w:val="22"/>
                <w:lang w:val="en-US" w:eastAsia="zh-CN"/>
              </w:rPr>
            </w:pPr>
            <w:r>
              <w:rPr>
                <w:rFonts w:hint="default" w:ascii="Times New Roman" w:hAnsi="Times New Roman" w:cs="Times New Roman"/>
                <w:color w:val="000000"/>
                <w:kern w:val="0"/>
                <w:sz w:val="22"/>
                <w:szCs w:val="22"/>
                <w:lang w:val="en-US" w:eastAsia="zh-CN"/>
              </w:rPr>
              <w:t>3</w:t>
            </w:r>
          </w:p>
        </w:tc>
      </w:tr>
      <w:tr w14:paraId="57513BA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513" w:hRule="atLeast"/>
          <w:jc w:val="center"/>
        </w:trPr>
        <w:tc>
          <w:tcPr>
            <w:tcW w:w="861" w:type="dxa"/>
            <w:vMerge w:val="restart"/>
            <w:shd w:val="clear" w:color="auto" w:fill="auto"/>
            <w:noWrap w:val="0"/>
            <w:vAlign w:val="center"/>
          </w:tcPr>
          <w:p w14:paraId="01BC0A46">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eastAsia="宋体" w:cs="Times New Roman"/>
                <w:color w:val="000000"/>
                <w:kern w:val="0"/>
                <w:sz w:val="22"/>
                <w:szCs w:val="22"/>
              </w:rPr>
            </w:pPr>
            <w:r>
              <w:rPr>
                <w:rFonts w:hint="default" w:ascii="Times New Roman" w:hAnsi="Times New Roman" w:eastAsia="宋体" w:cs="Times New Roman"/>
                <w:color w:val="000000"/>
                <w:kern w:val="0"/>
                <w:sz w:val="22"/>
                <w:szCs w:val="22"/>
              </w:rPr>
              <w:t>过程</w:t>
            </w:r>
          </w:p>
        </w:tc>
        <w:tc>
          <w:tcPr>
            <w:tcW w:w="727" w:type="dxa"/>
            <w:vMerge w:val="restart"/>
            <w:shd w:val="clear" w:color="auto" w:fill="auto"/>
            <w:noWrap w:val="0"/>
            <w:vAlign w:val="center"/>
          </w:tcPr>
          <w:p w14:paraId="245F529E">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eastAsia="宋体" w:cs="Times New Roman"/>
                <w:color w:val="000000"/>
                <w:kern w:val="0"/>
                <w:sz w:val="22"/>
                <w:szCs w:val="22"/>
              </w:rPr>
            </w:pPr>
            <w:r>
              <w:rPr>
                <w:rFonts w:hint="default" w:ascii="Times New Roman" w:hAnsi="Times New Roman" w:eastAsia="宋体" w:cs="Times New Roman"/>
                <w:color w:val="000000"/>
                <w:kern w:val="0"/>
                <w:sz w:val="22"/>
                <w:szCs w:val="22"/>
              </w:rPr>
              <w:t>资金管理</w:t>
            </w:r>
          </w:p>
        </w:tc>
        <w:tc>
          <w:tcPr>
            <w:tcW w:w="1049" w:type="dxa"/>
            <w:shd w:val="clear" w:color="auto" w:fill="auto"/>
            <w:noWrap w:val="0"/>
            <w:vAlign w:val="center"/>
          </w:tcPr>
          <w:p w14:paraId="376C50D6">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eastAsia="宋体" w:cs="Times New Roman"/>
                <w:color w:val="000000"/>
                <w:kern w:val="0"/>
                <w:sz w:val="22"/>
                <w:szCs w:val="22"/>
              </w:rPr>
            </w:pPr>
            <w:r>
              <w:rPr>
                <w:rFonts w:hint="default" w:ascii="Times New Roman" w:hAnsi="Times New Roman" w:eastAsia="宋体" w:cs="Times New Roman"/>
                <w:color w:val="000000"/>
                <w:kern w:val="0"/>
                <w:sz w:val="22"/>
                <w:szCs w:val="22"/>
              </w:rPr>
              <w:t>资金到位率</w:t>
            </w:r>
          </w:p>
        </w:tc>
        <w:tc>
          <w:tcPr>
            <w:tcW w:w="2235" w:type="dxa"/>
            <w:shd w:val="clear" w:color="auto" w:fill="auto"/>
            <w:noWrap w:val="0"/>
            <w:vAlign w:val="center"/>
          </w:tcPr>
          <w:p w14:paraId="60307C29">
            <w:pPr>
              <w:keepNext w:val="0"/>
              <w:keepLines w:val="0"/>
              <w:pageBreakBefore w:val="0"/>
              <w:widowControl w:val="0"/>
              <w:kinsoku/>
              <w:wordWrap/>
              <w:overflowPunct/>
              <w:topLinePunct w:val="0"/>
              <w:autoSpaceDE/>
              <w:autoSpaceDN/>
              <w:bidi w:val="0"/>
              <w:adjustRightInd/>
              <w:snapToGrid/>
              <w:spacing w:line="240" w:lineRule="exact"/>
              <w:ind w:firstLine="0" w:firstLineChars="0"/>
              <w:textAlignment w:val="auto"/>
              <w:rPr>
                <w:rFonts w:hint="default" w:ascii="Times New Roman" w:hAnsi="Times New Roman" w:eastAsia="宋体" w:cs="Times New Roman"/>
                <w:color w:val="000000"/>
                <w:kern w:val="0"/>
                <w:sz w:val="22"/>
                <w:szCs w:val="22"/>
              </w:rPr>
            </w:pPr>
            <w:r>
              <w:rPr>
                <w:rFonts w:hint="default" w:ascii="Times New Roman" w:hAnsi="Times New Roman" w:eastAsia="宋体" w:cs="Times New Roman"/>
                <w:color w:val="000000"/>
                <w:kern w:val="0"/>
                <w:sz w:val="22"/>
                <w:szCs w:val="22"/>
              </w:rPr>
              <w:t>实际到位资金与预算资金的比率，用以反映和考核资金落实情况对项目实施的总体保障程度。</w:t>
            </w:r>
          </w:p>
        </w:tc>
        <w:tc>
          <w:tcPr>
            <w:tcW w:w="7498" w:type="dxa"/>
            <w:shd w:val="clear" w:color="auto" w:fill="auto"/>
            <w:noWrap w:val="0"/>
            <w:vAlign w:val="center"/>
          </w:tcPr>
          <w:p w14:paraId="28C20741">
            <w:pPr>
              <w:keepNext w:val="0"/>
              <w:keepLines w:val="0"/>
              <w:pageBreakBefore w:val="0"/>
              <w:widowControl w:val="0"/>
              <w:kinsoku/>
              <w:wordWrap/>
              <w:overflowPunct/>
              <w:topLinePunct w:val="0"/>
              <w:autoSpaceDE/>
              <w:autoSpaceDN/>
              <w:bidi w:val="0"/>
              <w:adjustRightInd/>
              <w:snapToGrid/>
              <w:spacing w:line="240" w:lineRule="exact"/>
              <w:ind w:firstLine="0" w:firstLineChars="0"/>
              <w:textAlignment w:val="auto"/>
              <w:rPr>
                <w:rFonts w:hint="default" w:ascii="Times New Roman" w:hAnsi="Times New Roman" w:eastAsia="宋体" w:cs="Times New Roman"/>
                <w:color w:val="000000"/>
                <w:kern w:val="0"/>
                <w:sz w:val="22"/>
                <w:szCs w:val="22"/>
              </w:rPr>
            </w:pPr>
            <w:r>
              <w:rPr>
                <w:rFonts w:hint="default" w:ascii="Times New Roman" w:hAnsi="Times New Roman" w:eastAsia="宋体" w:cs="Times New Roman"/>
                <w:color w:val="000000"/>
                <w:kern w:val="0"/>
                <w:sz w:val="22"/>
                <w:szCs w:val="22"/>
              </w:rPr>
              <w:t>资金到位率=（</w:t>
            </w:r>
          </w:p>
          <w:p w14:paraId="28AB4A48">
            <w:pPr>
              <w:keepNext w:val="0"/>
              <w:keepLines w:val="0"/>
              <w:pageBreakBefore w:val="0"/>
              <w:widowControl w:val="0"/>
              <w:kinsoku/>
              <w:wordWrap/>
              <w:overflowPunct/>
              <w:topLinePunct w:val="0"/>
              <w:autoSpaceDE/>
              <w:autoSpaceDN/>
              <w:bidi w:val="0"/>
              <w:adjustRightInd/>
              <w:snapToGrid/>
              <w:spacing w:line="240" w:lineRule="exact"/>
              <w:ind w:firstLine="0" w:firstLineChars="0"/>
              <w:textAlignment w:val="auto"/>
              <w:rPr>
                <w:rFonts w:hint="default" w:ascii="Times New Roman" w:hAnsi="Times New Roman" w:eastAsia="宋体" w:cs="Times New Roman"/>
                <w:color w:val="000000"/>
                <w:kern w:val="0"/>
                <w:sz w:val="22"/>
                <w:szCs w:val="22"/>
              </w:rPr>
            </w:pPr>
            <w:r>
              <w:rPr>
                <w:rFonts w:hint="default" w:ascii="Times New Roman" w:hAnsi="Times New Roman" w:eastAsia="宋体" w:cs="Times New Roman"/>
                <w:color w:val="000000"/>
                <w:kern w:val="0"/>
                <w:sz w:val="22"/>
                <w:szCs w:val="22"/>
              </w:rPr>
              <w:t>实际到位资金/预算资金）×100%。</w:t>
            </w:r>
          </w:p>
          <w:p w14:paraId="0B66E007">
            <w:pPr>
              <w:keepNext w:val="0"/>
              <w:keepLines w:val="0"/>
              <w:pageBreakBefore w:val="0"/>
              <w:widowControl w:val="0"/>
              <w:kinsoku/>
              <w:wordWrap/>
              <w:overflowPunct/>
              <w:topLinePunct w:val="0"/>
              <w:autoSpaceDE/>
              <w:autoSpaceDN/>
              <w:bidi w:val="0"/>
              <w:adjustRightInd/>
              <w:snapToGrid/>
              <w:spacing w:line="240" w:lineRule="exact"/>
              <w:ind w:firstLine="0" w:firstLineChars="0"/>
              <w:textAlignment w:val="auto"/>
              <w:rPr>
                <w:rFonts w:hint="default" w:ascii="Times New Roman" w:hAnsi="Times New Roman" w:eastAsia="宋体" w:cs="Times New Roman"/>
                <w:color w:val="000000"/>
                <w:kern w:val="0"/>
                <w:sz w:val="22"/>
                <w:szCs w:val="22"/>
              </w:rPr>
            </w:pPr>
            <w:r>
              <w:rPr>
                <w:rFonts w:hint="default" w:ascii="Times New Roman" w:hAnsi="Times New Roman" w:eastAsia="宋体" w:cs="Times New Roman"/>
                <w:color w:val="000000"/>
                <w:kern w:val="0"/>
                <w:sz w:val="22"/>
                <w:szCs w:val="22"/>
              </w:rPr>
              <w:t>实际到位资金：一定时期（本年度或项目期）内落实到具体项目的资金。</w:t>
            </w:r>
          </w:p>
          <w:p w14:paraId="31EB2F0D">
            <w:pPr>
              <w:keepNext w:val="0"/>
              <w:keepLines w:val="0"/>
              <w:pageBreakBefore w:val="0"/>
              <w:widowControl w:val="0"/>
              <w:kinsoku/>
              <w:wordWrap/>
              <w:overflowPunct/>
              <w:topLinePunct w:val="0"/>
              <w:autoSpaceDE/>
              <w:autoSpaceDN/>
              <w:bidi w:val="0"/>
              <w:adjustRightInd/>
              <w:snapToGrid/>
              <w:spacing w:line="240" w:lineRule="exact"/>
              <w:ind w:firstLine="0" w:firstLineChars="0"/>
              <w:textAlignment w:val="auto"/>
              <w:rPr>
                <w:rFonts w:hint="default" w:ascii="Times New Roman" w:hAnsi="Times New Roman" w:eastAsia="宋体" w:cs="Times New Roman"/>
                <w:color w:val="000000"/>
                <w:kern w:val="0"/>
                <w:sz w:val="22"/>
                <w:szCs w:val="22"/>
              </w:rPr>
            </w:pPr>
            <w:r>
              <w:rPr>
                <w:rFonts w:hint="default" w:ascii="Times New Roman" w:hAnsi="Times New Roman" w:eastAsia="宋体" w:cs="Times New Roman"/>
                <w:color w:val="000000"/>
                <w:kern w:val="0"/>
                <w:sz w:val="22"/>
                <w:szCs w:val="22"/>
              </w:rPr>
              <w:t>预算资金：一定时期（本年度或项目期）内预算安排到具体项目的资金。</w:t>
            </w:r>
          </w:p>
        </w:tc>
        <w:tc>
          <w:tcPr>
            <w:tcW w:w="785" w:type="dxa"/>
            <w:shd w:val="clear" w:color="auto" w:fill="auto"/>
            <w:noWrap w:val="0"/>
            <w:vAlign w:val="center"/>
          </w:tcPr>
          <w:p w14:paraId="2FBAD557">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bidi="ar-SA"/>
              </w:rPr>
            </w:pPr>
            <w:r>
              <w:rPr>
                <w:rFonts w:hint="default" w:ascii="Times New Roman" w:hAnsi="Times New Roman" w:eastAsia="宋体" w:cs="Times New Roman"/>
                <w:color w:val="auto"/>
                <w:kern w:val="0"/>
                <w:sz w:val="20"/>
                <w:szCs w:val="20"/>
                <w:highlight w:val="none"/>
                <w:shd w:val="clear" w:color="auto" w:fill="auto"/>
                <w:lang w:val="en-US" w:eastAsia="zh-CN"/>
              </w:rPr>
              <w:t>4</w:t>
            </w:r>
          </w:p>
        </w:tc>
        <w:tc>
          <w:tcPr>
            <w:tcW w:w="769" w:type="dxa"/>
            <w:shd w:val="clear" w:color="auto" w:fill="auto"/>
            <w:noWrap w:val="0"/>
            <w:vAlign w:val="center"/>
          </w:tcPr>
          <w:p w14:paraId="70C4B85D">
            <w:pPr>
              <w:keepNext w:val="0"/>
              <w:keepLines w:val="0"/>
              <w:pageBreakBefore w:val="0"/>
              <w:widowControl w:val="0"/>
              <w:kinsoku/>
              <w:wordWrap/>
              <w:overflowPunct/>
              <w:topLinePunct w:val="0"/>
              <w:autoSpaceDE/>
              <w:autoSpaceDN/>
              <w:bidi w:val="0"/>
              <w:adjustRightInd/>
              <w:snapToGrid/>
              <w:spacing w:line="240" w:lineRule="exact"/>
              <w:ind w:firstLine="0" w:firstLineChars="0"/>
              <w:textAlignment w:val="auto"/>
              <w:rPr>
                <w:rFonts w:hint="default" w:ascii="Times New Roman" w:hAnsi="Times New Roman" w:eastAsia="宋体" w:cs="Times New Roman"/>
                <w:color w:val="000000"/>
                <w:kern w:val="0"/>
                <w:sz w:val="22"/>
                <w:szCs w:val="22"/>
                <w:lang w:val="en-US" w:eastAsia="zh-CN"/>
              </w:rPr>
            </w:pPr>
            <w:r>
              <w:rPr>
                <w:rFonts w:hint="default" w:ascii="Times New Roman" w:hAnsi="Times New Roman" w:cs="Times New Roman"/>
                <w:color w:val="000000"/>
                <w:kern w:val="0"/>
                <w:sz w:val="22"/>
                <w:szCs w:val="22"/>
                <w:lang w:val="en-US" w:eastAsia="zh-CN"/>
              </w:rPr>
              <w:t>4</w:t>
            </w:r>
          </w:p>
        </w:tc>
      </w:tr>
      <w:tr w14:paraId="2DB0348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513" w:hRule="atLeast"/>
          <w:jc w:val="center"/>
        </w:trPr>
        <w:tc>
          <w:tcPr>
            <w:tcW w:w="861" w:type="dxa"/>
            <w:vMerge w:val="continue"/>
            <w:shd w:val="clear" w:color="auto" w:fill="auto"/>
            <w:noWrap w:val="0"/>
            <w:vAlign w:val="center"/>
          </w:tcPr>
          <w:p w14:paraId="6B7EEC24">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eastAsia="宋体" w:cs="Times New Roman"/>
                <w:color w:val="000000"/>
                <w:kern w:val="0"/>
                <w:sz w:val="22"/>
                <w:szCs w:val="22"/>
              </w:rPr>
            </w:pPr>
          </w:p>
        </w:tc>
        <w:tc>
          <w:tcPr>
            <w:tcW w:w="727" w:type="dxa"/>
            <w:vMerge w:val="continue"/>
            <w:shd w:val="clear" w:color="auto" w:fill="auto"/>
            <w:noWrap w:val="0"/>
            <w:vAlign w:val="center"/>
          </w:tcPr>
          <w:p w14:paraId="04AB3FC5">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eastAsia="宋体" w:cs="Times New Roman"/>
                <w:color w:val="000000"/>
                <w:kern w:val="0"/>
                <w:sz w:val="22"/>
                <w:szCs w:val="22"/>
              </w:rPr>
            </w:pPr>
          </w:p>
        </w:tc>
        <w:tc>
          <w:tcPr>
            <w:tcW w:w="1049" w:type="dxa"/>
            <w:shd w:val="clear" w:color="auto" w:fill="auto"/>
            <w:noWrap w:val="0"/>
            <w:vAlign w:val="center"/>
          </w:tcPr>
          <w:p w14:paraId="2EC078FA">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eastAsia="宋体" w:cs="Times New Roman"/>
                <w:color w:val="000000"/>
                <w:kern w:val="0"/>
                <w:sz w:val="22"/>
                <w:szCs w:val="22"/>
              </w:rPr>
            </w:pPr>
            <w:r>
              <w:rPr>
                <w:rFonts w:hint="default" w:ascii="Times New Roman" w:hAnsi="Times New Roman" w:eastAsia="宋体" w:cs="Times New Roman"/>
                <w:color w:val="000000"/>
                <w:kern w:val="0"/>
                <w:sz w:val="22"/>
                <w:szCs w:val="22"/>
              </w:rPr>
              <w:t>预算执行率</w:t>
            </w:r>
          </w:p>
        </w:tc>
        <w:tc>
          <w:tcPr>
            <w:tcW w:w="2235" w:type="dxa"/>
            <w:shd w:val="clear" w:color="auto" w:fill="auto"/>
            <w:noWrap w:val="0"/>
            <w:vAlign w:val="center"/>
          </w:tcPr>
          <w:p w14:paraId="7F28D2DF">
            <w:pPr>
              <w:keepNext w:val="0"/>
              <w:keepLines w:val="0"/>
              <w:pageBreakBefore w:val="0"/>
              <w:widowControl w:val="0"/>
              <w:kinsoku/>
              <w:wordWrap/>
              <w:overflowPunct/>
              <w:topLinePunct w:val="0"/>
              <w:autoSpaceDE/>
              <w:autoSpaceDN/>
              <w:bidi w:val="0"/>
              <w:adjustRightInd/>
              <w:snapToGrid/>
              <w:spacing w:line="240" w:lineRule="exact"/>
              <w:ind w:firstLine="0" w:firstLineChars="0"/>
              <w:textAlignment w:val="auto"/>
              <w:rPr>
                <w:rFonts w:hint="default" w:ascii="Times New Roman" w:hAnsi="Times New Roman" w:eastAsia="宋体" w:cs="Times New Roman"/>
                <w:color w:val="000000"/>
                <w:kern w:val="0"/>
                <w:sz w:val="22"/>
                <w:szCs w:val="22"/>
              </w:rPr>
            </w:pPr>
            <w:r>
              <w:rPr>
                <w:rFonts w:hint="default" w:ascii="Times New Roman" w:hAnsi="Times New Roman" w:eastAsia="宋体" w:cs="Times New Roman"/>
                <w:color w:val="000000"/>
                <w:kern w:val="0"/>
                <w:sz w:val="22"/>
                <w:szCs w:val="22"/>
              </w:rPr>
              <w:t>项目预算资金是否按照计划执行，用以反映或考核项目预算执行情况。</w:t>
            </w:r>
          </w:p>
        </w:tc>
        <w:tc>
          <w:tcPr>
            <w:tcW w:w="7498" w:type="dxa"/>
            <w:shd w:val="clear" w:color="auto" w:fill="auto"/>
            <w:noWrap w:val="0"/>
            <w:vAlign w:val="center"/>
          </w:tcPr>
          <w:p w14:paraId="45C0B143">
            <w:pPr>
              <w:keepNext w:val="0"/>
              <w:keepLines w:val="0"/>
              <w:pageBreakBefore w:val="0"/>
              <w:widowControl w:val="0"/>
              <w:kinsoku/>
              <w:wordWrap/>
              <w:overflowPunct/>
              <w:topLinePunct w:val="0"/>
              <w:autoSpaceDE/>
              <w:autoSpaceDN/>
              <w:bidi w:val="0"/>
              <w:adjustRightInd/>
              <w:snapToGrid/>
              <w:spacing w:line="240" w:lineRule="exact"/>
              <w:ind w:firstLine="0" w:firstLineChars="0"/>
              <w:textAlignment w:val="auto"/>
              <w:rPr>
                <w:rFonts w:hint="default" w:ascii="Times New Roman" w:hAnsi="Times New Roman" w:eastAsia="宋体" w:cs="Times New Roman"/>
                <w:color w:val="000000"/>
                <w:kern w:val="0"/>
                <w:sz w:val="22"/>
                <w:szCs w:val="22"/>
                <w:lang w:eastAsia="zh-CN"/>
              </w:rPr>
            </w:pPr>
            <w:r>
              <w:rPr>
                <w:rFonts w:hint="default" w:ascii="Times New Roman" w:hAnsi="Times New Roman" w:eastAsia="宋体" w:cs="Times New Roman"/>
                <w:color w:val="000000"/>
                <w:kern w:val="0"/>
                <w:sz w:val="22"/>
                <w:szCs w:val="22"/>
              </w:rPr>
              <w:t>预算执行率=（实际支出资金/实际到位资金）×100%。</w:t>
            </w:r>
          </w:p>
          <w:p w14:paraId="41A819F6">
            <w:pPr>
              <w:keepNext w:val="0"/>
              <w:keepLines w:val="0"/>
              <w:pageBreakBefore w:val="0"/>
              <w:widowControl w:val="0"/>
              <w:kinsoku/>
              <w:wordWrap/>
              <w:overflowPunct/>
              <w:topLinePunct w:val="0"/>
              <w:autoSpaceDE/>
              <w:autoSpaceDN/>
              <w:bidi w:val="0"/>
              <w:adjustRightInd/>
              <w:snapToGrid/>
              <w:spacing w:line="240" w:lineRule="exact"/>
              <w:ind w:firstLine="0" w:firstLineChars="0"/>
              <w:textAlignment w:val="auto"/>
              <w:rPr>
                <w:rFonts w:hint="default" w:ascii="Times New Roman" w:hAnsi="Times New Roman" w:eastAsia="宋体" w:cs="Times New Roman"/>
                <w:color w:val="000000"/>
                <w:kern w:val="0"/>
                <w:sz w:val="22"/>
                <w:szCs w:val="22"/>
              </w:rPr>
            </w:pPr>
            <w:r>
              <w:rPr>
                <w:rFonts w:hint="default" w:ascii="Times New Roman" w:hAnsi="Times New Roman" w:eastAsia="宋体" w:cs="Times New Roman"/>
                <w:color w:val="000000"/>
                <w:kern w:val="0"/>
                <w:sz w:val="22"/>
                <w:szCs w:val="22"/>
              </w:rPr>
              <w:t>实际支出资金：一定时期（本年度或项目期）内项目实际拨付的资金。</w:t>
            </w:r>
          </w:p>
        </w:tc>
        <w:tc>
          <w:tcPr>
            <w:tcW w:w="785" w:type="dxa"/>
            <w:shd w:val="clear" w:color="auto" w:fill="auto"/>
            <w:noWrap w:val="0"/>
            <w:vAlign w:val="center"/>
          </w:tcPr>
          <w:p w14:paraId="69067247">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bidi="ar-SA"/>
              </w:rPr>
            </w:pPr>
            <w:r>
              <w:rPr>
                <w:rFonts w:hint="default" w:ascii="Times New Roman" w:hAnsi="Times New Roman" w:eastAsia="宋体" w:cs="Times New Roman"/>
                <w:color w:val="auto"/>
                <w:kern w:val="0"/>
                <w:sz w:val="20"/>
                <w:szCs w:val="20"/>
                <w:highlight w:val="none"/>
                <w:shd w:val="clear" w:color="auto" w:fill="auto"/>
                <w:lang w:val="en-US" w:eastAsia="zh-CN"/>
              </w:rPr>
              <w:t>4</w:t>
            </w:r>
          </w:p>
        </w:tc>
        <w:tc>
          <w:tcPr>
            <w:tcW w:w="769" w:type="dxa"/>
            <w:shd w:val="clear" w:color="auto" w:fill="auto"/>
            <w:noWrap w:val="0"/>
            <w:vAlign w:val="center"/>
          </w:tcPr>
          <w:p w14:paraId="3B183FFF">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eastAsia="宋体" w:cs="Times New Roman"/>
                <w:color w:val="000000"/>
                <w:kern w:val="0"/>
                <w:sz w:val="22"/>
                <w:szCs w:val="22"/>
                <w:lang w:val="en-US" w:eastAsia="zh-CN"/>
              </w:rPr>
            </w:pPr>
            <w:r>
              <w:rPr>
                <w:rFonts w:hint="default" w:ascii="Times New Roman" w:hAnsi="Times New Roman" w:cs="Times New Roman"/>
                <w:color w:val="000000"/>
                <w:kern w:val="0"/>
                <w:sz w:val="22"/>
                <w:szCs w:val="22"/>
                <w:lang w:val="en-US" w:eastAsia="zh-CN"/>
              </w:rPr>
              <w:t>4</w:t>
            </w:r>
          </w:p>
        </w:tc>
      </w:tr>
      <w:tr w14:paraId="7BEB92F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110" w:hRule="atLeast"/>
          <w:jc w:val="center"/>
        </w:trPr>
        <w:tc>
          <w:tcPr>
            <w:tcW w:w="861" w:type="dxa"/>
            <w:vMerge w:val="restart"/>
            <w:shd w:val="clear" w:color="auto" w:fill="auto"/>
            <w:noWrap w:val="0"/>
            <w:vAlign w:val="center"/>
          </w:tcPr>
          <w:p w14:paraId="610644BC">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eastAsia="宋体" w:cs="Times New Roman"/>
                <w:color w:val="000000"/>
                <w:kern w:val="0"/>
                <w:sz w:val="22"/>
                <w:szCs w:val="22"/>
              </w:rPr>
            </w:pPr>
            <w:r>
              <w:rPr>
                <w:rFonts w:hint="default" w:ascii="Times New Roman" w:hAnsi="Times New Roman" w:eastAsia="宋体" w:cs="Times New Roman"/>
                <w:color w:val="000000"/>
                <w:kern w:val="0"/>
                <w:sz w:val="22"/>
                <w:szCs w:val="22"/>
              </w:rPr>
              <w:t>　</w:t>
            </w:r>
          </w:p>
          <w:p w14:paraId="19A0307B">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eastAsia="宋体" w:cs="Times New Roman"/>
                <w:color w:val="000000"/>
                <w:kern w:val="0"/>
                <w:sz w:val="22"/>
                <w:szCs w:val="22"/>
              </w:rPr>
            </w:pPr>
            <w:r>
              <w:rPr>
                <w:rFonts w:hint="default" w:ascii="Times New Roman" w:hAnsi="Times New Roman" w:eastAsia="宋体" w:cs="Times New Roman"/>
                <w:color w:val="000000"/>
                <w:kern w:val="0"/>
                <w:sz w:val="22"/>
                <w:szCs w:val="22"/>
              </w:rPr>
              <w:t>过程　</w:t>
            </w:r>
          </w:p>
        </w:tc>
        <w:tc>
          <w:tcPr>
            <w:tcW w:w="727" w:type="dxa"/>
            <w:shd w:val="clear" w:color="auto" w:fill="auto"/>
            <w:noWrap w:val="0"/>
            <w:vAlign w:val="center"/>
          </w:tcPr>
          <w:p w14:paraId="57303D13">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eastAsia="宋体" w:cs="Times New Roman"/>
                <w:color w:val="000000"/>
                <w:kern w:val="0"/>
                <w:sz w:val="22"/>
                <w:szCs w:val="22"/>
              </w:rPr>
            </w:pPr>
            <w:r>
              <w:rPr>
                <w:rFonts w:hint="default" w:ascii="Times New Roman" w:hAnsi="Times New Roman" w:eastAsia="宋体" w:cs="Times New Roman"/>
                <w:color w:val="000000"/>
                <w:kern w:val="0"/>
                <w:sz w:val="22"/>
                <w:szCs w:val="22"/>
              </w:rPr>
              <w:t>资金管理</w:t>
            </w:r>
          </w:p>
        </w:tc>
        <w:tc>
          <w:tcPr>
            <w:tcW w:w="1049" w:type="dxa"/>
            <w:shd w:val="clear" w:color="auto" w:fill="auto"/>
            <w:noWrap w:val="0"/>
            <w:vAlign w:val="center"/>
          </w:tcPr>
          <w:p w14:paraId="67CCA44B">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eastAsia="宋体" w:cs="Times New Roman"/>
                <w:color w:val="000000"/>
                <w:kern w:val="0"/>
                <w:sz w:val="22"/>
                <w:szCs w:val="22"/>
              </w:rPr>
            </w:pPr>
            <w:r>
              <w:rPr>
                <w:rFonts w:hint="default" w:ascii="Times New Roman" w:hAnsi="Times New Roman" w:eastAsia="宋体" w:cs="Times New Roman"/>
                <w:color w:val="000000"/>
                <w:kern w:val="0"/>
                <w:sz w:val="22"/>
                <w:szCs w:val="22"/>
              </w:rPr>
              <w:t>资金使用</w:t>
            </w:r>
          </w:p>
          <w:p w14:paraId="26918681">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eastAsia="宋体" w:cs="Times New Roman"/>
                <w:color w:val="000000"/>
                <w:kern w:val="0"/>
                <w:sz w:val="22"/>
                <w:szCs w:val="22"/>
              </w:rPr>
            </w:pPr>
            <w:r>
              <w:rPr>
                <w:rFonts w:hint="default" w:ascii="Times New Roman" w:hAnsi="Times New Roman" w:eastAsia="宋体" w:cs="Times New Roman"/>
                <w:color w:val="000000"/>
                <w:kern w:val="0"/>
                <w:sz w:val="22"/>
                <w:szCs w:val="22"/>
              </w:rPr>
              <w:t>合规性</w:t>
            </w:r>
          </w:p>
        </w:tc>
        <w:tc>
          <w:tcPr>
            <w:tcW w:w="2235" w:type="dxa"/>
            <w:shd w:val="clear" w:color="auto" w:fill="auto"/>
            <w:noWrap w:val="0"/>
            <w:vAlign w:val="center"/>
          </w:tcPr>
          <w:p w14:paraId="65882BCD">
            <w:pPr>
              <w:keepNext w:val="0"/>
              <w:keepLines w:val="0"/>
              <w:pageBreakBefore w:val="0"/>
              <w:widowControl w:val="0"/>
              <w:kinsoku/>
              <w:wordWrap/>
              <w:overflowPunct/>
              <w:topLinePunct w:val="0"/>
              <w:autoSpaceDE/>
              <w:autoSpaceDN/>
              <w:bidi w:val="0"/>
              <w:adjustRightInd/>
              <w:snapToGrid/>
              <w:spacing w:line="240" w:lineRule="exact"/>
              <w:ind w:firstLine="0" w:firstLineChars="0"/>
              <w:textAlignment w:val="auto"/>
              <w:rPr>
                <w:rFonts w:hint="default" w:ascii="Times New Roman" w:hAnsi="Times New Roman" w:eastAsia="宋体" w:cs="Times New Roman"/>
                <w:color w:val="000000"/>
                <w:kern w:val="0"/>
                <w:sz w:val="22"/>
                <w:szCs w:val="22"/>
              </w:rPr>
            </w:pPr>
            <w:r>
              <w:rPr>
                <w:rFonts w:hint="default" w:ascii="Times New Roman" w:hAnsi="Times New Roman" w:eastAsia="宋体" w:cs="Times New Roman"/>
                <w:color w:val="000000"/>
                <w:kern w:val="0"/>
                <w:sz w:val="22"/>
                <w:szCs w:val="22"/>
              </w:rPr>
              <w:t>项目资金使用是否符合相关的财务管理制度规定，用以反映和考核项目资金的规范运行情况。</w:t>
            </w:r>
          </w:p>
        </w:tc>
        <w:tc>
          <w:tcPr>
            <w:tcW w:w="7498" w:type="dxa"/>
            <w:shd w:val="clear" w:color="auto" w:fill="auto"/>
            <w:noWrap w:val="0"/>
            <w:vAlign w:val="center"/>
          </w:tcPr>
          <w:p w14:paraId="0A548C3E">
            <w:pPr>
              <w:keepNext w:val="0"/>
              <w:keepLines w:val="0"/>
              <w:pageBreakBefore w:val="0"/>
              <w:widowControl w:val="0"/>
              <w:kinsoku/>
              <w:wordWrap/>
              <w:overflowPunct/>
              <w:topLinePunct w:val="0"/>
              <w:autoSpaceDE/>
              <w:autoSpaceDN/>
              <w:bidi w:val="0"/>
              <w:adjustRightInd/>
              <w:snapToGrid/>
              <w:spacing w:line="240" w:lineRule="exact"/>
              <w:ind w:firstLine="0" w:firstLineChars="0"/>
              <w:textAlignment w:val="auto"/>
              <w:rPr>
                <w:rFonts w:hint="default" w:ascii="Times New Roman" w:hAnsi="Times New Roman" w:eastAsia="宋体" w:cs="Times New Roman"/>
                <w:color w:val="000000"/>
                <w:kern w:val="0"/>
                <w:sz w:val="22"/>
                <w:szCs w:val="22"/>
                <w:lang w:eastAsia="zh-CN"/>
              </w:rPr>
            </w:pPr>
            <w:r>
              <w:rPr>
                <w:rFonts w:hint="default" w:ascii="Times New Roman" w:hAnsi="Times New Roman" w:eastAsia="宋体" w:cs="Times New Roman"/>
                <w:color w:val="000000"/>
                <w:kern w:val="0"/>
                <w:sz w:val="22"/>
                <w:szCs w:val="22"/>
              </w:rPr>
              <w:t>评价要点：</w:t>
            </w:r>
          </w:p>
          <w:p w14:paraId="5BC8558F">
            <w:pPr>
              <w:keepNext w:val="0"/>
              <w:keepLines w:val="0"/>
              <w:pageBreakBefore w:val="0"/>
              <w:widowControl w:val="0"/>
              <w:kinsoku/>
              <w:wordWrap/>
              <w:overflowPunct/>
              <w:topLinePunct w:val="0"/>
              <w:autoSpaceDE/>
              <w:autoSpaceDN/>
              <w:bidi w:val="0"/>
              <w:adjustRightInd/>
              <w:snapToGrid/>
              <w:spacing w:line="240" w:lineRule="exact"/>
              <w:ind w:firstLine="0" w:firstLineChars="0"/>
              <w:textAlignment w:val="auto"/>
              <w:rPr>
                <w:rFonts w:hint="default" w:ascii="Times New Roman" w:hAnsi="Times New Roman" w:eastAsia="宋体" w:cs="Times New Roman"/>
                <w:color w:val="000000"/>
                <w:kern w:val="0"/>
                <w:sz w:val="22"/>
                <w:szCs w:val="22"/>
                <w:lang w:eastAsia="zh-CN"/>
              </w:rPr>
            </w:pPr>
            <w:r>
              <w:rPr>
                <w:rFonts w:hint="default" w:ascii="Times New Roman" w:hAnsi="Times New Roman" w:eastAsia="宋体" w:cs="Times New Roman"/>
                <w:color w:val="000000"/>
                <w:kern w:val="0"/>
                <w:sz w:val="22"/>
                <w:szCs w:val="22"/>
              </w:rPr>
              <w:t>①是否符合国家财经法规和财务管理制度以及有关专项资金管理办法的规定；</w:t>
            </w:r>
          </w:p>
          <w:p w14:paraId="134A8049">
            <w:pPr>
              <w:keepNext w:val="0"/>
              <w:keepLines w:val="0"/>
              <w:pageBreakBefore w:val="0"/>
              <w:widowControl w:val="0"/>
              <w:kinsoku/>
              <w:wordWrap/>
              <w:overflowPunct/>
              <w:topLinePunct w:val="0"/>
              <w:autoSpaceDE/>
              <w:autoSpaceDN/>
              <w:bidi w:val="0"/>
              <w:adjustRightInd/>
              <w:snapToGrid/>
              <w:spacing w:line="240" w:lineRule="exact"/>
              <w:ind w:firstLine="0" w:firstLineChars="0"/>
              <w:textAlignment w:val="auto"/>
              <w:rPr>
                <w:rFonts w:hint="default" w:ascii="Times New Roman" w:hAnsi="Times New Roman" w:eastAsia="宋体" w:cs="Times New Roman"/>
                <w:color w:val="000000"/>
                <w:kern w:val="0"/>
                <w:sz w:val="22"/>
                <w:szCs w:val="22"/>
                <w:lang w:eastAsia="zh-CN"/>
              </w:rPr>
            </w:pPr>
            <w:r>
              <w:rPr>
                <w:rFonts w:hint="default" w:ascii="Times New Roman" w:hAnsi="Times New Roman" w:eastAsia="宋体" w:cs="Times New Roman"/>
                <w:color w:val="000000"/>
                <w:kern w:val="0"/>
                <w:sz w:val="22"/>
                <w:szCs w:val="22"/>
              </w:rPr>
              <w:t>②资金的拨付是否有完整的审批程序和手续；</w:t>
            </w:r>
          </w:p>
          <w:p w14:paraId="3D834A01">
            <w:pPr>
              <w:keepNext w:val="0"/>
              <w:keepLines w:val="0"/>
              <w:pageBreakBefore w:val="0"/>
              <w:widowControl w:val="0"/>
              <w:kinsoku/>
              <w:wordWrap/>
              <w:overflowPunct/>
              <w:topLinePunct w:val="0"/>
              <w:autoSpaceDE/>
              <w:autoSpaceDN/>
              <w:bidi w:val="0"/>
              <w:adjustRightInd/>
              <w:snapToGrid/>
              <w:spacing w:line="240" w:lineRule="exact"/>
              <w:ind w:firstLine="0" w:firstLineChars="0"/>
              <w:textAlignment w:val="auto"/>
              <w:rPr>
                <w:rFonts w:hint="default" w:ascii="Times New Roman" w:hAnsi="Times New Roman" w:eastAsia="宋体" w:cs="Times New Roman"/>
                <w:color w:val="000000"/>
                <w:kern w:val="0"/>
                <w:sz w:val="22"/>
                <w:szCs w:val="22"/>
                <w:lang w:eastAsia="zh-CN"/>
              </w:rPr>
            </w:pPr>
            <w:r>
              <w:rPr>
                <w:rFonts w:hint="default" w:ascii="Times New Roman" w:hAnsi="Times New Roman" w:eastAsia="宋体" w:cs="Times New Roman"/>
                <w:color w:val="000000"/>
                <w:kern w:val="0"/>
                <w:sz w:val="22"/>
                <w:szCs w:val="22"/>
              </w:rPr>
              <w:t>③是否符合项目预算批复或合同规定的用途；</w:t>
            </w:r>
          </w:p>
          <w:p w14:paraId="03E455F8">
            <w:pPr>
              <w:keepNext w:val="0"/>
              <w:keepLines w:val="0"/>
              <w:pageBreakBefore w:val="0"/>
              <w:widowControl w:val="0"/>
              <w:kinsoku/>
              <w:wordWrap/>
              <w:overflowPunct/>
              <w:topLinePunct w:val="0"/>
              <w:autoSpaceDE/>
              <w:autoSpaceDN/>
              <w:bidi w:val="0"/>
              <w:adjustRightInd/>
              <w:snapToGrid/>
              <w:spacing w:line="240" w:lineRule="exact"/>
              <w:ind w:firstLine="0" w:firstLineChars="0"/>
              <w:textAlignment w:val="auto"/>
              <w:rPr>
                <w:rFonts w:hint="default" w:ascii="Times New Roman" w:hAnsi="Times New Roman" w:eastAsia="宋体" w:cs="Times New Roman"/>
                <w:color w:val="000000"/>
                <w:kern w:val="0"/>
                <w:sz w:val="22"/>
                <w:szCs w:val="22"/>
              </w:rPr>
            </w:pPr>
            <w:r>
              <w:rPr>
                <w:rFonts w:hint="default" w:ascii="Times New Roman" w:hAnsi="Times New Roman" w:eastAsia="宋体" w:cs="Times New Roman"/>
                <w:color w:val="000000"/>
                <w:kern w:val="0"/>
                <w:sz w:val="22"/>
                <w:szCs w:val="22"/>
              </w:rPr>
              <w:t>④是否存在截留、挤占、挪用、虚列支出等情况。</w:t>
            </w:r>
          </w:p>
        </w:tc>
        <w:tc>
          <w:tcPr>
            <w:tcW w:w="785" w:type="dxa"/>
            <w:shd w:val="clear" w:color="auto" w:fill="auto"/>
            <w:noWrap w:val="0"/>
            <w:vAlign w:val="center"/>
          </w:tcPr>
          <w:p w14:paraId="580CFFAC">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bidi="ar-SA"/>
              </w:rPr>
            </w:pPr>
            <w:r>
              <w:rPr>
                <w:rFonts w:hint="default" w:ascii="Times New Roman" w:hAnsi="Times New Roman" w:eastAsia="宋体" w:cs="Times New Roman"/>
                <w:color w:val="auto"/>
                <w:kern w:val="0"/>
                <w:sz w:val="20"/>
                <w:szCs w:val="20"/>
                <w:highlight w:val="none"/>
                <w:shd w:val="clear" w:color="auto" w:fill="auto"/>
                <w:lang w:val="en-US" w:eastAsia="zh-CN"/>
              </w:rPr>
              <w:t>4</w:t>
            </w:r>
          </w:p>
        </w:tc>
        <w:tc>
          <w:tcPr>
            <w:tcW w:w="769" w:type="dxa"/>
            <w:shd w:val="clear" w:color="auto" w:fill="auto"/>
            <w:noWrap w:val="0"/>
            <w:vAlign w:val="center"/>
          </w:tcPr>
          <w:p w14:paraId="55755687">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eastAsia="宋体" w:cs="Times New Roman"/>
                <w:color w:val="000000"/>
                <w:kern w:val="0"/>
                <w:sz w:val="22"/>
                <w:szCs w:val="22"/>
                <w:lang w:val="en-US" w:eastAsia="zh-CN"/>
              </w:rPr>
            </w:pPr>
            <w:r>
              <w:rPr>
                <w:rFonts w:hint="default" w:ascii="Times New Roman" w:hAnsi="Times New Roman" w:cs="Times New Roman"/>
                <w:color w:val="000000"/>
                <w:kern w:val="0"/>
                <w:sz w:val="22"/>
                <w:szCs w:val="22"/>
                <w:lang w:val="en-US" w:eastAsia="zh-CN"/>
              </w:rPr>
              <w:t>4</w:t>
            </w:r>
          </w:p>
        </w:tc>
      </w:tr>
      <w:tr w14:paraId="1D72D6E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797" w:hRule="atLeast"/>
          <w:jc w:val="center"/>
        </w:trPr>
        <w:tc>
          <w:tcPr>
            <w:tcW w:w="861" w:type="dxa"/>
            <w:vMerge w:val="continue"/>
            <w:shd w:val="clear" w:color="auto" w:fill="auto"/>
            <w:noWrap w:val="0"/>
            <w:vAlign w:val="center"/>
          </w:tcPr>
          <w:p w14:paraId="4D7FC5F7">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eastAsia="宋体" w:cs="Times New Roman"/>
                <w:color w:val="000000"/>
                <w:kern w:val="0"/>
                <w:sz w:val="22"/>
                <w:szCs w:val="22"/>
              </w:rPr>
            </w:pPr>
          </w:p>
        </w:tc>
        <w:tc>
          <w:tcPr>
            <w:tcW w:w="727" w:type="dxa"/>
            <w:vMerge w:val="restart"/>
            <w:shd w:val="clear" w:color="auto" w:fill="auto"/>
            <w:noWrap w:val="0"/>
            <w:vAlign w:val="center"/>
          </w:tcPr>
          <w:p w14:paraId="0DE1E49F">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eastAsia="宋体" w:cs="Times New Roman"/>
                <w:color w:val="000000"/>
                <w:kern w:val="0"/>
                <w:sz w:val="22"/>
                <w:szCs w:val="22"/>
              </w:rPr>
            </w:pPr>
            <w:r>
              <w:rPr>
                <w:rFonts w:hint="default" w:ascii="Times New Roman" w:hAnsi="Times New Roman" w:eastAsia="宋体" w:cs="Times New Roman"/>
                <w:color w:val="000000"/>
                <w:kern w:val="0"/>
                <w:sz w:val="22"/>
                <w:szCs w:val="22"/>
              </w:rPr>
              <w:t>组织实施</w:t>
            </w:r>
          </w:p>
          <w:p w14:paraId="62264D41">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eastAsia="宋体" w:cs="Times New Roman"/>
                <w:color w:val="000000"/>
                <w:kern w:val="0"/>
                <w:sz w:val="22"/>
                <w:szCs w:val="22"/>
              </w:rPr>
            </w:pPr>
            <w:r>
              <w:rPr>
                <w:rFonts w:hint="default" w:ascii="Times New Roman" w:hAnsi="Times New Roman" w:eastAsia="宋体" w:cs="Times New Roman"/>
                <w:color w:val="000000"/>
                <w:kern w:val="0"/>
                <w:sz w:val="22"/>
                <w:szCs w:val="22"/>
              </w:rPr>
              <w:t>　</w:t>
            </w:r>
          </w:p>
        </w:tc>
        <w:tc>
          <w:tcPr>
            <w:tcW w:w="1049" w:type="dxa"/>
            <w:shd w:val="clear" w:color="auto" w:fill="auto"/>
            <w:noWrap w:val="0"/>
            <w:vAlign w:val="center"/>
          </w:tcPr>
          <w:p w14:paraId="56FBE425">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eastAsia="宋体" w:cs="Times New Roman"/>
                <w:color w:val="000000"/>
                <w:kern w:val="0"/>
                <w:sz w:val="22"/>
                <w:szCs w:val="22"/>
              </w:rPr>
            </w:pPr>
            <w:r>
              <w:rPr>
                <w:rFonts w:hint="default" w:ascii="Times New Roman" w:hAnsi="Times New Roman" w:eastAsia="宋体" w:cs="Times New Roman"/>
                <w:color w:val="000000"/>
                <w:kern w:val="0"/>
                <w:sz w:val="22"/>
                <w:szCs w:val="22"/>
              </w:rPr>
              <w:t>管理制度</w:t>
            </w:r>
          </w:p>
          <w:p w14:paraId="03A93979">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eastAsia="宋体" w:cs="Times New Roman"/>
                <w:color w:val="000000"/>
                <w:kern w:val="0"/>
                <w:sz w:val="22"/>
                <w:szCs w:val="22"/>
              </w:rPr>
            </w:pPr>
            <w:r>
              <w:rPr>
                <w:rFonts w:hint="default" w:ascii="Times New Roman" w:hAnsi="Times New Roman" w:eastAsia="宋体" w:cs="Times New Roman"/>
                <w:color w:val="000000"/>
                <w:kern w:val="0"/>
                <w:sz w:val="22"/>
                <w:szCs w:val="22"/>
              </w:rPr>
              <w:t>健全性</w:t>
            </w:r>
          </w:p>
        </w:tc>
        <w:tc>
          <w:tcPr>
            <w:tcW w:w="2235" w:type="dxa"/>
            <w:shd w:val="clear" w:color="auto" w:fill="auto"/>
            <w:noWrap w:val="0"/>
            <w:vAlign w:val="center"/>
          </w:tcPr>
          <w:p w14:paraId="54A00915">
            <w:pPr>
              <w:keepNext w:val="0"/>
              <w:keepLines w:val="0"/>
              <w:pageBreakBefore w:val="0"/>
              <w:widowControl w:val="0"/>
              <w:kinsoku/>
              <w:wordWrap/>
              <w:overflowPunct/>
              <w:topLinePunct w:val="0"/>
              <w:autoSpaceDE/>
              <w:autoSpaceDN/>
              <w:bidi w:val="0"/>
              <w:adjustRightInd/>
              <w:snapToGrid/>
              <w:spacing w:line="240" w:lineRule="exact"/>
              <w:ind w:firstLine="0" w:firstLineChars="0"/>
              <w:textAlignment w:val="auto"/>
              <w:rPr>
                <w:rFonts w:hint="default" w:ascii="Times New Roman" w:hAnsi="Times New Roman" w:eastAsia="宋体" w:cs="Times New Roman"/>
                <w:color w:val="000000"/>
                <w:kern w:val="0"/>
                <w:sz w:val="22"/>
                <w:szCs w:val="22"/>
              </w:rPr>
            </w:pPr>
            <w:r>
              <w:rPr>
                <w:rFonts w:hint="default" w:ascii="Times New Roman" w:hAnsi="Times New Roman" w:eastAsia="宋体" w:cs="Times New Roman"/>
                <w:color w:val="000000"/>
                <w:kern w:val="0"/>
                <w:sz w:val="22"/>
                <w:szCs w:val="22"/>
              </w:rPr>
              <w:t>项目实施单位的财务和业务管理制度是否健全，用以反映和考核财务和业务管理制度对项目顺利实施的保障情况。</w:t>
            </w:r>
          </w:p>
        </w:tc>
        <w:tc>
          <w:tcPr>
            <w:tcW w:w="7498" w:type="dxa"/>
            <w:shd w:val="clear" w:color="auto" w:fill="auto"/>
            <w:noWrap w:val="0"/>
            <w:vAlign w:val="center"/>
          </w:tcPr>
          <w:p w14:paraId="3A8531A1">
            <w:pPr>
              <w:keepNext w:val="0"/>
              <w:keepLines w:val="0"/>
              <w:pageBreakBefore w:val="0"/>
              <w:widowControl w:val="0"/>
              <w:kinsoku/>
              <w:wordWrap/>
              <w:overflowPunct/>
              <w:topLinePunct w:val="0"/>
              <w:autoSpaceDE/>
              <w:autoSpaceDN/>
              <w:bidi w:val="0"/>
              <w:adjustRightInd/>
              <w:snapToGrid/>
              <w:spacing w:line="240" w:lineRule="exact"/>
              <w:ind w:firstLine="0" w:firstLineChars="0"/>
              <w:textAlignment w:val="auto"/>
              <w:rPr>
                <w:rFonts w:hint="default" w:ascii="Times New Roman" w:hAnsi="Times New Roman" w:eastAsia="宋体" w:cs="Times New Roman"/>
                <w:color w:val="000000"/>
                <w:kern w:val="0"/>
                <w:sz w:val="22"/>
                <w:szCs w:val="22"/>
                <w:lang w:eastAsia="zh-CN"/>
              </w:rPr>
            </w:pPr>
            <w:r>
              <w:rPr>
                <w:rFonts w:hint="default" w:ascii="Times New Roman" w:hAnsi="Times New Roman" w:eastAsia="宋体" w:cs="Times New Roman"/>
                <w:color w:val="000000"/>
                <w:kern w:val="0"/>
                <w:sz w:val="22"/>
                <w:szCs w:val="22"/>
              </w:rPr>
              <w:t>评价要点：</w:t>
            </w:r>
          </w:p>
          <w:p w14:paraId="5C3BD96B">
            <w:pPr>
              <w:keepNext w:val="0"/>
              <w:keepLines w:val="0"/>
              <w:pageBreakBefore w:val="0"/>
              <w:widowControl w:val="0"/>
              <w:kinsoku/>
              <w:wordWrap/>
              <w:overflowPunct/>
              <w:topLinePunct w:val="0"/>
              <w:autoSpaceDE/>
              <w:autoSpaceDN/>
              <w:bidi w:val="0"/>
              <w:adjustRightInd/>
              <w:snapToGrid/>
              <w:spacing w:line="240" w:lineRule="exact"/>
              <w:ind w:firstLine="0" w:firstLineChars="0"/>
              <w:textAlignment w:val="auto"/>
              <w:rPr>
                <w:rFonts w:hint="default" w:ascii="Times New Roman" w:hAnsi="Times New Roman" w:eastAsia="宋体" w:cs="Times New Roman"/>
                <w:color w:val="000000"/>
                <w:kern w:val="0"/>
                <w:sz w:val="22"/>
                <w:szCs w:val="22"/>
                <w:lang w:eastAsia="zh-CN"/>
              </w:rPr>
            </w:pPr>
            <w:r>
              <w:rPr>
                <w:rFonts w:hint="default" w:ascii="Times New Roman" w:hAnsi="Times New Roman" w:eastAsia="宋体" w:cs="Times New Roman"/>
                <w:color w:val="000000"/>
                <w:kern w:val="0"/>
                <w:sz w:val="22"/>
                <w:szCs w:val="22"/>
              </w:rPr>
              <w:t>①是否已制定或具有相应的财务和业务管理制度；</w:t>
            </w:r>
          </w:p>
          <w:p w14:paraId="4B9AA4D5">
            <w:pPr>
              <w:keepNext w:val="0"/>
              <w:keepLines w:val="0"/>
              <w:pageBreakBefore w:val="0"/>
              <w:widowControl w:val="0"/>
              <w:kinsoku/>
              <w:wordWrap/>
              <w:overflowPunct/>
              <w:topLinePunct w:val="0"/>
              <w:autoSpaceDE/>
              <w:autoSpaceDN/>
              <w:bidi w:val="0"/>
              <w:adjustRightInd/>
              <w:snapToGrid/>
              <w:spacing w:line="240" w:lineRule="exact"/>
              <w:ind w:firstLine="0" w:firstLineChars="0"/>
              <w:textAlignment w:val="auto"/>
              <w:rPr>
                <w:rFonts w:hint="default" w:ascii="Times New Roman" w:hAnsi="Times New Roman" w:eastAsia="宋体" w:cs="Times New Roman"/>
                <w:color w:val="000000"/>
                <w:kern w:val="0"/>
                <w:sz w:val="22"/>
                <w:szCs w:val="22"/>
              </w:rPr>
            </w:pPr>
            <w:r>
              <w:rPr>
                <w:rFonts w:hint="default" w:ascii="Times New Roman" w:hAnsi="Times New Roman" w:eastAsia="宋体" w:cs="Times New Roman"/>
                <w:color w:val="000000"/>
                <w:kern w:val="0"/>
                <w:sz w:val="22"/>
                <w:szCs w:val="22"/>
              </w:rPr>
              <w:t>②财务和业务管理制度是否合法、合规、完整。</w:t>
            </w:r>
          </w:p>
        </w:tc>
        <w:tc>
          <w:tcPr>
            <w:tcW w:w="785" w:type="dxa"/>
            <w:shd w:val="clear" w:color="auto" w:fill="auto"/>
            <w:noWrap w:val="0"/>
            <w:vAlign w:val="center"/>
          </w:tcPr>
          <w:p w14:paraId="6582385E">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bidi="ar-SA"/>
              </w:rPr>
            </w:pPr>
            <w:r>
              <w:rPr>
                <w:rFonts w:hint="default" w:ascii="Times New Roman" w:hAnsi="Times New Roman" w:eastAsia="宋体" w:cs="Times New Roman"/>
                <w:color w:val="auto"/>
                <w:kern w:val="0"/>
                <w:sz w:val="20"/>
                <w:szCs w:val="20"/>
                <w:highlight w:val="none"/>
                <w:shd w:val="clear" w:color="auto" w:fill="auto"/>
                <w:lang w:val="en-US" w:eastAsia="zh-CN"/>
              </w:rPr>
              <w:t>4</w:t>
            </w:r>
          </w:p>
        </w:tc>
        <w:tc>
          <w:tcPr>
            <w:tcW w:w="769" w:type="dxa"/>
            <w:shd w:val="clear" w:color="auto" w:fill="auto"/>
            <w:noWrap w:val="0"/>
            <w:vAlign w:val="center"/>
          </w:tcPr>
          <w:p w14:paraId="34B0ADA3">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eastAsia="宋体" w:cs="Times New Roman"/>
                <w:color w:val="000000"/>
                <w:kern w:val="0"/>
                <w:sz w:val="22"/>
                <w:szCs w:val="22"/>
                <w:lang w:val="en-US" w:eastAsia="zh-CN"/>
              </w:rPr>
            </w:pPr>
            <w:r>
              <w:rPr>
                <w:rFonts w:hint="default" w:ascii="Times New Roman" w:hAnsi="Times New Roman" w:cs="Times New Roman"/>
                <w:color w:val="000000"/>
                <w:kern w:val="0"/>
                <w:sz w:val="22"/>
                <w:szCs w:val="22"/>
                <w:lang w:val="en-US" w:eastAsia="zh-CN"/>
              </w:rPr>
              <w:t>4</w:t>
            </w:r>
          </w:p>
        </w:tc>
      </w:tr>
      <w:tr w14:paraId="08D76E0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872" w:hRule="atLeast"/>
          <w:jc w:val="center"/>
        </w:trPr>
        <w:tc>
          <w:tcPr>
            <w:tcW w:w="861" w:type="dxa"/>
            <w:vMerge w:val="continue"/>
            <w:shd w:val="clear" w:color="auto" w:fill="auto"/>
            <w:noWrap w:val="0"/>
            <w:vAlign w:val="center"/>
          </w:tcPr>
          <w:p w14:paraId="6E9FC4E7">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eastAsia="宋体" w:cs="Times New Roman"/>
                <w:color w:val="000000"/>
                <w:kern w:val="0"/>
                <w:sz w:val="22"/>
                <w:szCs w:val="22"/>
              </w:rPr>
            </w:pPr>
          </w:p>
        </w:tc>
        <w:tc>
          <w:tcPr>
            <w:tcW w:w="727" w:type="dxa"/>
            <w:vMerge w:val="continue"/>
            <w:shd w:val="clear" w:color="auto" w:fill="auto"/>
            <w:noWrap w:val="0"/>
            <w:vAlign w:val="center"/>
          </w:tcPr>
          <w:p w14:paraId="7741B933">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eastAsia="宋体" w:cs="Times New Roman"/>
                <w:color w:val="000000"/>
                <w:kern w:val="0"/>
                <w:sz w:val="22"/>
                <w:szCs w:val="22"/>
              </w:rPr>
            </w:pPr>
          </w:p>
        </w:tc>
        <w:tc>
          <w:tcPr>
            <w:tcW w:w="1049" w:type="dxa"/>
            <w:shd w:val="clear" w:color="auto" w:fill="auto"/>
            <w:noWrap w:val="0"/>
            <w:vAlign w:val="center"/>
          </w:tcPr>
          <w:p w14:paraId="146D5BC5">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eastAsia="宋体" w:cs="Times New Roman"/>
                <w:color w:val="000000"/>
                <w:kern w:val="0"/>
                <w:sz w:val="22"/>
                <w:szCs w:val="22"/>
              </w:rPr>
            </w:pPr>
            <w:r>
              <w:rPr>
                <w:rFonts w:hint="default" w:ascii="Times New Roman" w:hAnsi="Times New Roman" w:eastAsia="宋体" w:cs="Times New Roman"/>
                <w:color w:val="000000"/>
                <w:kern w:val="0"/>
                <w:sz w:val="22"/>
                <w:szCs w:val="22"/>
              </w:rPr>
              <w:t>制度执行</w:t>
            </w:r>
          </w:p>
          <w:p w14:paraId="5AF36F46">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eastAsia="宋体" w:cs="Times New Roman"/>
                <w:color w:val="000000"/>
                <w:kern w:val="0"/>
                <w:sz w:val="22"/>
                <w:szCs w:val="22"/>
              </w:rPr>
            </w:pPr>
            <w:r>
              <w:rPr>
                <w:rFonts w:hint="default" w:ascii="Times New Roman" w:hAnsi="Times New Roman" w:eastAsia="宋体" w:cs="Times New Roman"/>
                <w:color w:val="000000"/>
                <w:kern w:val="0"/>
                <w:sz w:val="22"/>
                <w:szCs w:val="22"/>
              </w:rPr>
              <w:t>有效性</w:t>
            </w:r>
          </w:p>
        </w:tc>
        <w:tc>
          <w:tcPr>
            <w:tcW w:w="2235" w:type="dxa"/>
            <w:shd w:val="clear" w:color="auto" w:fill="auto"/>
            <w:noWrap w:val="0"/>
            <w:vAlign w:val="center"/>
          </w:tcPr>
          <w:p w14:paraId="771830F6">
            <w:pPr>
              <w:keepNext w:val="0"/>
              <w:keepLines w:val="0"/>
              <w:pageBreakBefore w:val="0"/>
              <w:widowControl w:val="0"/>
              <w:kinsoku/>
              <w:wordWrap/>
              <w:overflowPunct/>
              <w:topLinePunct w:val="0"/>
              <w:autoSpaceDE/>
              <w:autoSpaceDN/>
              <w:bidi w:val="0"/>
              <w:adjustRightInd/>
              <w:snapToGrid/>
              <w:spacing w:line="240" w:lineRule="exact"/>
              <w:ind w:firstLine="0" w:firstLineChars="0"/>
              <w:textAlignment w:val="auto"/>
              <w:rPr>
                <w:rFonts w:hint="default" w:ascii="Times New Roman" w:hAnsi="Times New Roman" w:eastAsia="宋体" w:cs="Times New Roman"/>
                <w:color w:val="000000"/>
                <w:kern w:val="0"/>
                <w:sz w:val="22"/>
                <w:szCs w:val="22"/>
              </w:rPr>
            </w:pPr>
            <w:r>
              <w:rPr>
                <w:rFonts w:hint="default" w:ascii="Times New Roman" w:hAnsi="Times New Roman" w:eastAsia="宋体" w:cs="Times New Roman"/>
                <w:color w:val="000000"/>
                <w:kern w:val="0"/>
                <w:sz w:val="22"/>
                <w:szCs w:val="22"/>
              </w:rPr>
              <w:t>项目实施是否符合相关管理规定，用以反映和考核相关管理制度的有效执行情况。</w:t>
            </w:r>
          </w:p>
        </w:tc>
        <w:tc>
          <w:tcPr>
            <w:tcW w:w="7498" w:type="dxa"/>
            <w:shd w:val="clear" w:color="auto" w:fill="auto"/>
            <w:noWrap w:val="0"/>
            <w:vAlign w:val="center"/>
          </w:tcPr>
          <w:p w14:paraId="138AD0CE">
            <w:pPr>
              <w:keepNext w:val="0"/>
              <w:keepLines w:val="0"/>
              <w:pageBreakBefore w:val="0"/>
              <w:widowControl w:val="0"/>
              <w:kinsoku/>
              <w:wordWrap/>
              <w:overflowPunct/>
              <w:topLinePunct w:val="0"/>
              <w:autoSpaceDE/>
              <w:autoSpaceDN/>
              <w:bidi w:val="0"/>
              <w:adjustRightInd/>
              <w:snapToGrid/>
              <w:spacing w:line="240" w:lineRule="exact"/>
              <w:ind w:firstLine="0" w:firstLineChars="0"/>
              <w:textAlignment w:val="auto"/>
              <w:rPr>
                <w:rFonts w:hint="default" w:ascii="Times New Roman" w:hAnsi="Times New Roman" w:eastAsia="宋体" w:cs="Times New Roman"/>
                <w:color w:val="000000"/>
                <w:kern w:val="0"/>
                <w:sz w:val="22"/>
                <w:szCs w:val="22"/>
                <w:lang w:eastAsia="zh-CN"/>
              </w:rPr>
            </w:pPr>
            <w:r>
              <w:rPr>
                <w:rFonts w:hint="default" w:ascii="Times New Roman" w:hAnsi="Times New Roman" w:eastAsia="宋体" w:cs="Times New Roman"/>
                <w:color w:val="000000"/>
                <w:kern w:val="0"/>
                <w:sz w:val="22"/>
                <w:szCs w:val="22"/>
              </w:rPr>
              <w:t>评价要点：</w:t>
            </w:r>
          </w:p>
          <w:p w14:paraId="4708198D">
            <w:pPr>
              <w:keepNext w:val="0"/>
              <w:keepLines w:val="0"/>
              <w:pageBreakBefore w:val="0"/>
              <w:widowControl w:val="0"/>
              <w:kinsoku/>
              <w:wordWrap/>
              <w:overflowPunct/>
              <w:topLinePunct w:val="0"/>
              <w:autoSpaceDE/>
              <w:autoSpaceDN/>
              <w:bidi w:val="0"/>
              <w:adjustRightInd/>
              <w:snapToGrid/>
              <w:spacing w:line="240" w:lineRule="exact"/>
              <w:ind w:firstLine="0" w:firstLineChars="0"/>
              <w:textAlignment w:val="auto"/>
              <w:rPr>
                <w:rFonts w:hint="default" w:ascii="Times New Roman" w:hAnsi="Times New Roman" w:eastAsia="宋体" w:cs="Times New Roman"/>
                <w:color w:val="000000"/>
                <w:kern w:val="0"/>
                <w:sz w:val="22"/>
                <w:szCs w:val="22"/>
                <w:lang w:eastAsia="zh-CN"/>
              </w:rPr>
            </w:pPr>
            <w:r>
              <w:rPr>
                <w:rFonts w:hint="default" w:ascii="Times New Roman" w:hAnsi="Times New Roman" w:eastAsia="宋体" w:cs="Times New Roman"/>
                <w:color w:val="000000"/>
                <w:kern w:val="0"/>
                <w:sz w:val="22"/>
                <w:szCs w:val="22"/>
              </w:rPr>
              <w:t>①是否遵守相关法律法规和相关管理规定；</w:t>
            </w:r>
          </w:p>
          <w:p w14:paraId="5B5709FD">
            <w:pPr>
              <w:keepNext w:val="0"/>
              <w:keepLines w:val="0"/>
              <w:pageBreakBefore w:val="0"/>
              <w:widowControl w:val="0"/>
              <w:kinsoku/>
              <w:wordWrap/>
              <w:overflowPunct/>
              <w:topLinePunct w:val="0"/>
              <w:autoSpaceDE/>
              <w:autoSpaceDN/>
              <w:bidi w:val="0"/>
              <w:adjustRightInd/>
              <w:snapToGrid/>
              <w:spacing w:line="240" w:lineRule="exact"/>
              <w:ind w:firstLine="0" w:firstLineChars="0"/>
              <w:textAlignment w:val="auto"/>
              <w:rPr>
                <w:rFonts w:hint="default" w:ascii="Times New Roman" w:hAnsi="Times New Roman" w:eastAsia="宋体" w:cs="Times New Roman"/>
                <w:color w:val="000000"/>
                <w:kern w:val="0"/>
                <w:sz w:val="22"/>
                <w:szCs w:val="22"/>
                <w:lang w:eastAsia="zh-CN"/>
              </w:rPr>
            </w:pPr>
            <w:r>
              <w:rPr>
                <w:rFonts w:hint="default" w:ascii="Times New Roman" w:hAnsi="Times New Roman" w:eastAsia="宋体" w:cs="Times New Roman"/>
                <w:color w:val="000000"/>
                <w:kern w:val="0"/>
                <w:sz w:val="22"/>
                <w:szCs w:val="22"/>
              </w:rPr>
              <w:t>②项目调整及支出调整手续是否完备；</w:t>
            </w:r>
          </w:p>
          <w:p w14:paraId="4E3796B9">
            <w:pPr>
              <w:keepNext w:val="0"/>
              <w:keepLines w:val="0"/>
              <w:pageBreakBefore w:val="0"/>
              <w:widowControl w:val="0"/>
              <w:kinsoku/>
              <w:wordWrap/>
              <w:overflowPunct/>
              <w:topLinePunct w:val="0"/>
              <w:autoSpaceDE/>
              <w:autoSpaceDN/>
              <w:bidi w:val="0"/>
              <w:adjustRightInd/>
              <w:snapToGrid/>
              <w:spacing w:line="240" w:lineRule="exact"/>
              <w:ind w:firstLine="0" w:firstLineChars="0"/>
              <w:textAlignment w:val="auto"/>
              <w:rPr>
                <w:rFonts w:hint="default" w:ascii="Times New Roman" w:hAnsi="Times New Roman" w:eastAsia="宋体" w:cs="Times New Roman"/>
                <w:color w:val="000000"/>
                <w:kern w:val="0"/>
                <w:sz w:val="22"/>
                <w:szCs w:val="22"/>
                <w:lang w:eastAsia="zh-CN"/>
              </w:rPr>
            </w:pPr>
            <w:r>
              <w:rPr>
                <w:rFonts w:hint="default" w:ascii="Times New Roman" w:hAnsi="Times New Roman" w:eastAsia="宋体" w:cs="Times New Roman"/>
                <w:color w:val="000000"/>
                <w:kern w:val="0"/>
                <w:sz w:val="22"/>
                <w:szCs w:val="22"/>
              </w:rPr>
              <w:t>③项目合同书、验收报告、技术鉴定等资料是否齐全并及时归档；</w:t>
            </w:r>
          </w:p>
          <w:p w14:paraId="357609A5">
            <w:pPr>
              <w:keepNext w:val="0"/>
              <w:keepLines w:val="0"/>
              <w:pageBreakBefore w:val="0"/>
              <w:widowControl w:val="0"/>
              <w:kinsoku/>
              <w:wordWrap/>
              <w:overflowPunct/>
              <w:topLinePunct w:val="0"/>
              <w:autoSpaceDE/>
              <w:autoSpaceDN/>
              <w:bidi w:val="0"/>
              <w:adjustRightInd/>
              <w:snapToGrid/>
              <w:spacing w:line="240" w:lineRule="exact"/>
              <w:ind w:firstLine="0" w:firstLineChars="0"/>
              <w:textAlignment w:val="auto"/>
              <w:rPr>
                <w:rFonts w:hint="default" w:ascii="Times New Roman" w:hAnsi="Times New Roman" w:eastAsia="宋体" w:cs="Times New Roman"/>
                <w:color w:val="000000"/>
                <w:kern w:val="0"/>
                <w:sz w:val="22"/>
                <w:szCs w:val="22"/>
              </w:rPr>
            </w:pPr>
            <w:r>
              <w:rPr>
                <w:rFonts w:hint="default" w:ascii="Times New Roman" w:hAnsi="Times New Roman" w:eastAsia="宋体" w:cs="Times New Roman"/>
                <w:color w:val="000000"/>
                <w:kern w:val="0"/>
                <w:sz w:val="22"/>
                <w:szCs w:val="22"/>
              </w:rPr>
              <w:t>④项目实施的人员条件、场地设备、信息支撑等是否落实到位。</w:t>
            </w:r>
          </w:p>
        </w:tc>
        <w:tc>
          <w:tcPr>
            <w:tcW w:w="785" w:type="dxa"/>
            <w:shd w:val="clear" w:color="auto" w:fill="auto"/>
            <w:noWrap w:val="0"/>
            <w:vAlign w:val="center"/>
          </w:tcPr>
          <w:p w14:paraId="18295C1A">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eastAsia="宋体" w:cs="Times New Roman"/>
                <w:color w:val="auto"/>
                <w:kern w:val="0"/>
                <w:sz w:val="20"/>
                <w:szCs w:val="20"/>
                <w:highlight w:val="none"/>
                <w:shd w:val="clear" w:color="auto" w:fill="auto"/>
                <w:lang w:val="en-US" w:eastAsia="zh-CN" w:bidi="ar-SA"/>
              </w:rPr>
            </w:pPr>
            <w:r>
              <w:rPr>
                <w:rFonts w:hint="default" w:ascii="Times New Roman" w:hAnsi="Times New Roman" w:eastAsia="宋体" w:cs="Times New Roman"/>
                <w:color w:val="auto"/>
                <w:kern w:val="0"/>
                <w:sz w:val="20"/>
                <w:szCs w:val="20"/>
                <w:highlight w:val="none"/>
                <w:shd w:val="clear" w:color="auto" w:fill="auto"/>
                <w:lang w:val="en-US" w:eastAsia="zh-CN"/>
              </w:rPr>
              <w:t>4</w:t>
            </w:r>
          </w:p>
        </w:tc>
        <w:tc>
          <w:tcPr>
            <w:tcW w:w="769" w:type="dxa"/>
            <w:shd w:val="clear" w:color="auto" w:fill="auto"/>
            <w:noWrap w:val="0"/>
            <w:vAlign w:val="center"/>
          </w:tcPr>
          <w:p w14:paraId="0A2763E3">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eastAsia="宋体" w:cs="Times New Roman"/>
                <w:color w:val="000000"/>
                <w:kern w:val="0"/>
                <w:sz w:val="22"/>
                <w:szCs w:val="22"/>
                <w:lang w:val="en-US" w:eastAsia="zh-CN"/>
              </w:rPr>
            </w:pPr>
            <w:r>
              <w:rPr>
                <w:rFonts w:hint="eastAsia" w:ascii="Times New Roman" w:hAnsi="Times New Roman" w:cs="Times New Roman"/>
                <w:color w:val="000000"/>
                <w:kern w:val="0"/>
                <w:sz w:val="22"/>
                <w:szCs w:val="22"/>
                <w:lang w:val="en-US" w:eastAsia="zh-CN"/>
              </w:rPr>
              <w:t>4</w:t>
            </w:r>
          </w:p>
        </w:tc>
      </w:tr>
      <w:tr w14:paraId="70BC5F3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039" w:hRule="atLeast"/>
          <w:jc w:val="center"/>
        </w:trPr>
        <w:tc>
          <w:tcPr>
            <w:tcW w:w="861" w:type="dxa"/>
            <w:shd w:val="clear" w:color="auto" w:fill="auto"/>
            <w:noWrap w:val="0"/>
            <w:vAlign w:val="center"/>
          </w:tcPr>
          <w:p w14:paraId="6C390E27">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eastAsia="宋体" w:cs="Times New Roman"/>
                <w:color w:val="000000"/>
                <w:kern w:val="0"/>
                <w:sz w:val="22"/>
                <w:szCs w:val="22"/>
                <w:highlight w:val="none"/>
              </w:rPr>
            </w:pPr>
            <w:r>
              <w:rPr>
                <w:rFonts w:hint="default" w:ascii="Times New Roman" w:hAnsi="Times New Roman" w:eastAsia="宋体" w:cs="Times New Roman"/>
                <w:color w:val="000000"/>
                <w:kern w:val="0"/>
                <w:sz w:val="22"/>
                <w:szCs w:val="22"/>
                <w:highlight w:val="none"/>
              </w:rPr>
              <w:t>产出</w:t>
            </w:r>
          </w:p>
        </w:tc>
        <w:tc>
          <w:tcPr>
            <w:tcW w:w="727" w:type="dxa"/>
            <w:shd w:val="clear" w:color="auto" w:fill="auto"/>
            <w:noWrap w:val="0"/>
            <w:vAlign w:val="center"/>
          </w:tcPr>
          <w:p w14:paraId="4A9883D1">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eastAsia="宋体" w:cs="Times New Roman"/>
                <w:color w:val="000000"/>
                <w:kern w:val="0"/>
                <w:sz w:val="22"/>
                <w:szCs w:val="22"/>
                <w:highlight w:val="none"/>
              </w:rPr>
            </w:pPr>
            <w:r>
              <w:rPr>
                <w:rFonts w:hint="default" w:ascii="Times New Roman" w:hAnsi="Times New Roman" w:eastAsia="宋体" w:cs="Times New Roman"/>
                <w:color w:val="000000"/>
                <w:kern w:val="0"/>
                <w:sz w:val="22"/>
                <w:szCs w:val="22"/>
                <w:highlight w:val="none"/>
              </w:rPr>
              <w:t>数量指标</w:t>
            </w:r>
          </w:p>
        </w:tc>
        <w:tc>
          <w:tcPr>
            <w:tcW w:w="1049" w:type="dxa"/>
            <w:shd w:val="clear" w:color="auto" w:fill="auto"/>
            <w:noWrap w:val="0"/>
            <w:vAlign w:val="center"/>
          </w:tcPr>
          <w:p w14:paraId="154A0A7B">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eastAsia="宋体" w:cs="Times New Roman"/>
                <w:color w:val="000000"/>
                <w:kern w:val="0"/>
                <w:sz w:val="22"/>
                <w:szCs w:val="22"/>
                <w:highlight w:val="none"/>
              </w:rPr>
            </w:pPr>
            <w:r>
              <w:rPr>
                <w:rFonts w:hint="default" w:ascii="Times New Roman" w:hAnsi="Times New Roman" w:eastAsia="宋体" w:cs="Times New Roman"/>
                <w:color w:val="000000"/>
                <w:kern w:val="0"/>
                <w:sz w:val="22"/>
                <w:szCs w:val="22"/>
                <w:highlight w:val="none"/>
              </w:rPr>
              <w:t>化解债务项目数量</w:t>
            </w:r>
          </w:p>
        </w:tc>
        <w:tc>
          <w:tcPr>
            <w:tcW w:w="2235" w:type="dxa"/>
            <w:shd w:val="clear" w:color="auto" w:fill="auto"/>
            <w:noWrap w:val="0"/>
            <w:vAlign w:val="center"/>
          </w:tcPr>
          <w:p w14:paraId="3CD51E3C">
            <w:pPr>
              <w:keepNext w:val="0"/>
              <w:keepLines w:val="0"/>
              <w:pageBreakBefore w:val="0"/>
              <w:widowControl w:val="0"/>
              <w:kinsoku/>
              <w:wordWrap/>
              <w:overflowPunct/>
              <w:topLinePunct w:val="0"/>
              <w:autoSpaceDE/>
              <w:autoSpaceDN/>
              <w:bidi w:val="0"/>
              <w:adjustRightInd/>
              <w:snapToGrid/>
              <w:spacing w:line="240" w:lineRule="exact"/>
              <w:ind w:firstLine="0" w:firstLineChars="0"/>
              <w:textAlignment w:val="auto"/>
              <w:rPr>
                <w:rFonts w:hint="default" w:ascii="Times New Roman" w:hAnsi="Times New Roman" w:eastAsia="宋体" w:cs="Times New Roman"/>
                <w:color w:val="000000"/>
                <w:kern w:val="0"/>
                <w:sz w:val="22"/>
                <w:szCs w:val="22"/>
                <w:highlight w:val="none"/>
              </w:rPr>
            </w:pPr>
            <w:r>
              <w:rPr>
                <w:rFonts w:hint="default" w:ascii="Times New Roman" w:hAnsi="Times New Roman" w:eastAsia="宋体" w:cs="Times New Roman"/>
                <w:color w:val="000000"/>
                <w:kern w:val="0"/>
                <w:sz w:val="22"/>
                <w:szCs w:val="22"/>
                <w:highlight w:val="none"/>
              </w:rPr>
              <w:t>项目实施的实际产出数与计划产出数的比率，用以反映和考核项目产出数量目标的实现程度。</w:t>
            </w:r>
          </w:p>
        </w:tc>
        <w:tc>
          <w:tcPr>
            <w:tcW w:w="7498" w:type="dxa"/>
            <w:shd w:val="clear" w:color="auto" w:fill="auto"/>
            <w:noWrap w:val="0"/>
            <w:vAlign w:val="center"/>
          </w:tcPr>
          <w:p w14:paraId="7921FE28">
            <w:pPr>
              <w:keepNext w:val="0"/>
              <w:keepLines w:val="0"/>
              <w:pageBreakBefore w:val="0"/>
              <w:widowControl w:val="0"/>
              <w:kinsoku/>
              <w:wordWrap/>
              <w:overflowPunct/>
              <w:topLinePunct w:val="0"/>
              <w:autoSpaceDE/>
              <w:autoSpaceDN/>
              <w:bidi w:val="0"/>
              <w:adjustRightInd/>
              <w:snapToGrid/>
              <w:spacing w:line="240" w:lineRule="exact"/>
              <w:ind w:firstLine="0" w:firstLineChars="0"/>
              <w:textAlignment w:val="auto"/>
              <w:rPr>
                <w:rFonts w:hint="default" w:ascii="Times New Roman" w:hAnsi="Times New Roman" w:eastAsia="宋体" w:cs="Times New Roman"/>
                <w:color w:val="000000"/>
                <w:kern w:val="0"/>
                <w:sz w:val="22"/>
                <w:szCs w:val="22"/>
                <w:highlight w:val="none"/>
                <w:lang w:eastAsia="zh-CN"/>
              </w:rPr>
            </w:pPr>
            <w:r>
              <w:rPr>
                <w:rFonts w:hint="default" w:ascii="Times New Roman" w:hAnsi="Times New Roman" w:eastAsia="宋体" w:cs="Times New Roman"/>
                <w:color w:val="000000"/>
                <w:kern w:val="0"/>
                <w:sz w:val="22"/>
                <w:szCs w:val="22"/>
                <w:highlight w:val="none"/>
              </w:rPr>
              <w:t>实际完成率=（实际产出数/计划产出数）×100%。</w:t>
            </w:r>
          </w:p>
          <w:p w14:paraId="7B3DADA9">
            <w:pPr>
              <w:keepNext w:val="0"/>
              <w:keepLines w:val="0"/>
              <w:pageBreakBefore w:val="0"/>
              <w:widowControl w:val="0"/>
              <w:kinsoku/>
              <w:wordWrap/>
              <w:overflowPunct/>
              <w:topLinePunct w:val="0"/>
              <w:autoSpaceDE/>
              <w:autoSpaceDN/>
              <w:bidi w:val="0"/>
              <w:adjustRightInd/>
              <w:snapToGrid/>
              <w:spacing w:line="240" w:lineRule="exact"/>
              <w:ind w:firstLine="0" w:firstLineChars="0"/>
              <w:textAlignment w:val="auto"/>
              <w:rPr>
                <w:rFonts w:hint="default" w:ascii="Times New Roman" w:hAnsi="Times New Roman" w:eastAsia="宋体" w:cs="Times New Roman"/>
                <w:color w:val="000000"/>
                <w:kern w:val="0"/>
                <w:sz w:val="22"/>
                <w:szCs w:val="22"/>
                <w:highlight w:val="none"/>
                <w:lang w:eastAsia="zh-CN"/>
              </w:rPr>
            </w:pPr>
            <w:r>
              <w:rPr>
                <w:rFonts w:hint="default" w:ascii="Times New Roman" w:hAnsi="Times New Roman" w:eastAsia="宋体" w:cs="Times New Roman"/>
                <w:color w:val="000000"/>
                <w:kern w:val="0"/>
                <w:sz w:val="22"/>
                <w:szCs w:val="22"/>
                <w:highlight w:val="none"/>
              </w:rPr>
              <w:t>实际产出数：一定时期（本年度或项目期）内项目实际产出的产品或提供的服务数量。</w:t>
            </w:r>
          </w:p>
          <w:p w14:paraId="40ECE0F6">
            <w:pPr>
              <w:keepNext w:val="0"/>
              <w:keepLines w:val="0"/>
              <w:pageBreakBefore w:val="0"/>
              <w:widowControl w:val="0"/>
              <w:kinsoku/>
              <w:wordWrap/>
              <w:overflowPunct/>
              <w:topLinePunct w:val="0"/>
              <w:autoSpaceDE/>
              <w:autoSpaceDN/>
              <w:bidi w:val="0"/>
              <w:adjustRightInd/>
              <w:snapToGrid/>
              <w:spacing w:line="240" w:lineRule="exact"/>
              <w:ind w:firstLine="0" w:firstLineChars="0"/>
              <w:textAlignment w:val="auto"/>
              <w:rPr>
                <w:rFonts w:hint="default" w:ascii="Times New Roman" w:hAnsi="Times New Roman" w:eastAsia="宋体" w:cs="Times New Roman"/>
                <w:color w:val="000000"/>
                <w:kern w:val="0"/>
                <w:sz w:val="22"/>
                <w:szCs w:val="22"/>
                <w:highlight w:val="none"/>
              </w:rPr>
            </w:pPr>
            <w:r>
              <w:rPr>
                <w:rFonts w:hint="default" w:ascii="Times New Roman" w:hAnsi="Times New Roman" w:eastAsia="宋体" w:cs="Times New Roman"/>
                <w:color w:val="000000"/>
                <w:kern w:val="0"/>
                <w:sz w:val="22"/>
                <w:szCs w:val="22"/>
                <w:highlight w:val="none"/>
              </w:rPr>
              <w:t>计划产出数：项目绩效目标确定的在一定时期（本年度或项目期）内计划产出的产品或提供的服务数量。</w:t>
            </w:r>
          </w:p>
        </w:tc>
        <w:tc>
          <w:tcPr>
            <w:tcW w:w="785" w:type="dxa"/>
            <w:shd w:val="clear" w:color="auto" w:fill="auto"/>
            <w:noWrap w:val="0"/>
            <w:vAlign w:val="center"/>
          </w:tcPr>
          <w:p w14:paraId="06432CC9">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eastAsia="宋体" w:cs="Times New Roman"/>
                <w:color w:val="000000"/>
                <w:kern w:val="0"/>
                <w:sz w:val="22"/>
                <w:szCs w:val="22"/>
                <w:lang w:val="en-US" w:eastAsia="zh-CN"/>
              </w:rPr>
            </w:pPr>
            <w:r>
              <w:rPr>
                <w:rFonts w:hint="default" w:ascii="Times New Roman" w:hAnsi="Times New Roman" w:cs="Times New Roman"/>
                <w:color w:val="000000"/>
                <w:kern w:val="0"/>
                <w:sz w:val="22"/>
                <w:szCs w:val="22"/>
                <w:lang w:val="en-US" w:eastAsia="zh-CN"/>
              </w:rPr>
              <w:t>5</w:t>
            </w:r>
          </w:p>
        </w:tc>
        <w:tc>
          <w:tcPr>
            <w:tcW w:w="769" w:type="dxa"/>
            <w:shd w:val="clear" w:color="auto" w:fill="auto"/>
            <w:noWrap w:val="0"/>
            <w:vAlign w:val="center"/>
          </w:tcPr>
          <w:p w14:paraId="550E159C">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eastAsia="宋体" w:cs="Times New Roman"/>
                <w:color w:val="000000"/>
                <w:kern w:val="0"/>
                <w:sz w:val="22"/>
                <w:szCs w:val="22"/>
                <w:lang w:val="en-US" w:eastAsia="zh-CN"/>
              </w:rPr>
            </w:pPr>
            <w:r>
              <w:rPr>
                <w:rFonts w:hint="default" w:ascii="Times New Roman" w:hAnsi="Times New Roman" w:cs="Times New Roman"/>
                <w:color w:val="000000"/>
                <w:kern w:val="0"/>
                <w:sz w:val="22"/>
                <w:szCs w:val="22"/>
                <w:lang w:val="en-US" w:eastAsia="zh-CN"/>
              </w:rPr>
              <w:t>5</w:t>
            </w:r>
          </w:p>
        </w:tc>
      </w:tr>
      <w:tr w14:paraId="4A6FAC7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434" w:hRule="atLeast"/>
          <w:jc w:val="center"/>
        </w:trPr>
        <w:tc>
          <w:tcPr>
            <w:tcW w:w="861" w:type="dxa"/>
            <w:shd w:val="clear" w:color="auto" w:fill="auto"/>
            <w:noWrap w:val="0"/>
            <w:vAlign w:val="center"/>
          </w:tcPr>
          <w:p w14:paraId="13BC05D6">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eastAsia="宋体" w:cs="Times New Roman"/>
                <w:color w:val="000000"/>
                <w:kern w:val="0"/>
                <w:sz w:val="22"/>
                <w:szCs w:val="22"/>
                <w:highlight w:val="none"/>
              </w:rPr>
            </w:pPr>
            <w:r>
              <w:rPr>
                <w:rFonts w:hint="default" w:ascii="Times New Roman" w:hAnsi="Times New Roman" w:eastAsia="宋体" w:cs="Times New Roman"/>
                <w:color w:val="000000"/>
                <w:kern w:val="0"/>
                <w:sz w:val="22"/>
                <w:szCs w:val="22"/>
                <w:highlight w:val="none"/>
              </w:rPr>
              <w:t>产出</w:t>
            </w:r>
          </w:p>
        </w:tc>
        <w:tc>
          <w:tcPr>
            <w:tcW w:w="727" w:type="dxa"/>
            <w:shd w:val="clear" w:color="auto" w:fill="auto"/>
            <w:noWrap w:val="0"/>
            <w:vAlign w:val="center"/>
          </w:tcPr>
          <w:p w14:paraId="2FCFAE7A">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eastAsia="宋体" w:cs="Times New Roman"/>
                <w:color w:val="000000"/>
                <w:kern w:val="0"/>
                <w:sz w:val="22"/>
                <w:szCs w:val="22"/>
                <w:highlight w:val="none"/>
              </w:rPr>
            </w:pPr>
            <w:r>
              <w:rPr>
                <w:rFonts w:hint="default" w:ascii="Times New Roman" w:hAnsi="Times New Roman" w:eastAsia="宋体" w:cs="Times New Roman"/>
                <w:color w:val="000000"/>
                <w:kern w:val="0"/>
                <w:sz w:val="22"/>
                <w:szCs w:val="22"/>
                <w:highlight w:val="none"/>
              </w:rPr>
              <w:t>数量指标</w:t>
            </w:r>
          </w:p>
        </w:tc>
        <w:tc>
          <w:tcPr>
            <w:tcW w:w="1049" w:type="dxa"/>
            <w:shd w:val="clear" w:color="auto" w:fill="auto"/>
            <w:noWrap w:val="0"/>
            <w:vAlign w:val="center"/>
          </w:tcPr>
          <w:p w14:paraId="539DFC77">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eastAsia="宋体" w:cs="Times New Roman"/>
                <w:color w:val="000000"/>
                <w:kern w:val="0"/>
                <w:sz w:val="22"/>
                <w:szCs w:val="22"/>
                <w:highlight w:val="none"/>
              </w:rPr>
            </w:pPr>
            <w:r>
              <w:rPr>
                <w:rFonts w:hint="default" w:ascii="Times New Roman" w:hAnsi="Times New Roman" w:eastAsia="宋体" w:cs="Times New Roman"/>
                <w:color w:val="000000"/>
                <w:kern w:val="0"/>
                <w:sz w:val="22"/>
                <w:szCs w:val="22"/>
                <w:highlight w:val="none"/>
              </w:rPr>
              <w:t>化解项目涉及企业</w:t>
            </w:r>
          </w:p>
        </w:tc>
        <w:tc>
          <w:tcPr>
            <w:tcW w:w="2235" w:type="dxa"/>
            <w:shd w:val="clear" w:color="auto" w:fill="auto"/>
            <w:noWrap w:val="0"/>
            <w:vAlign w:val="center"/>
          </w:tcPr>
          <w:p w14:paraId="444B8B3B">
            <w:pPr>
              <w:keepNext w:val="0"/>
              <w:keepLines w:val="0"/>
              <w:pageBreakBefore w:val="0"/>
              <w:widowControl w:val="0"/>
              <w:kinsoku/>
              <w:wordWrap/>
              <w:overflowPunct/>
              <w:topLinePunct w:val="0"/>
              <w:autoSpaceDE/>
              <w:autoSpaceDN/>
              <w:bidi w:val="0"/>
              <w:adjustRightInd/>
              <w:snapToGrid/>
              <w:spacing w:line="240" w:lineRule="exact"/>
              <w:ind w:firstLine="0" w:firstLineChars="0"/>
              <w:textAlignment w:val="auto"/>
              <w:rPr>
                <w:rFonts w:hint="default" w:ascii="Times New Roman" w:hAnsi="Times New Roman" w:eastAsia="宋体" w:cs="Times New Roman"/>
                <w:color w:val="000000"/>
                <w:kern w:val="0"/>
                <w:sz w:val="22"/>
                <w:szCs w:val="22"/>
                <w:highlight w:val="none"/>
              </w:rPr>
            </w:pPr>
            <w:r>
              <w:rPr>
                <w:rFonts w:hint="default" w:ascii="Times New Roman" w:hAnsi="Times New Roman" w:eastAsia="宋体" w:cs="Times New Roman"/>
                <w:color w:val="000000"/>
                <w:kern w:val="0"/>
                <w:sz w:val="22"/>
                <w:szCs w:val="22"/>
                <w:highlight w:val="none"/>
              </w:rPr>
              <w:t>项目实施的实际产出数与计划产出数的比率，用以反映和考核项目产出数量目标的实现程度。</w:t>
            </w:r>
          </w:p>
        </w:tc>
        <w:tc>
          <w:tcPr>
            <w:tcW w:w="7498" w:type="dxa"/>
            <w:shd w:val="clear" w:color="auto" w:fill="auto"/>
            <w:noWrap w:val="0"/>
            <w:vAlign w:val="center"/>
          </w:tcPr>
          <w:p w14:paraId="3079168F">
            <w:pPr>
              <w:keepNext w:val="0"/>
              <w:keepLines w:val="0"/>
              <w:pageBreakBefore w:val="0"/>
              <w:widowControl w:val="0"/>
              <w:kinsoku/>
              <w:wordWrap/>
              <w:overflowPunct/>
              <w:topLinePunct w:val="0"/>
              <w:autoSpaceDE/>
              <w:autoSpaceDN/>
              <w:bidi w:val="0"/>
              <w:adjustRightInd/>
              <w:snapToGrid/>
              <w:spacing w:line="240" w:lineRule="exact"/>
              <w:ind w:firstLine="0" w:firstLineChars="0"/>
              <w:textAlignment w:val="auto"/>
              <w:rPr>
                <w:rFonts w:hint="default" w:ascii="Times New Roman" w:hAnsi="Times New Roman" w:eastAsia="宋体" w:cs="Times New Roman"/>
                <w:color w:val="000000"/>
                <w:kern w:val="0"/>
                <w:sz w:val="22"/>
                <w:szCs w:val="22"/>
                <w:highlight w:val="none"/>
                <w:lang w:eastAsia="zh-CN"/>
              </w:rPr>
            </w:pPr>
            <w:r>
              <w:rPr>
                <w:rFonts w:hint="default" w:ascii="Times New Roman" w:hAnsi="Times New Roman" w:eastAsia="宋体" w:cs="Times New Roman"/>
                <w:color w:val="000000"/>
                <w:kern w:val="0"/>
                <w:sz w:val="22"/>
                <w:szCs w:val="22"/>
                <w:highlight w:val="none"/>
              </w:rPr>
              <w:t>实际完成率=（实际产出数/计划产出数）×100%。</w:t>
            </w:r>
          </w:p>
          <w:p w14:paraId="45C93E43">
            <w:pPr>
              <w:keepNext w:val="0"/>
              <w:keepLines w:val="0"/>
              <w:pageBreakBefore w:val="0"/>
              <w:widowControl w:val="0"/>
              <w:kinsoku/>
              <w:wordWrap/>
              <w:overflowPunct/>
              <w:topLinePunct w:val="0"/>
              <w:autoSpaceDE/>
              <w:autoSpaceDN/>
              <w:bidi w:val="0"/>
              <w:adjustRightInd/>
              <w:snapToGrid/>
              <w:spacing w:line="240" w:lineRule="exact"/>
              <w:ind w:firstLine="0" w:firstLineChars="0"/>
              <w:textAlignment w:val="auto"/>
              <w:rPr>
                <w:rFonts w:hint="default" w:ascii="Times New Roman" w:hAnsi="Times New Roman" w:eastAsia="宋体" w:cs="Times New Roman"/>
                <w:color w:val="000000"/>
                <w:kern w:val="0"/>
                <w:sz w:val="22"/>
                <w:szCs w:val="22"/>
                <w:highlight w:val="none"/>
                <w:lang w:eastAsia="zh-CN"/>
              </w:rPr>
            </w:pPr>
            <w:r>
              <w:rPr>
                <w:rFonts w:hint="default" w:ascii="Times New Roman" w:hAnsi="Times New Roman" w:eastAsia="宋体" w:cs="Times New Roman"/>
                <w:color w:val="000000"/>
                <w:kern w:val="0"/>
                <w:sz w:val="22"/>
                <w:szCs w:val="22"/>
                <w:highlight w:val="none"/>
              </w:rPr>
              <w:t>实际产出数：一定时期（本年度或项目期）内项目实际产出的产品或提供的服务数量。</w:t>
            </w:r>
          </w:p>
          <w:p w14:paraId="10220031">
            <w:pPr>
              <w:keepNext w:val="0"/>
              <w:keepLines w:val="0"/>
              <w:pageBreakBefore w:val="0"/>
              <w:widowControl w:val="0"/>
              <w:kinsoku/>
              <w:wordWrap/>
              <w:overflowPunct/>
              <w:topLinePunct w:val="0"/>
              <w:autoSpaceDE/>
              <w:autoSpaceDN/>
              <w:bidi w:val="0"/>
              <w:adjustRightInd/>
              <w:snapToGrid/>
              <w:spacing w:line="240" w:lineRule="exact"/>
              <w:ind w:firstLine="0" w:firstLineChars="0"/>
              <w:textAlignment w:val="auto"/>
              <w:rPr>
                <w:rFonts w:hint="default" w:ascii="Times New Roman" w:hAnsi="Times New Roman" w:eastAsia="宋体" w:cs="Times New Roman"/>
                <w:color w:val="000000"/>
                <w:kern w:val="0"/>
                <w:sz w:val="22"/>
                <w:szCs w:val="22"/>
                <w:highlight w:val="none"/>
              </w:rPr>
            </w:pPr>
            <w:r>
              <w:rPr>
                <w:rFonts w:hint="default" w:ascii="Times New Roman" w:hAnsi="Times New Roman" w:eastAsia="宋体" w:cs="Times New Roman"/>
                <w:color w:val="000000"/>
                <w:kern w:val="0"/>
                <w:sz w:val="22"/>
                <w:szCs w:val="22"/>
                <w:highlight w:val="none"/>
              </w:rPr>
              <w:t>计划产出数：项目绩效目标确定的在一定时期（本年度或项目期）内计划产出的产品或提供的服务数量。</w:t>
            </w:r>
          </w:p>
        </w:tc>
        <w:tc>
          <w:tcPr>
            <w:tcW w:w="785" w:type="dxa"/>
            <w:shd w:val="clear" w:color="auto" w:fill="auto"/>
            <w:noWrap w:val="0"/>
            <w:vAlign w:val="center"/>
          </w:tcPr>
          <w:p w14:paraId="53D93CA8">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eastAsia="宋体" w:cs="Times New Roman"/>
                <w:color w:val="000000"/>
                <w:kern w:val="0"/>
                <w:sz w:val="22"/>
                <w:szCs w:val="22"/>
                <w:lang w:val="en-US" w:eastAsia="zh-CN"/>
              </w:rPr>
            </w:pPr>
            <w:r>
              <w:rPr>
                <w:rFonts w:hint="default" w:ascii="Times New Roman" w:hAnsi="Times New Roman" w:cs="Times New Roman"/>
                <w:color w:val="000000"/>
                <w:kern w:val="0"/>
                <w:sz w:val="22"/>
                <w:szCs w:val="22"/>
                <w:lang w:val="en-US" w:eastAsia="zh-CN"/>
              </w:rPr>
              <w:t>5</w:t>
            </w:r>
          </w:p>
        </w:tc>
        <w:tc>
          <w:tcPr>
            <w:tcW w:w="769" w:type="dxa"/>
            <w:shd w:val="clear" w:color="auto" w:fill="auto"/>
            <w:noWrap w:val="0"/>
            <w:vAlign w:val="center"/>
          </w:tcPr>
          <w:p w14:paraId="31B28946">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eastAsia="宋体" w:cs="Times New Roman"/>
                <w:color w:val="000000"/>
                <w:kern w:val="0"/>
                <w:sz w:val="22"/>
                <w:szCs w:val="22"/>
                <w:lang w:val="en-US" w:eastAsia="zh-CN"/>
              </w:rPr>
            </w:pPr>
            <w:r>
              <w:rPr>
                <w:rFonts w:hint="default" w:ascii="Times New Roman" w:hAnsi="Times New Roman" w:cs="Times New Roman"/>
                <w:color w:val="000000"/>
                <w:kern w:val="0"/>
                <w:sz w:val="22"/>
                <w:szCs w:val="22"/>
                <w:lang w:val="en-US" w:eastAsia="zh-CN"/>
              </w:rPr>
              <w:t>5</w:t>
            </w:r>
          </w:p>
        </w:tc>
      </w:tr>
      <w:tr w14:paraId="4C5473F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53" w:hRule="atLeast"/>
          <w:jc w:val="center"/>
        </w:trPr>
        <w:tc>
          <w:tcPr>
            <w:tcW w:w="861" w:type="dxa"/>
            <w:vMerge w:val="restart"/>
            <w:shd w:val="clear" w:color="auto" w:fill="auto"/>
            <w:noWrap w:val="0"/>
            <w:vAlign w:val="center"/>
          </w:tcPr>
          <w:p w14:paraId="538F413D">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eastAsia="宋体" w:cs="Times New Roman"/>
                <w:color w:val="000000"/>
                <w:kern w:val="0"/>
                <w:sz w:val="22"/>
                <w:szCs w:val="22"/>
                <w:highlight w:val="none"/>
              </w:rPr>
            </w:pPr>
            <w:r>
              <w:rPr>
                <w:rFonts w:hint="default" w:ascii="Times New Roman" w:hAnsi="Times New Roman" w:eastAsia="宋体" w:cs="Times New Roman"/>
                <w:color w:val="000000"/>
                <w:kern w:val="0"/>
                <w:sz w:val="22"/>
                <w:szCs w:val="22"/>
                <w:highlight w:val="none"/>
              </w:rPr>
              <w:t>产出</w:t>
            </w:r>
          </w:p>
        </w:tc>
        <w:tc>
          <w:tcPr>
            <w:tcW w:w="727" w:type="dxa"/>
            <w:shd w:val="clear" w:color="auto" w:fill="auto"/>
            <w:noWrap w:val="0"/>
            <w:vAlign w:val="center"/>
          </w:tcPr>
          <w:p w14:paraId="5C79A0E7">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eastAsia="宋体" w:cs="Times New Roman"/>
                <w:color w:val="000000"/>
                <w:kern w:val="0"/>
                <w:sz w:val="22"/>
                <w:szCs w:val="22"/>
                <w:highlight w:val="none"/>
              </w:rPr>
            </w:pPr>
            <w:r>
              <w:rPr>
                <w:rFonts w:hint="default" w:ascii="Times New Roman" w:hAnsi="Times New Roman" w:eastAsia="宋体" w:cs="Times New Roman"/>
                <w:color w:val="000000"/>
                <w:kern w:val="0"/>
                <w:sz w:val="22"/>
                <w:szCs w:val="22"/>
                <w:highlight w:val="none"/>
              </w:rPr>
              <w:t>质量指标</w:t>
            </w:r>
          </w:p>
        </w:tc>
        <w:tc>
          <w:tcPr>
            <w:tcW w:w="1049" w:type="dxa"/>
            <w:shd w:val="clear" w:color="auto" w:fill="auto"/>
            <w:noWrap w:val="0"/>
            <w:vAlign w:val="center"/>
          </w:tcPr>
          <w:p w14:paraId="6DAD521F">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eastAsia="宋体" w:cs="Times New Roman"/>
                <w:color w:val="000000"/>
                <w:kern w:val="0"/>
                <w:sz w:val="22"/>
                <w:szCs w:val="22"/>
                <w:highlight w:val="none"/>
              </w:rPr>
            </w:pPr>
            <w:r>
              <w:rPr>
                <w:rFonts w:hint="default" w:ascii="Times New Roman" w:hAnsi="Times New Roman" w:eastAsia="宋体" w:cs="Times New Roman"/>
                <w:color w:val="000000"/>
                <w:kern w:val="0"/>
                <w:sz w:val="22"/>
                <w:szCs w:val="22"/>
                <w:highlight w:val="none"/>
              </w:rPr>
              <w:t>资金质量合规率</w:t>
            </w:r>
          </w:p>
        </w:tc>
        <w:tc>
          <w:tcPr>
            <w:tcW w:w="2235" w:type="dxa"/>
            <w:shd w:val="clear" w:color="auto" w:fill="auto"/>
            <w:noWrap w:val="0"/>
            <w:vAlign w:val="center"/>
          </w:tcPr>
          <w:p w14:paraId="06E6FBDD">
            <w:pPr>
              <w:keepNext w:val="0"/>
              <w:keepLines w:val="0"/>
              <w:pageBreakBefore w:val="0"/>
              <w:widowControl w:val="0"/>
              <w:kinsoku/>
              <w:wordWrap/>
              <w:overflowPunct/>
              <w:topLinePunct w:val="0"/>
              <w:autoSpaceDE/>
              <w:autoSpaceDN/>
              <w:bidi w:val="0"/>
              <w:adjustRightInd/>
              <w:snapToGrid/>
              <w:spacing w:line="240" w:lineRule="exact"/>
              <w:ind w:firstLine="0" w:firstLineChars="0"/>
              <w:textAlignment w:val="auto"/>
              <w:rPr>
                <w:rFonts w:hint="default" w:ascii="Times New Roman" w:hAnsi="Times New Roman" w:eastAsia="宋体" w:cs="Times New Roman"/>
                <w:color w:val="000000"/>
                <w:kern w:val="0"/>
                <w:sz w:val="22"/>
                <w:szCs w:val="22"/>
                <w:highlight w:val="none"/>
              </w:rPr>
            </w:pPr>
            <w:r>
              <w:rPr>
                <w:rFonts w:hint="default" w:ascii="Times New Roman" w:hAnsi="Times New Roman" w:eastAsia="宋体" w:cs="Times New Roman"/>
                <w:color w:val="000000"/>
                <w:kern w:val="0"/>
                <w:sz w:val="22"/>
                <w:szCs w:val="22"/>
                <w:highlight w:val="none"/>
              </w:rPr>
              <w:t>项目完成的质量达标产出数与实际产出数的比率，用以反映和考核项目产出质量目标的实现程度。</w:t>
            </w:r>
          </w:p>
        </w:tc>
        <w:tc>
          <w:tcPr>
            <w:tcW w:w="7498" w:type="dxa"/>
            <w:shd w:val="clear" w:color="auto" w:fill="auto"/>
            <w:noWrap w:val="0"/>
            <w:vAlign w:val="center"/>
          </w:tcPr>
          <w:p w14:paraId="18B97CD3">
            <w:pPr>
              <w:keepNext w:val="0"/>
              <w:keepLines w:val="0"/>
              <w:pageBreakBefore w:val="0"/>
              <w:widowControl w:val="0"/>
              <w:kinsoku/>
              <w:wordWrap/>
              <w:overflowPunct/>
              <w:topLinePunct w:val="0"/>
              <w:autoSpaceDE/>
              <w:autoSpaceDN/>
              <w:bidi w:val="0"/>
              <w:adjustRightInd/>
              <w:snapToGrid/>
              <w:spacing w:line="240" w:lineRule="exact"/>
              <w:ind w:firstLine="0" w:firstLineChars="0"/>
              <w:textAlignment w:val="auto"/>
              <w:rPr>
                <w:rFonts w:hint="default" w:ascii="Times New Roman" w:hAnsi="Times New Roman" w:eastAsia="宋体" w:cs="Times New Roman"/>
                <w:color w:val="000000"/>
                <w:kern w:val="0"/>
                <w:sz w:val="22"/>
                <w:szCs w:val="22"/>
                <w:highlight w:val="none"/>
              </w:rPr>
            </w:pPr>
            <w:r>
              <w:rPr>
                <w:rFonts w:hint="default" w:ascii="Times New Roman" w:hAnsi="Times New Roman" w:eastAsia="宋体" w:cs="Times New Roman"/>
                <w:color w:val="000000"/>
                <w:kern w:val="0"/>
                <w:sz w:val="22"/>
                <w:szCs w:val="22"/>
                <w:highlight w:val="none"/>
              </w:rPr>
              <w:t>质量达标率=（质量达标产出数/实际产出数）×100%。</w:t>
            </w:r>
          </w:p>
          <w:p w14:paraId="0B650650">
            <w:pPr>
              <w:keepNext w:val="0"/>
              <w:keepLines w:val="0"/>
              <w:pageBreakBefore w:val="0"/>
              <w:widowControl w:val="0"/>
              <w:kinsoku/>
              <w:wordWrap/>
              <w:overflowPunct/>
              <w:topLinePunct w:val="0"/>
              <w:autoSpaceDE/>
              <w:autoSpaceDN/>
              <w:bidi w:val="0"/>
              <w:adjustRightInd/>
              <w:snapToGrid/>
              <w:spacing w:line="240" w:lineRule="exact"/>
              <w:ind w:firstLine="0" w:firstLineChars="0"/>
              <w:textAlignment w:val="auto"/>
              <w:rPr>
                <w:rFonts w:hint="default" w:ascii="Times New Roman" w:hAnsi="Times New Roman" w:eastAsia="宋体" w:cs="Times New Roman"/>
                <w:color w:val="000000"/>
                <w:kern w:val="0"/>
                <w:sz w:val="22"/>
                <w:szCs w:val="22"/>
                <w:highlight w:val="none"/>
              </w:rPr>
            </w:pPr>
            <w:r>
              <w:rPr>
                <w:rFonts w:hint="default" w:ascii="Times New Roman" w:hAnsi="Times New Roman" w:eastAsia="宋体" w:cs="Times New Roman"/>
                <w:color w:val="000000"/>
                <w:kern w:val="0"/>
                <w:sz w:val="22"/>
                <w:szCs w:val="22"/>
                <w:highlight w:val="none"/>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785" w:type="dxa"/>
            <w:shd w:val="clear" w:color="auto" w:fill="auto"/>
            <w:noWrap w:val="0"/>
            <w:vAlign w:val="center"/>
          </w:tcPr>
          <w:p w14:paraId="7CEA0556">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eastAsia="宋体" w:cs="Times New Roman"/>
                <w:color w:val="000000"/>
                <w:kern w:val="0"/>
                <w:sz w:val="22"/>
                <w:szCs w:val="22"/>
                <w:lang w:val="en-US" w:eastAsia="zh-CN"/>
              </w:rPr>
            </w:pPr>
            <w:r>
              <w:rPr>
                <w:rFonts w:hint="default" w:ascii="Times New Roman" w:hAnsi="Times New Roman" w:cs="Times New Roman"/>
                <w:color w:val="000000"/>
                <w:kern w:val="0"/>
                <w:sz w:val="22"/>
                <w:szCs w:val="22"/>
                <w:lang w:val="en-US" w:eastAsia="zh-CN"/>
              </w:rPr>
              <w:t>10</w:t>
            </w:r>
          </w:p>
        </w:tc>
        <w:tc>
          <w:tcPr>
            <w:tcW w:w="769" w:type="dxa"/>
            <w:shd w:val="clear" w:color="auto" w:fill="auto"/>
            <w:noWrap w:val="0"/>
            <w:vAlign w:val="center"/>
          </w:tcPr>
          <w:p w14:paraId="70ECC24E">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eastAsia="宋体" w:cs="Times New Roman"/>
                <w:color w:val="000000"/>
                <w:kern w:val="0"/>
                <w:sz w:val="22"/>
                <w:szCs w:val="22"/>
                <w:lang w:val="en-US" w:eastAsia="zh-CN"/>
              </w:rPr>
            </w:pPr>
            <w:r>
              <w:rPr>
                <w:rFonts w:hint="default" w:ascii="Times New Roman" w:hAnsi="Times New Roman" w:cs="Times New Roman"/>
                <w:color w:val="000000"/>
                <w:kern w:val="0"/>
                <w:sz w:val="22"/>
                <w:szCs w:val="22"/>
                <w:lang w:val="en-US" w:eastAsia="zh-CN"/>
              </w:rPr>
              <w:t>10</w:t>
            </w:r>
          </w:p>
        </w:tc>
      </w:tr>
      <w:tr w14:paraId="1439F6F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506" w:hRule="atLeast"/>
          <w:jc w:val="center"/>
        </w:trPr>
        <w:tc>
          <w:tcPr>
            <w:tcW w:w="861" w:type="dxa"/>
            <w:vMerge w:val="continue"/>
            <w:shd w:val="clear" w:color="auto" w:fill="auto"/>
            <w:noWrap w:val="0"/>
            <w:vAlign w:val="center"/>
          </w:tcPr>
          <w:p w14:paraId="1E6ABEBA">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eastAsia="宋体" w:cs="Times New Roman"/>
                <w:color w:val="000000"/>
                <w:kern w:val="0"/>
                <w:sz w:val="22"/>
                <w:szCs w:val="22"/>
                <w:highlight w:val="none"/>
              </w:rPr>
            </w:pPr>
          </w:p>
        </w:tc>
        <w:tc>
          <w:tcPr>
            <w:tcW w:w="727" w:type="dxa"/>
            <w:shd w:val="clear" w:color="auto" w:fill="auto"/>
            <w:noWrap w:val="0"/>
            <w:vAlign w:val="center"/>
          </w:tcPr>
          <w:p w14:paraId="16C3069A">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eastAsia="宋体" w:cs="Times New Roman"/>
                <w:color w:val="000000"/>
                <w:kern w:val="0"/>
                <w:sz w:val="22"/>
                <w:szCs w:val="22"/>
                <w:highlight w:val="none"/>
              </w:rPr>
            </w:pPr>
            <w:r>
              <w:rPr>
                <w:rFonts w:hint="default" w:ascii="Times New Roman" w:hAnsi="Times New Roman" w:eastAsia="宋体" w:cs="Times New Roman"/>
                <w:color w:val="000000"/>
                <w:kern w:val="0"/>
                <w:sz w:val="22"/>
                <w:szCs w:val="22"/>
                <w:highlight w:val="none"/>
              </w:rPr>
              <w:t>时效指标</w:t>
            </w:r>
          </w:p>
        </w:tc>
        <w:tc>
          <w:tcPr>
            <w:tcW w:w="1049" w:type="dxa"/>
            <w:shd w:val="clear" w:color="auto" w:fill="auto"/>
            <w:noWrap w:val="0"/>
            <w:vAlign w:val="center"/>
          </w:tcPr>
          <w:p w14:paraId="286BB39A">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eastAsia="宋体" w:cs="Times New Roman"/>
                <w:color w:val="000000"/>
                <w:kern w:val="0"/>
                <w:sz w:val="22"/>
                <w:szCs w:val="22"/>
                <w:highlight w:val="none"/>
              </w:rPr>
            </w:pPr>
            <w:r>
              <w:rPr>
                <w:rFonts w:hint="default" w:ascii="Times New Roman" w:hAnsi="Times New Roman" w:eastAsia="宋体" w:cs="Times New Roman"/>
                <w:color w:val="000000"/>
                <w:kern w:val="0"/>
                <w:sz w:val="22"/>
                <w:szCs w:val="22"/>
                <w:highlight w:val="none"/>
              </w:rPr>
              <w:t>任务完成时间</w:t>
            </w:r>
          </w:p>
        </w:tc>
        <w:tc>
          <w:tcPr>
            <w:tcW w:w="2235" w:type="dxa"/>
            <w:shd w:val="clear" w:color="auto" w:fill="auto"/>
            <w:noWrap w:val="0"/>
            <w:vAlign w:val="center"/>
          </w:tcPr>
          <w:p w14:paraId="623BCE57">
            <w:pPr>
              <w:keepNext w:val="0"/>
              <w:keepLines w:val="0"/>
              <w:pageBreakBefore w:val="0"/>
              <w:widowControl w:val="0"/>
              <w:kinsoku/>
              <w:wordWrap/>
              <w:overflowPunct/>
              <w:topLinePunct w:val="0"/>
              <w:autoSpaceDE/>
              <w:autoSpaceDN/>
              <w:bidi w:val="0"/>
              <w:adjustRightInd/>
              <w:snapToGrid/>
              <w:spacing w:line="240" w:lineRule="exact"/>
              <w:ind w:firstLine="0" w:firstLineChars="0"/>
              <w:textAlignment w:val="auto"/>
              <w:rPr>
                <w:rFonts w:hint="default" w:ascii="Times New Roman" w:hAnsi="Times New Roman" w:eastAsia="宋体" w:cs="Times New Roman"/>
                <w:color w:val="000000"/>
                <w:kern w:val="0"/>
                <w:sz w:val="22"/>
                <w:szCs w:val="22"/>
                <w:highlight w:val="none"/>
              </w:rPr>
            </w:pPr>
            <w:r>
              <w:rPr>
                <w:rFonts w:hint="default" w:ascii="Times New Roman" w:hAnsi="Times New Roman" w:eastAsia="宋体" w:cs="Times New Roman"/>
                <w:color w:val="000000"/>
                <w:kern w:val="0"/>
                <w:sz w:val="22"/>
                <w:szCs w:val="22"/>
                <w:highlight w:val="none"/>
              </w:rPr>
              <w:t>项目实际完成时间与计划完成时间的比较，用以反映和考核项目产出时效目标的实现程度。</w:t>
            </w:r>
          </w:p>
        </w:tc>
        <w:tc>
          <w:tcPr>
            <w:tcW w:w="7498" w:type="dxa"/>
            <w:shd w:val="clear" w:color="auto" w:fill="auto"/>
            <w:noWrap w:val="0"/>
            <w:vAlign w:val="center"/>
          </w:tcPr>
          <w:p w14:paraId="6C2781C2">
            <w:pPr>
              <w:keepNext w:val="0"/>
              <w:keepLines w:val="0"/>
              <w:pageBreakBefore w:val="0"/>
              <w:widowControl w:val="0"/>
              <w:kinsoku/>
              <w:wordWrap/>
              <w:overflowPunct/>
              <w:topLinePunct w:val="0"/>
              <w:autoSpaceDE/>
              <w:autoSpaceDN/>
              <w:bidi w:val="0"/>
              <w:adjustRightInd/>
              <w:snapToGrid/>
              <w:spacing w:line="240" w:lineRule="exact"/>
              <w:ind w:firstLine="0" w:firstLineChars="0"/>
              <w:textAlignment w:val="auto"/>
              <w:rPr>
                <w:rFonts w:hint="default" w:ascii="Times New Roman" w:hAnsi="Times New Roman" w:eastAsia="宋体" w:cs="Times New Roman"/>
                <w:color w:val="000000"/>
                <w:kern w:val="0"/>
                <w:sz w:val="22"/>
                <w:szCs w:val="22"/>
                <w:highlight w:val="none"/>
                <w:lang w:eastAsia="zh-CN"/>
              </w:rPr>
            </w:pPr>
            <w:r>
              <w:rPr>
                <w:rFonts w:hint="default" w:ascii="Times New Roman" w:hAnsi="Times New Roman" w:eastAsia="宋体" w:cs="Times New Roman"/>
                <w:color w:val="000000"/>
                <w:kern w:val="0"/>
                <w:sz w:val="22"/>
                <w:szCs w:val="22"/>
                <w:highlight w:val="none"/>
              </w:rPr>
              <w:t>实际完成时间：项目实施单位完成该项目实际所耗用的时间。</w:t>
            </w:r>
          </w:p>
          <w:p w14:paraId="60D80AC6">
            <w:pPr>
              <w:keepNext w:val="0"/>
              <w:keepLines w:val="0"/>
              <w:pageBreakBefore w:val="0"/>
              <w:widowControl w:val="0"/>
              <w:kinsoku/>
              <w:wordWrap/>
              <w:overflowPunct/>
              <w:topLinePunct w:val="0"/>
              <w:autoSpaceDE/>
              <w:autoSpaceDN/>
              <w:bidi w:val="0"/>
              <w:adjustRightInd/>
              <w:snapToGrid/>
              <w:spacing w:line="240" w:lineRule="exact"/>
              <w:ind w:firstLine="0" w:firstLineChars="0"/>
              <w:textAlignment w:val="auto"/>
              <w:rPr>
                <w:rFonts w:hint="default" w:ascii="Times New Roman" w:hAnsi="Times New Roman" w:eastAsia="宋体" w:cs="Times New Roman"/>
                <w:color w:val="000000"/>
                <w:kern w:val="0"/>
                <w:sz w:val="22"/>
                <w:szCs w:val="22"/>
                <w:highlight w:val="none"/>
              </w:rPr>
            </w:pPr>
            <w:r>
              <w:rPr>
                <w:rFonts w:hint="default" w:ascii="Times New Roman" w:hAnsi="Times New Roman" w:eastAsia="宋体" w:cs="Times New Roman"/>
                <w:color w:val="000000"/>
                <w:kern w:val="0"/>
                <w:sz w:val="22"/>
                <w:szCs w:val="22"/>
                <w:highlight w:val="none"/>
              </w:rPr>
              <w:t>计划完成时间：按照项目实施计划或相关规定完成该项目所需的时间。</w:t>
            </w:r>
          </w:p>
        </w:tc>
        <w:tc>
          <w:tcPr>
            <w:tcW w:w="785" w:type="dxa"/>
            <w:shd w:val="clear" w:color="auto" w:fill="auto"/>
            <w:noWrap w:val="0"/>
            <w:vAlign w:val="center"/>
          </w:tcPr>
          <w:p w14:paraId="54CE4BB4">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eastAsia="宋体" w:cs="Times New Roman"/>
                <w:color w:val="000000"/>
                <w:kern w:val="0"/>
                <w:sz w:val="22"/>
                <w:szCs w:val="22"/>
                <w:lang w:val="en-US" w:eastAsia="zh-CN"/>
              </w:rPr>
            </w:pPr>
            <w:r>
              <w:rPr>
                <w:rFonts w:hint="default" w:ascii="Times New Roman" w:hAnsi="Times New Roman" w:cs="Times New Roman"/>
                <w:color w:val="000000"/>
                <w:kern w:val="0"/>
                <w:sz w:val="22"/>
                <w:szCs w:val="22"/>
                <w:lang w:val="en-US" w:eastAsia="zh-CN"/>
              </w:rPr>
              <w:t>10</w:t>
            </w:r>
          </w:p>
        </w:tc>
        <w:tc>
          <w:tcPr>
            <w:tcW w:w="769" w:type="dxa"/>
            <w:shd w:val="clear" w:color="auto" w:fill="auto"/>
            <w:noWrap w:val="0"/>
            <w:vAlign w:val="center"/>
          </w:tcPr>
          <w:p w14:paraId="176CFAA2">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eastAsia="宋体" w:cs="Times New Roman"/>
                <w:color w:val="000000"/>
                <w:kern w:val="0"/>
                <w:sz w:val="22"/>
                <w:szCs w:val="22"/>
                <w:lang w:val="en-US" w:eastAsia="zh-CN"/>
              </w:rPr>
            </w:pPr>
            <w:r>
              <w:rPr>
                <w:rFonts w:hint="default" w:ascii="Times New Roman" w:hAnsi="Times New Roman" w:cs="Times New Roman"/>
                <w:color w:val="000000"/>
                <w:kern w:val="0"/>
                <w:sz w:val="22"/>
                <w:szCs w:val="22"/>
                <w:lang w:val="en-US" w:eastAsia="zh-CN"/>
              </w:rPr>
              <w:t>10</w:t>
            </w:r>
          </w:p>
        </w:tc>
      </w:tr>
      <w:tr w14:paraId="76FC519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861" w:type="dxa"/>
            <w:vMerge w:val="continue"/>
            <w:shd w:val="clear" w:color="auto" w:fill="auto"/>
            <w:noWrap w:val="0"/>
            <w:vAlign w:val="center"/>
          </w:tcPr>
          <w:p w14:paraId="7FA4B903">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eastAsia="宋体" w:cs="Times New Roman"/>
                <w:color w:val="000000"/>
                <w:kern w:val="0"/>
                <w:sz w:val="22"/>
                <w:szCs w:val="22"/>
                <w:highlight w:val="yellow"/>
              </w:rPr>
            </w:pPr>
          </w:p>
        </w:tc>
        <w:tc>
          <w:tcPr>
            <w:tcW w:w="727" w:type="dxa"/>
            <w:shd w:val="clear" w:color="auto" w:fill="auto"/>
            <w:noWrap w:val="0"/>
            <w:vAlign w:val="center"/>
          </w:tcPr>
          <w:p w14:paraId="46E81E80">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eastAsia="宋体" w:cs="Times New Roman"/>
                <w:color w:val="000000"/>
                <w:kern w:val="0"/>
                <w:sz w:val="22"/>
                <w:szCs w:val="22"/>
                <w:highlight w:val="none"/>
              </w:rPr>
            </w:pPr>
            <w:r>
              <w:rPr>
                <w:rFonts w:hint="default" w:ascii="Times New Roman" w:hAnsi="Times New Roman" w:eastAsia="宋体" w:cs="Times New Roman"/>
                <w:color w:val="000000"/>
                <w:kern w:val="0"/>
                <w:sz w:val="22"/>
                <w:szCs w:val="22"/>
                <w:highlight w:val="none"/>
              </w:rPr>
              <w:t>时效指标</w:t>
            </w:r>
          </w:p>
        </w:tc>
        <w:tc>
          <w:tcPr>
            <w:tcW w:w="1049" w:type="dxa"/>
            <w:shd w:val="clear" w:color="auto" w:fill="auto"/>
            <w:noWrap w:val="0"/>
            <w:vAlign w:val="center"/>
          </w:tcPr>
          <w:p w14:paraId="7A293063">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eastAsia="宋体" w:cs="Times New Roman"/>
                <w:color w:val="000000"/>
                <w:kern w:val="0"/>
                <w:sz w:val="22"/>
                <w:szCs w:val="22"/>
                <w:highlight w:val="none"/>
              </w:rPr>
            </w:pPr>
            <w:r>
              <w:rPr>
                <w:rFonts w:hint="default" w:ascii="Times New Roman" w:hAnsi="Times New Roman" w:eastAsia="宋体" w:cs="Times New Roman"/>
                <w:color w:val="000000"/>
                <w:kern w:val="0"/>
                <w:sz w:val="22"/>
                <w:szCs w:val="22"/>
                <w:highlight w:val="none"/>
              </w:rPr>
              <w:t>资金支付及时率</w:t>
            </w:r>
          </w:p>
        </w:tc>
        <w:tc>
          <w:tcPr>
            <w:tcW w:w="2235" w:type="dxa"/>
            <w:shd w:val="clear" w:color="auto" w:fill="auto"/>
            <w:noWrap w:val="0"/>
            <w:vAlign w:val="center"/>
          </w:tcPr>
          <w:p w14:paraId="6751D313">
            <w:pPr>
              <w:keepNext w:val="0"/>
              <w:keepLines w:val="0"/>
              <w:pageBreakBefore w:val="0"/>
              <w:widowControl w:val="0"/>
              <w:kinsoku/>
              <w:wordWrap/>
              <w:overflowPunct/>
              <w:topLinePunct w:val="0"/>
              <w:autoSpaceDE/>
              <w:autoSpaceDN/>
              <w:bidi w:val="0"/>
              <w:adjustRightInd/>
              <w:snapToGrid/>
              <w:spacing w:line="240" w:lineRule="exact"/>
              <w:ind w:firstLine="0" w:firstLineChars="0"/>
              <w:textAlignment w:val="auto"/>
              <w:rPr>
                <w:rFonts w:hint="default" w:ascii="Times New Roman" w:hAnsi="Times New Roman" w:eastAsia="宋体" w:cs="Times New Roman"/>
                <w:color w:val="000000"/>
                <w:kern w:val="0"/>
                <w:sz w:val="22"/>
                <w:szCs w:val="22"/>
                <w:highlight w:val="none"/>
              </w:rPr>
            </w:pPr>
            <w:r>
              <w:rPr>
                <w:rFonts w:hint="default" w:ascii="Times New Roman" w:hAnsi="Times New Roman" w:eastAsia="宋体" w:cs="Times New Roman"/>
                <w:color w:val="000000"/>
                <w:kern w:val="0"/>
                <w:sz w:val="22"/>
                <w:szCs w:val="22"/>
                <w:highlight w:val="none"/>
              </w:rPr>
              <w:t>项目实际完成时间与计划完成时间的比较，用以反映和考核项目产出时效目标的实现程度。</w:t>
            </w:r>
          </w:p>
        </w:tc>
        <w:tc>
          <w:tcPr>
            <w:tcW w:w="7498" w:type="dxa"/>
            <w:shd w:val="clear" w:color="auto" w:fill="auto"/>
            <w:noWrap w:val="0"/>
            <w:vAlign w:val="center"/>
          </w:tcPr>
          <w:p w14:paraId="122BE0C1">
            <w:pPr>
              <w:keepNext w:val="0"/>
              <w:keepLines w:val="0"/>
              <w:pageBreakBefore w:val="0"/>
              <w:widowControl w:val="0"/>
              <w:kinsoku/>
              <w:wordWrap/>
              <w:overflowPunct/>
              <w:topLinePunct w:val="0"/>
              <w:autoSpaceDE/>
              <w:autoSpaceDN/>
              <w:bidi w:val="0"/>
              <w:adjustRightInd/>
              <w:snapToGrid/>
              <w:spacing w:line="240" w:lineRule="exact"/>
              <w:ind w:firstLine="0" w:firstLineChars="0"/>
              <w:textAlignment w:val="auto"/>
              <w:rPr>
                <w:rFonts w:hint="default" w:ascii="Times New Roman" w:hAnsi="Times New Roman" w:eastAsia="宋体" w:cs="Times New Roman"/>
                <w:color w:val="000000"/>
                <w:kern w:val="0"/>
                <w:sz w:val="22"/>
                <w:szCs w:val="22"/>
                <w:highlight w:val="none"/>
                <w:lang w:eastAsia="zh-CN"/>
              </w:rPr>
            </w:pPr>
            <w:r>
              <w:rPr>
                <w:rFonts w:hint="default" w:ascii="Times New Roman" w:hAnsi="Times New Roman" w:eastAsia="宋体" w:cs="Times New Roman"/>
                <w:color w:val="000000"/>
                <w:kern w:val="0"/>
                <w:sz w:val="22"/>
                <w:szCs w:val="22"/>
                <w:highlight w:val="none"/>
              </w:rPr>
              <w:t>实际完成时间：项目实施单位完成该项目实际所耗用的时间。</w:t>
            </w:r>
          </w:p>
          <w:p w14:paraId="3E081CE7">
            <w:pPr>
              <w:keepNext w:val="0"/>
              <w:keepLines w:val="0"/>
              <w:pageBreakBefore w:val="0"/>
              <w:widowControl w:val="0"/>
              <w:kinsoku/>
              <w:wordWrap/>
              <w:overflowPunct/>
              <w:topLinePunct w:val="0"/>
              <w:autoSpaceDE/>
              <w:autoSpaceDN/>
              <w:bidi w:val="0"/>
              <w:adjustRightInd/>
              <w:snapToGrid/>
              <w:spacing w:line="240" w:lineRule="exact"/>
              <w:ind w:firstLine="0" w:firstLineChars="0"/>
              <w:textAlignment w:val="auto"/>
              <w:rPr>
                <w:rFonts w:hint="default" w:ascii="Times New Roman" w:hAnsi="Times New Roman" w:eastAsia="宋体" w:cs="Times New Roman"/>
                <w:color w:val="000000"/>
                <w:kern w:val="0"/>
                <w:sz w:val="22"/>
                <w:szCs w:val="22"/>
                <w:highlight w:val="none"/>
              </w:rPr>
            </w:pPr>
            <w:r>
              <w:rPr>
                <w:rFonts w:hint="default" w:ascii="Times New Roman" w:hAnsi="Times New Roman" w:eastAsia="宋体" w:cs="Times New Roman"/>
                <w:color w:val="000000"/>
                <w:kern w:val="0"/>
                <w:sz w:val="22"/>
                <w:szCs w:val="22"/>
                <w:highlight w:val="none"/>
              </w:rPr>
              <w:t>计划完成时间：按照项目实施计划或相关规定完成该项目所需的时间。</w:t>
            </w:r>
          </w:p>
        </w:tc>
        <w:tc>
          <w:tcPr>
            <w:tcW w:w="785" w:type="dxa"/>
            <w:shd w:val="clear" w:color="auto" w:fill="auto"/>
            <w:noWrap w:val="0"/>
            <w:vAlign w:val="center"/>
          </w:tcPr>
          <w:p w14:paraId="77A8DAE4">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eastAsia="宋体" w:cs="Times New Roman"/>
                <w:color w:val="000000"/>
                <w:kern w:val="0"/>
                <w:sz w:val="22"/>
                <w:szCs w:val="22"/>
                <w:lang w:val="en-US" w:eastAsia="zh-CN"/>
              </w:rPr>
            </w:pPr>
            <w:r>
              <w:rPr>
                <w:rFonts w:hint="default" w:ascii="Times New Roman" w:hAnsi="Times New Roman" w:cs="Times New Roman"/>
                <w:color w:val="000000"/>
                <w:kern w:val="0"/>
                <w:sz w:val="22"/>
                <w:szCs w:val="22"/>
                <w:lang w:val="en-US" w:eastAsia="zh-CN"/>
              </w:rPr>
              <w:t>6</w:t>
            </w:r>
          </w:p>
        </w:tc>
        <w:tc>
          <w:tcPr>
            <w:tcW w:w="769" w:type="dxa"/>
            <w:shd w:val="clear" w:color="auto" w:fill="auto"/>
            <w:noWrap w:val="0"/>
            <w:vAlign w:val="center"/>
          </w:tcPr>
          <w:p w14:paraId="09D73353">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eastAsia="宋体" w:cs="Times New Roman"/>
                <w:color w:val="000000"/>
                <w:kern w:val="0"/>
                <w:sz w:val="22"/>
                <w:szCs w:val="22"/>
                <w:lang w:val="en-US" w:eastAsia="zh-CN"/>
              </w:rPr>
            </w:pPr>
            <w:r>
              <w:rPr>
                <w:rFonts w:hint="default" w:ascii="Times New Roman" w:hAnsi="Times New Roman" w:cs="Times New Roman"/>
                <w:color w:val="000000"/>
                <w:kern w:val="0"/>
                <w:sz w:val="22"/>
                <w:szCs w:val="22"/>
                <w:lang w:val="en-US" w:eastAsia="zh-CN"/>
              </w:rPr>
              <w:t>6</w:t>
            </w:r>
          </w:p>
        </w:tc>
      </w:tr>
      <w:tr w14:paraId="34D601C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861" w:type="dxa"/>
            <w:vMerge w:val="continue"/>
            <w:shd w:val="clear" w:color="auto" w:fill="auto"/>
            <w:noWrap w:val="0"/>
            <w:vAlign w:val="center"/>
          </w:tcPr>
          <w:p w14:paraId="28A1D93E">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eastAsia="宋体" w:cs="Times New Roman"/>
                <w:color w:val="000000"/>
                <w:kern w:val="0"/>
                <w:sz w:val="22"/>
                <w:szCs w:val="22"/>
                <w:highlight w:val="yellow"/>
              </w:rPr>
            </w:pPr>
          </w:p>
        </w:tc>
        <w:tc>
          <w:tcPr>
            <w:tcW w:w="727" w:type="dxa"/>
            <w:shd w:val="clear" w:color="auto" w:fill="auto"/>
            <w:noWrap w:val="0"/>
            <w:vAlign w:val="center"/>
          </w:tcPr>
          <w:p w14:paraId="429DC799">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eastAsia="宋体" w:cs="Times New Roman"/>
                <w:color w:val="000000"/>
                <w:kern w:val="0"/>
                <w:sz w:val="22"/>
                <w:szCs w:val="22"/>
                <w:highlight w:val="none"/>
              </w:rPr>
            </w:pPr>
            <w:r>
              <w:rPr>
                <w:rFonts w:hint="default" w:ascii="Times New Roman" w:hAnsi="Times New Roman" w:eastAsia="宋体" w:cs="Times New Roman"/>
                <w:color w:val="000000"/>
                <w:kern w:val="0"/>
                <w:sz w:val="22"/>
                <w:szCs w:val="22"/>
                <w:highlight w:val="none"/>
              </w:rPr>
              <w:t>经济成本指标</w:t>
            </w:r>
          </w:p>
        </w:tc>
        <w:tc>
          <w:tcPr>
            <w:tcW w:w="1049" w:type="dxa"/>
            <w:shd w:val="clear" w:color="auto" w:fill="auto"/>
            <w:noWrap w:val="0"/>
            <w:vAlign w:val="center"/>
          </w:tcPr>
          <w:p w14:paraId="0050DF9F">
            <w:pPr>
              <w:keepNext w:val="0"/>
              <w:keepLines w:val="0"/>
              <w:pageBreakBefore w:val="0"/>
              <w:widowControl w:val="0"/>
              <w:kinsoku/>
              <w:wordWrap/>
              <w:overflowPunct/>
              <w:topLinePunct w:val="0"/>
              <w:autoSpaceDE/>
              <w:autoSpaceDN/>
              <w:bidi w:val="0"/>
              <w:adjustRightInd/>
              <w:snapToGrid/>
              <w:spacing w:line="240" w:lineRule="exact"/>
              <w:ind w:firstLine="0" w:firstLineChars="0"/>
              <w:textAlignment w:val="auto"/>
              <w:rPr>
                <w:rFonts w:hint="default" w:ascii="Times New Roman" w:hAnsi="Times New Roman" w:eastAsia="宋体" w:cs="Times New Roman"/>
                <w:color w:val="000000"/>
                <w:kern w:val="0"/>
                <w:sz w:val="22"/>
                <w:szCs w:val="22"/>
                <w:highlight w:val="none"/>
              </w:rPr>
            </w:pPr>
            <w:r>
              <w:rPr>
                <w:rFonts w:hint="default" w:ascii="Times New Roman" w:hAnsi="Times New Roman" w:eastAsia="宋体" w:cs="Times New Roman"/>
                <w:color w:val="000000"/>
                <w:kern w:val="0"/>
                <w:sz w:val="22"/>
                <w:szCs w:val="22"/>
                <w:highlight w:val="none"/>
                <w:lang w:val="en-US" w:eastAsia="zh-CN"/>
              </w:rPr>
              <w:t>2017年水磨沟区域植树造林及供水项目</w:t>
            </w:r>
          </w:p>
        </w:tc>
        <w:tc>
          <w:tcPr>
            <w:tcW w:w="2235" w:type="dxa"/>
            <w:shd w:val="clear" w:color="auto" w:fill="auto"/>
            <w:noWrap w:val="0"/>
            <w:vAlign w:val="center"/>
          </w:tcPr>
          <w:p w14:paraId="3B2C5690">
            <w:pPr>
              <w:keepNext w:val="0"/>
              <w:keepLines w:val="0"/>
              <w:pageBreakBefore w:val="0"/>
              <w:widowControl w:val="0"/>
              <w:kinsoku/>
              <w:wordWrap/>
              <w:overflowPunct/>
              <w:topLinePunct w:val="0"/>
              <w:autoSpaceDE/>
              <w:autoSpaceDN/>
              <w:bidi w:val="0"/>
              <w:adjustRightInd/>
              <w:snapToGrid/>
              <w:spacing w:line="240" w:lineRule="exact"/>
              <w:ind w:firstLine="0" w:firstLineChars="0"/>
              <w:textAlignment w:val="auto"/>
              <w:rPr>
                <w:rFonts w:hint="default" w:ascii="Times New Roman" w:hAnsi="Times New Roman" w:eastAsia="宋体" w:cs="Times New Roman"/>
                <w:color w:val="000000"/>
                <w:kern w:val="0"/>
                <w:sz w:val="22"/>
                <w:szCs w:val="22"/>
                <w:highlight w:val="none"/>
              </w:rPr>
            </w:pPr>
            <w:r>
              <w:rPr>
                <w:rFonts w:hint="default" w:ascii="Times New Roman" w:hAnsi="Times New Roman" w:eastAsia="宋体" w:cs="Times New Roman"/>
                <w:color w:val="000000"/>
                <w:kern w:val="0"/>
                <w:sz w:val="22"/>
                <w:szCs w:val="22"/>
                <w:highlight w:val="none"/>
              </w:rPr>
              <w:t>完成项目计划工作目标的实际节约成本与计划成本的比率，用以反映和考核项目的成本节约程度。</w:t>
            </w:r>
          </w:p>
        </w:tc>
        <w:tc>
          <w:tcPr>
            <w:tcW w:w="7498" w:type="dxa"/>
            <w:shd w:val="clear" w:color="auto" w:fill="auto"/>
            <w:noWrap w:val="0"/>
            <w:vAlign w:val="center"/>
          </w:tcPr>
          <w:p w14:paraId="40AFE927">
            <w:pPr>
              <w:keepNext w:val="0"/>
              <w:keepLines w:val="0"/>
              <w:pageBreakBefore w:val="0"/>
              <w:widowControl w:val="0"/>
              <w:kinsoku/>
              <w:wordWrap/>
              <w:overflowPunct/>
              <w:topLinePunct w:val="0"/>
              <w:autoSpaceDE/>
              <w:autoSpaceDN/>
              <w:bidi w:val="0"/>
              <w:adjustRightInd/>
              <w:snapToGrid/>
              <w:spacing w:line="240" w:lineRule="exact"/>
              <w:ind w:firstLine="0" w:firstLineChars="0"/>
              <w:textAlignment w:val="auto"/>
              <w:rPr>
                <w:rFonts w:hint="default" w:ascii="Times New Roman" w:hAnsi="Times New Roman" w:eastAsia="宋体" w:cs="Times New Roman"/>
                <w:color w:val="000000"/>
                <w:kern w:val="0"/>
                <w:sz w:val="22"/>
                <w:szCs w:val="22"/>
                <w:highlight w:val="none"/>
                <w:lang w:eastAsia="zh-CN"/>
              </w:rPr>
            </w:pPr>
          </w:p>
          <w:p w14:paraId="48C5A5AA">
            <w:pPr>
              <w:keepNext w:val="0"/>
              <w:keepLines w:val="0"/>
              <w:pageBreakBefore w:val="0"/>
              <w:widowControl w:val="0"/>
              <w:kinsoku/>
              <w:wordWrap/>
              <w:overflowPunct/>
              <w:topLinePunct w:val="0"/>
              <w:autoSpaceDE/>
              <w:autoSpaceDN/>
              <w:bidi w:val="0"/>
              <w:adjustRightInd/>
              <w:snapToGrid/>
              <w:spacing w:line="240" w:lineRule="exact"/>
              <w:ind w:firstLine="0" w:firstLineChars="0"/>
              <w:textAlignment w:val="auto"/>
              <w:rPr>
                <w:rFonts w:hint="default" w:ascii="Times New Roman" w:hAnsi="Times New Roman" w:eastAsia="宋体" w:cs="Times New Roman"/>
                <w:color w:val="000000"/>
                <w:kern w:val="0"/>
                <w:sz w:val="22"/>
                <w:szCs w:val="22"/>
                <w:highlight w:val="none"/>
                <w:lang w:eastAsia="zh-CN"/>
              </w:rPr>
            </w:pPr>
            <w:r>
              <w:rPr>
                <w:rFonts w:hint="default" w:ascii="Times New Roman" w:hAnsi="Times New Roman" w:eastAsia="宋体" w:cs="Times New Roman"/>
                <w:color w:val="000000"/>
                <w:kern w:val="0"/>
                <w:sz w:val="22"/>
                <w:szCs w:val="22"/>
                <w:highlight w:val="none"/>
              </w:rPr>
              <w:t>成本节约率=[（计划成本-实际成本）/计划成本]×100%。</w:t>
            </w:r>
          </w:p>
          <w:p w14:paraId="0073090A">
            <w:pPr>
              <w:keepNext w:val="0"/>
              <w:keepLines w:val="0"/>
              <w:pageBreakBefore w:val="0"/>
              <w:widowControl w:val="0"/>
              <w:kinsoku/>
              <w:wordWrap/>
              <w:overflowPunct/>
              <w:topLinePunct w:val="0"/>
              <w:autoSpaceDE/>
              <w:autoSpaceDN/>
              <w:bidi w:val="0"/>
              <w:adjustRightInd/>
              <w:snapToGrid/>
              <w:spacing w:line="240" w:lineRule="exact"/>
              <w:ind w:firstLine="0" w:firstLineChars="0"/>
              <w:textAlignment w:val="auto"/>
              <w:rPr>
                <w:rFonts w:hint="default" w:ascii="Times New Roman" w:hAnsi="Times New Roman" w:eastAsia="宋体" w:cs="Times New Roman"/>
                <w:color w:val="000000"/>
                <w:kern w:val="0"/>
                <w:sz w:val="22"/>
                <w:szCs w:val="22"/>
                <w:highlight w:val="none"/>
                <w:lang w:eastAsia="zh-CN"/>
              </w:rPr>
            </w:pPr>
            <w:r>
              <w:rPr>
                <w:rFonts w:hint="default" w:ascii="Times New Roman" w:hAnsi="Times New Roman" w:eastAsia="宋体" w:cs="Times New Roman"/>
                <w:color w:val="000000"/>
                <w:kern w:val="0"/>
                <w:sz w:val="22"/>
                <w:szCs w:val="22"/>
                <w:highlight w:val="none"/>
              </w:rPr>
              <w:t>实际成本：项目实施单位如期、保质、保量完成既定工作目标实际所耗费的支出。</w:t>
            </w:r>
          </w:p>
          <w:p w14:paraId="1CC44830">
            <w:pPr>
              <w:keepNext w:val="0"/>
              <w:keepLines w:val="0"/>
              <w:pageBreakBefore w:val="0"/>
              <w:widowControl w:val="0"/>
              <w:kinsoku/>
              <w:wordWrap/>
              <w:overflowPunct/>
              <w:topLinePunct w:val="0"/>
              <w:autoSpaceDE/>
              <w:autoSpaceDN/>
              <w:bidi w:val="0"/>
              <w:adjustRightInd/>
              <w:snapToGrid/>
              <w:spacing w:line="240" w:lineRule="exact"/>
              <w:ind w:firstLine="0" w:firstLineChars="0"/>
              <w:textAlignment w:val="auto"/>
              <w:rPr>
                <w:rFonts w:hint="default" w:ascii="Times New Roman" w:hAnsi="Times New Roman" w:eastAsia="宋体" w:cs="Times New Roman"/>
                <w:color w:val="000000"/>
                <w:kern w:val="0"/>
                <w:sz w:val="22"/>
                <w:szCs w:val="22"/>
                <w:highlight w:val="none"/>
              </w:rPr>
            </w:pPr>
            <w:r>
              <w:rPr>
                <w:rFonts w:hint="default" w:ascii="Times New Roman" w:hAnsi="Times New Roman" w:eastAsia="宋体" w:cs="Times New Roman"/>
                <w:color w:val="000000"/>
                <w:kern w:val="0"/>
                <w:sz w:val="22"/>
                <w:szCs w:val="22"/>
                <w:highlight w:val="none"/>
              </w:rPr>
              <w:t>计划成本：项目实施单位为完成工作目标计划安排的支出，一般以项目预算为参考。</w:t>
            </w:r>
          </w:p>
        </w:tc>
        <w:tc>
          <w:tcPr>
            <w:tcW w:w="785" w:type="dxa"/>
            <w:shd w:val="clear" w:color="auto" w:fill="auto"/>
            <w:noWrap w:val="0"/>
            <w:vAlign w:val="center"/>
          </w:tcPr>
          <w:p w14:paraId="6654831E">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eastAsia="宋体" w:cs="Times New Roman"/>
                <w:color w:val="000000"/>
                <w:kern w:val="0"/>
                <w:sz w:val="22"/>
                <w:szCs w:val="22"/>
                <w:lang w:val="en-US" w:eastAsia="zh-CN"/>
              </w:rPr>
            </w:pPr>
            <w:r>
              <w:rPr>
                <w:rFonts w:hint="default" w:ascii="Times New Roman" w:hAnsi="Times New Roman" w:cs="Times New Roman"/>
                <w:color w:val="000000"/>
                <w:kern w:val="0"/>
                <w:sz w:val="22"/>
                <w:szCs w:val="22"/>
                <w:lang w:val="en-US" w:eastAsia="zh-CN"/>
              </w:rPr>
              <w:t>1</w:t>
            </w:r>
          </w:p>
        </w:tc>
        <w:tc>
          <w:tcPr>
            <w:tcW w:w="769" w:type="dxa"/>
            <w:shd w:val="clear" w:color="auto" w:fill="auto"/>
            <w:noWrap w:val="0"/>
            <w:vAlign w:val="center"/>
          </w:tcPr>
          <w:p w14:paraId="47B2CEAD">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eastAsia="宋体" w:cs="Times New Roman"/>
                <w:color w:val="000000"/>
                <w:kern w:val="0"/>
                <w:sz w:val="22"/>
                <w:szCs w:val="22"/>
                <w:lang w:val="en-US" w:eastAsia="zh-CN"/>
              </w:rPr>
            </w:pPr>
            <w:r>
              <w:rPr>
                <w:rFonts w:hint="default" w:ascii="Times New Roman" w:hAnsi="Times New Roman" w:cs="Times New Roman"/>
                <w:color w:val="000000"/>
                <w:kern w:val="0"/>
                <w:sz w:val="22"/>
                <w:szCs w:val="22"/>
                <w:lang w:val="en-US" w:eastAsia="zh-CN"/>
              </w:rPr>
              <w:t>1</w:t>
            </w:r>
          </w:p>
        </w:tc>
      </w:tr>
      <w:tr w14:paraId="0AEEDC7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771" w:hRule="atLeast"/>
          <w:jc w:val="center"/>
        </w:trPr>
        <w:tc>
          <w:tcPr>
            <w:tcW w:w="861" w:type="dxa"/>
            <w:shd w:val="clear" w:color="auto" w:fill="auto"/>
            <w:noWrap w:val="0"/>
            <w:vAlign w:val="center"/>
          </w:tcPr>
          <w:p w14:paraId="5F6FA507">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eastAsia="宋体" w:cs="Times New Roman"/>
                <w:color w:val="000000"/>
                <w:kern w:val="0"/>
                <w:sz w:val="22"/>
                <w:szCs w:val="22"/>
                <w:highlight w:val="none"/>
              </w:rPr>
            </w:pPr>
            <w:r>
              <w:rPr>
                <w:rFonts w:hint="default" w:ascii="Times New Roman" w:hAnsi="Times New Roman" w:eastAsia="宋体" w:cs="Times New Roman"/>
                <w:color w:val="000000"/>
                <w:kern w:val="0"/>
                <w:sz w:val="22"/>
                <w:szCs w:val="22"/>
                <w:highlight w:val="none"/>
              </w:rPr>
              <w:t>产出</w:t>
            </w:r>
          </w:p>
        </w:tc>
        <w:tc>
          <w:tcPr>
            <w:tcW w:w="727" w:type="dxa"/>
            <w:shd w:val="clear" w:color="auto" w:fill="auto"/>
            <w:noWrap w:val="0"/>
            <w:vAlign w:val="center"/>
          </w:tcPr>
          <w:p w14:paraId="6BAF06C9">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eastAsia="宋体" w:cs="Times New Roman"/>
                <w:color w:val="000000"/>
                <w:kern w:val="0"/>
                <w:sz w:val="22"/>
                <w:szCs w:val="22"/>
                <w:highlight w:val="none"/>
              </w:rPr>
            </w:pPr>
            <w:r>
              <w:rPr>
                <w:rFonts w:hint="default" w:ascii="Times New Roman" w:hAnsi="Times New Roman" w:eastAsia="宋体" w:cs="Times New Roman"/>
                <w:color w:val="000000"/>
                <w:kern w:val="0"/>
                <w:sz w:val="22"/>
                <w:szCs w:val="22"/>
                <w:highlight w:val="none"/>
              </w:rPr>
              <w:t>经济成本指标</w:t>
            </w:r>
          </w:p>
        </w:tc>
        <w:tc>
          <w:tcPr>
            <w:tcW w:w="1049" w:type="dxa"/>
            <w:shd w:val="clear" w:color="auto" w:fill="auto"/>
            <w:noWrap w:val="0"/>
            <w:vAlign w:val="center"/>
          </w:tcPr>
          <w:p w14:paraId="0E9D7248">
            <w:pPr>
              <w:keepNext w:val="0"/>
              <w:keepLines w:val="0"/>
              <w:pageBreakBefore w:val="0"/>
              <w:widowControl w:val="0"/>
              <w:kinsoku/>
              <w:wordWrap/>
              <w:overflowPunct/>
              <w:topLinePunct w:val="0"/>
              <w:autoSpaceDE/>
              <w:autoSpaceDN/>
              <w:bidi w:val="0"/>
              <w:adjustRightInd/>
              <w:snapToGrid/>
              <w:spacing w:line="240" w:lineRule="exact"/>
              <w:ind w:firstLine="0" w:firstLineChars="0"/>
              <w:textAlignment w:val="auto"/>
              <w:rPr>
                <w:rFonts w:hint="default" w:ascii="Times New Roman" w:hAnsi="Times New Roman" w:eastAsia="宋体" w:cs="Times New Roman"/>
                <w:color w:val="000000"/>
                <w:kern w:val="0"/>
                <w:sz w:val="22"/>
                <w:szCs w:val="22"/>
                <w:highlight w:val="none"/>
              </w:rPr>
            </w:pPr>
            <w:r>
              <w:rPr>
                <w:rFonts w:hint="default" w:ascii="Times New Roman" w:hAnsi="Times New Roman" w:eastAsia="宋体" w:cs="Times New Roman"/>
                <w:color w:val="000000"/>
                <w:kern w:val="0"/>
                <w:sz w:val="22"/>
                <w:szCs w:val="22"/>
                <w:highlight w:val="none"/>
                <w:lang w:val="en-US" w:eastAsia="zh-CN"/>
              </w:rPr>
              <w:t>新建西沟管护站项目</w:t>
            </w:r>
          </w:p>
        </w:tc>
        <w:tc>
          <w:tcPr>
            <w:tcW w:w="2235" w:type="dxa"/>
            <w:shd w:val="clear" w:color="auto" w:fill="auto"/>
            <w:noWrap w:val="0"/>
            <w:vAlign w:val="center"/>
          </w:tcPr>
          <w:p w14:paraId="676C9EA9">
            <w:pPr>
              <w:keepNext w:val="0"/>
              <w:keepLines w:val="0"/>
              <w:pageBreakBefore w:val="0"/>
              <w:widowControl w:val="0"/>
              <w:kinsoku/>
              <w:wordWrap/>
              <w:overflowPunct/>
              <w:topLinePunct w:val="0"/>
              <w:autoSpaceDE/>
              <w:autoSpaceDN/>
              <w:bidi w:val="0"/>
              <w:adjustRightInd/>
              <w:snapToGrid/>
              <w:spacing w:line="240" w:lineRule="exact"/>
              <w:ind w:firstLine="0" w:firstLineChars="0"/>
              <w:textAlignment w:val="auto"/>
              <w:rPr>
                <w:rFonts w:hint="default" w:ascii="Times New Roman" w:hAnsi="Times New Roman" w:eastAsia="宋体" w:cs="Times New Roman"/>
                <w:color w:val="000000"/>
                <w:kern w:val="0"/>
                <w:sz w:val="22"/>
                <w:szCs w:val="22"/>
                <w:highlight w:val="none"/>
              </w:rPr>
            </w:pPr>
            <w:r>
              <w:rPr>
                <w:rFonts w:hint="default" w:ascii="Times New Roman" w:hAnsi="Times New Roman" w:eastAsia="宋体" w:cs="Times New Roman"/>
                <w:color w:val="000000"/>
                <w:kern w:val="0"/>
                <w:sz w:val="22"/>
                <w:szCs w:val="22"/>
                <w:highlight w:val="none"/>
              </w:rPr>
              <w:t>完成项目计划工作目标的实际节约成本与计划成本的比率，用以反映和考核项目的成本节约程度。</w:t>
            </w:r>
          </w:p>
        </w:tc>
        <w:tc>
          <w:tcPr>
            <w:tcW w:w="7498" w:type="dxa"/>
            <w:shd w:val="clear" w:color="auto" w:fill="auto"/>
            <w:noWrap w:val="0"/>
            <w:vAlign w:val="center"/>
          </w:tcPr>
          <w:p w14:paraId="6681B7AF">
            <w:pPr>
              <w:keepNext w:val="0"/>
              <w:keepLines w:val="0"/>
              <w:pageBreakBefore w:val="0"/>
              <w:widowControl w:val="0"/>
              <w:kinsoku/>
              <w:wordWrap/>
              <w:overflowPunct/>
              <w:topLinePunct w:val="0"/>
              <w:autoSpaceDE/>
              <w:autoSpaceDN/>
              <w:bidi w:val="0"/>
              <w:adjustRightInd/>
              <w:snapToGrid/>
              <w:spacing w:line="240" w:lineRule="exact"/>
              <w:ind w:firstLine="0" w:firstLineChars="0"/>
              <w:textAlignment w:val="auto"/>
              <w:rPr>
                <w:rFonts w:hint="default" w:ascii="Times New Roman" w:hAnsi="Times New Roman" w:eastAsia="宋体" w:cs="Times New Roman"/>
                <w:color w:val="000000"/>
                <w:kern w:val="0"/>
                <w:sz w:val="22"/>
                <w:szCs w:val="22"/>
                <w:highlight w:val="none"/>
                <w:lang w:eastAsia="zh-CN"/>
              </w:rPr>
            </w:pPr>
          </w:p>
          <w:p w14:paraId="1BFC25EC">
            <w:pPr>
              <w:keepNext w:val="0"/>
              <w:keepLines w:val="0"/>
              <w:pageBreakBefore w:val="0"/>
              <w:widowControl w:val="0"/>
              <w:kinsoku/>
              <w:wordWrap/>
              <w:overflowPunct/>
              <w:topLinePunct w:val="0"/>
              <w:autoSpaceDE/>
              <w:autoSpaceDN/>
              <w:bidi w:val="0"/>
              <w:adjustRightInd/>
              <w:snapToGrid/>
              <w:spacing w:line="240" w:lineRule="exact"/>
              <w:ind w:firstLine="0" w:firstLineChars="0"/>
              <w:textAlignment w:val="auto"/>
              <w:rPr>
                <w:rFonts w:hint="default" w:ascii="Times New Roman" w:hAnsi="Times New Roman" w:eastAsia="宋体" w:cs="Times New Roman"/>
                <w:color w:val="000000"/>
                <w:kern w:val="0"/>
                <w:sz w:val="22"/>
                <w:szCs w:val="22"/>
                <w:highlight w:val="none"/>
                <w:lang w:eastAsia="zh-CN"/>
              </w:rPr>
            </w:pPr>
            <w:r>
              <w:rPr>
                <w:rFonts w:hint="default" w:ascii="Times New Roman" w:hAnsi="Times New Roman" w:eastAsia="宋体" w:cs="Times New Roman"/>
                <w:color w:val="000000"/>
                <w:kern w:val="0"/>
                <w:sz w:val="22"/>
                <w:szCs w:val="22"/>
                <w:highlight w:val="none"/>
              </w:rPr>
              <w:t>成本节约率=[（计划成本-实际成本）/计划成本]×100%。</w:t>
            </w:r>
          </w:p>
          <w:p w14:paraId="55D31277">
            <w:pPr>
              <w:keepNext w:val="0"/>
              <w:keepLines w:val="0"/>
              <w:pageBreakBefore w:val="0"/>
              <w:widowControl w:val="0"/>
              <w:kinsoku/>
              <w:wordWrap/>
              <w:overflowPunct/>
              <w:topLinePunct w:val="0"/>
              <w:autoSpaceDE/>
              <w:autoSpaceDN/>
              <w:bidi w:val="0"/>
              <w:adjustRightInd/>
              <w:snapToGrid/>
              <w:spacing w:line="240" w:lineRule="exact"/>
              <w:ind w:firstLine="0" w:firstLineChars="0"/>
              <w:textAlignment w:val="auto"/>
              <w:rPr>
                <w:rFonts w:hint="default" w:ascii="Times New Roman" w:hAnsi="Times New Roman" w:eastAsia="宋体" w:cs="Times New Roman"/>
                <w:color w:val="000000"/>
                <w:kern w:val="0"/>
                <w:sz w:val="22"/>
                <w:szCs w:val="22"/>
                <w:highlight w:val="none"/>
                <w:lang w:eastAsia="zh-CN"/>
              </w:rPr>
            </w:pPr>
            <w:r>
              <w:rPr>
                <w:rFonts w:hint="default" w:ascii="Times New Roman" w:hAnsi="Times New Roman" w:eastAsia="宋体" w:cs="Times New Roman"/>
                <w:color w:val="000000"/>
                <w:kern w:val="0"/>
                <w:sz w:val="22"/>
                <w:szCs w:val="22"/>
                <w:highlight w:val="none"/>
              </w:rPr>
              <w:t>实际成本：项目实施单位如期、保质、保量完成既定工作目标实际所耗费的支出。</w:t>
            </w:r>
          </w:p>
          <w:p w14:paraId="0C927DCF">
            <w:pPr>
              <w:keepNext w:val="0"/>
              <w:keepLines w:val="0"/>
              <w:pageBreakBefore w:val="0"/>
              <w:widowControl w:val="0"/>
              <w:kinsoku/>
              <w:wordWrap/>
              <w:overflowPunct/>
              <w:topLinePunct w:val="0"/>
              <w:autoSpaceDE/>
              <w:autoSpaceDN/>
              <w:bidi w:val="0"/>
              <w:adjustRightInd/>
              <w:snapToGrid/>
              <w:spacing w:line="240" w:lineRule="exact"/>
              <w:ind w:firstLine="0" w:firstLineChars="0"/>
              <w:textAlignment w:val="auto"/>
              <w:rPr>
                <w:rFonts w:hint="default" w:ascii="Times New Roman" w:hAnsi="Times New Roman" w:eastAsia="宋体" w:cs="Times New Roman"/>
                <w:color w:val="000000"/>
                <w:kern w:val="0"/>
                <w:sz w:val="22"/>
                <w:szCs w:val="22"/>
                <w:highlight w:val="none"/>
              </w:rPr>
            </w:pPr>
            <w:r>
              <w:rPr>
                <w:rFonts w:hint="default" w:ascii="Times New Roman" w:hAnsi="Times New Roman" w:eastAsia="宋体" w:cs="Times New Roman"/>
                <w:color w:val="000000"/>
                <w:kern w:val="0"/>
                <w:sz w:val="22"/>
                <w:szCs w:val="22"/>
                <w:highlight w:val="none"/>
              </w:rPr>
              <w:t>计划成本：项目实施单位为完成工作目标计划安排的支出，一般以项目预算为参考。</w:t>
            </w:r>
          </w:p>
        </w:tc>
        <w:tc>
          <w:tcPr>
            <w:tcW w:w="785" w:type="dxa"/>
            <w:shd w:val="clear" w:color="auto" w:fill="auto"/>
            <w:noWrap w:val="0"/>
            <w:vAlign w:val="center"/>
          </w:tcPr>
          <w:p w14:paraId="01B6B23E">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eastAsia="宋体" w:cs="Times New Roman"/>
                <w:color w:val="000000"/>
                <w:kern w:val="0"/>
                <w:sz w:val="22"/>
                <w:szCs w:val="22"/>
                <w:lang w:val="en-US" w:eastAsia="zh-CN"/>
              </w:rPr>
            </w:pPr>
            <w:r>
              <w:rPr>
                <w:rFonts w:hint="default" w:ascii="Times New Roman" w:hAnsi="Times New Roman" w:cs="Times New Roman"/>
                <w:color w:val="000000"/>
                <w:kern w:val="0"/>
                <w:sz w:val="22"/>
                <w:szCs w:val="22"/>
                <w:lang w:val="en-US" w:eastAsia="zh-CN"/>
              </w:rPr>
              <w:t>1</w:t>
            </w:r>
          </w:p>
        </w:tc>
        <w:tc>
          <w:tcPr>
            <w:tcW w:w="769" w:type="dxa"/>
            <w:shd w:val="clear" w:color="auto" w:fill="auto"/>
            <w:noWrap w:val="0"/>
            <w:vAlign w:val="center"/>
          </w:tcPr>
          <w:p w14:paraId="1F9892B0">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eastAsia="宋体" w:cs="Times New Roman"/>
                <w:color w:val="000000"/>
                <w:kern w:val="0"/>
                <w:sz w:val="22"/>
                <w:szCs w:val="22"/>
                <w:lang w:val="en-US" w:eastAsia="zh-CN"/>
              </w:rPr>
            </w:pPr>
            <w:r>
              <w:rPr>
                <w:rFonts w:hint="default" w:ascii="Times New Roman" w:hAnsi="Times New Roman" w:cs="Times New Roman"/>
                <w:color w:val="000000"/>
                <w:kern w:val="0"/>
                <w:sz w:val="22"/>
                <w:szCs w:val="22"/>
                <w:lang w:val="en-US" w:eastAsia="zh-CN"/>
              </w:rPr>
              <w:t>1</w:t>
            </w:r>
          </w:p>
        </w:tc>
      </w:tr>
      <w:tr w14:paraId="3B6D1B1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636" w:hRule="atLeast"/>
          <w:jc w:val="center"/>
        </w:trPr>
        <w:tc>
          <w:tcPr>
            <w:tcW w:w="861" w:type="dxa"/>
            <w:vMerge w:val="restart"/>
            <w:shd w:val="clear" w:color="auto" w:fill="auto"/>
            <w:noWrap w:val="0"/>
            <w:vAlign w:val="center"/>
          </w:tcPr>
          <w:p w14:paraId="1B60B41D">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eastAsia="宋体" w:cs="Times New Roman"/>
                <w:color w:val="000000"/>
                <w:kern w:val="0"/>
                <w:sz w:val="22"/>
                <w:szCs w:val="22"/>
                <w:highlight w:val="none"/>
              </w:rPr>
            </w:pPr>
            <w:r>
              <w:rPr>
                <w:rFonts w:hint="default" w:ascii="Times New Roman" w:hAnsi="Times New Roman" w:eastAsia="宋体" w:cs="Times New Roman"/>
                <w:color w:val="000000"/>
                <w:kern w:val="0"/>
                <w:sz w:val="22"/>
                <w:szCs w:val="22"/>
                <w:highlight w:val="none"/>
              </w:rPr>
              <w:t>产出</w:t>
            </w:r>
          </w:p>
        </w:tc>
        <w:tc>
          <w:tcPr>
            <w:tcW w:w="727" w:type="dxa"/>
            <w:shd w:val="clear" w:color="auto" w:fill="auto"/>
            <w:noWrap w:val="0"/>
            <w:vAlign w:val="center"/>
          </w:tcPr>
          <w:p w14:paraId="7EF7368D">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eastAsia="宋体" w:cs="Times New Roman"/>
                <w:color w:val="000000"/>
                <w:kern w:val="0"/>
                <w:sz w:val="22"/>
                <w:szCs w:val="22"/>
                <w:highlight w:val="none"/>
              </w:rPr>
            </w:pPr>
            <w:r>
              <w:rPr>
                <w:rFonts w:hint="default" w:ascii="Times New Roman" w:hAnsi="Times New Roman" w:eastAsia="宋体" w:cs="Times New Roman"/>
                <w:color w:val="000000"/>
                <w:kern w:val="0"/>
                <w:sz w:val="22"/>
                <w:szCs w:val="22"/>
                <w:highlight w:val="none"/>
              </w:rPr>
              <w:t>经济成本指标</w:t>
            </w:r>
          </w:p>
        </w:tc>
        <w:tc>
          <w:tcPr>
            <w:tcW w:w="1049" w:type="dxa"/>
            <w:shd w:val="clear" w:color="auto" w:fill="auto"/>
            <w:noWrap w:val="0"/>
            <w:vAlign w:val="center"/>
          </w:tcPr>
          <w:p w14:paraId="523EFB97">
            <w:pPr>
              <w:keepNext w:val="0"/>
              <w:keepLines w:val="0"/>
              <w:pageBreakBefore w:val="0"/>
              <w:widowControl w:val="0"/>
              <w:kinsoku/>
              <w:wordWrap/>
              <w:overflowPunct/>
              <w:topLinePunct w:val="0"/>
              <w:autoSpaceDE/>
              <w:autoSpaceDN/>
              <w:bidi w:val="0"/>
              <w:adjustRightInd/>
              <w:snapToGrid/>
              <w:spacing w:line="240" w:lineRule="exact"/>
              <w:ind w:firstLine="0" w:firstLineChars="0"/>
              <w:textAlignment w:val="auto"/>
              <w:rPr>
                <w:rFonts w:hint="default" w:ascii="Times New Roman" w:hAnsi="Times New Roman" w:eastAsia="宋体" w:cs="Times New Roman"/>
                <w:color w:val="000000"/>
                <w:kern w:val="0"/>
                <w:sz w:val="22"/>
                <w:szCs w:val="22"/>
                <w:highlight w:val="none"/>
              </w:rPr>
            </w:pPr>
            <w:r>
              <w:rPr>
                <w:rFonts w:hint="default" w:ascii="Times New Roman" w:hAnsi="Times New Roman" w:eastAsia="宋体" w:cs="Times New Roman"/>
                <w:color w:val="000000"/>
                <w:kern w:val="0"/>
                <w:sz w:val="22"/>
                <w:szCs w:val="22"/>
                <w:highlight w:val="none"/>
                <w:lang w:val="en-US" w:eastAsia="zh-CN"/>
              </w:rPr>
              <w:t>四工管护站建设项目</w:t>
            </w:r>
          </w:p>
        </w:tc>
        <w:tc>
          <w:tcPr>
            <w:tcW w:w="2235" w:type="dxa"/>
            <w:shd w:val="clear" w:color="auto" w:fill="auto"/>
            <w:noWrap w:val="0"/>
            <w:vAlign w:val="center"/>
          </w:tcPr>
          <w:p w14:paraId="1B2DDA7A">
            <w:pPr>
              <w:keepNext w:val="0"/>
              <w:keepLines w:val="0"/>
              <w:pageBreakBefore w:val="0"/>
              <w:widowControl w:val="0"/>
              <w:kinsoku/>
              <w:wordWrap/>
              <w:overflowPunct/>
              <w:topLinePunct w:val="0"/>
              <w:autoSpaceDE/>
              <w:autoSpaceDN/>
              <w:bidi w:val="0"/>
              <w:adjustRightInd/>
              <w:snapToGrid/>
              <w:spacing w:line="240" w:lineRule="exact"/>
              <w:ind w:firstLine="0" w:firstLineChars="0"/>
              <w:textAlignment w:val="auto"/>
              <w:rPr>
                <w:rFonts w:hint="default" w:ascii="Times New Roman" w:hAnsi="Times New Roman" w:eastAsia="宋体" w:cs="Times New Roman"/>
                <w:color w:val="000000"/>
                <w:kern w:val="0"/>
                <w:sz w:val="22"/>
                <w:szCs w:val="22"/>
                <w:highlight w:val="none"/>
              </w:rPr>
            </w:pPr>
            <w:r>
              <w:rPr>
                <w:rFonts w:hint="default" w:ascii="Times New Roman" w:hAnsi="Times New Roman" w:eastAsia="宋体" w:cs="Times New Roman"/>
                <w:color w:val="000000"/>
                <w:kern w:val="0"/>
                <w:sz w:val="22"/>
                <w:szCs w:val="22"/>
                <w:highlight w:val="none"/>
              </w:rPr>
              <w:t>完成项目计划工作目标的实际节约成本与计划成本的比率，用以反映和考核项目的成本节约程度。</w:t>
            </w:r>
          </w:p>
        </w:tc>
        <w:tc>
          <w:tcPr>
            <w:tcW w:w="7498" w:type="dxa"/>
            <w:shd w:val="clear" w:color="auto" w:fill="auto"/>
            <w:noWrap w:val="0"/>
            <w:vAlign w:val="center"/>
          </w:tcPr>
          <w:p w14:paraId="65C1E4F0">
            <w:pPr>
              <w:keepNext w:val="0"/>
              <w:keepLines w:val="0"/>
              <w:pageBreakBefore w:val="0"/>
              <w:widowControl w:val="0"/>
              <w:kinsoku/>
              <w:wordWrap/>
              <w:overflowPunct/>
              <w:topLinePunct w:val="0"/>
              <w:autoSpaceDE/>
              <w:autoSpaceDN/>
              <w:bidi w:val="0"/>
              <w:adjustRightInd/>
              <w:snapToGrid/>
              <w:spacing w:line="240" w:lineRule="exact"/>
              <w:ind w:firstLine="0" w:firstLineChars="0"/>
              <w:textAlignment w:val="auto"/>
              <w:rPr>
                <w:rFonts w:hint="default" w:ascii="Times New Roman" w:hAnsi="Times New Roman" w:eastAsia="宋体" w:cs="Times New Roman"/>
                <w:color w:val="000000"/>
                <w:kern w:val="0"/>
                <w:sz w:val="22"/>
                <w:szCs w:val="22"/>
                <w:highlight w:val="none"/>
                <w:lang w:eastAsia="zh-CN"/>
              </w:rPr>
            </w:pPr>
          </w:p>
          <w:p w14:paraId="290EC27C">
            <w:pPr>
              <w:keepNext w:val="0"/>
              <w:keepLines w:val="0"/>
              <w:pageBreakBefore w:val="0"/>
              <w:widowControl w:val="0"/>
              <w:kinsoku/>
              <w:wordWrap/>
              <w:overflowPunct/>
              <w:topLinePunct w:val="0"/>
              <w:autoSpaceDE/>
              <w:autoSpaceDN/>
              <w:bidi w:val="0"/>
              <w:adjustRightInd/>
              <w:snapToGrid/>
              <w:spacing w:line="240" w:lineRule="exact"/>
              <w:ind w:firstLine="0" w:firstLineChars="0"/>
              <w:textAlignment w:val="auto"/>
              <w:rPr>
                <w:rFonts w:hint="default" w:ascii="Times New Roman" w:hAnsi="Times New Roman" w:eastAsia="宋体" w:cs="Times New Roman"/>
                <w:color w:val="000000"/>
                <w:kern w:val="0"/>
                <w:sz w:val="22"/>
                <w:szCs w:val="22"/>
                <w:highlight w:val="none"/>
                <w:lang w:eastAsia="zh-CN"/>
              </w:rPr>
            </w:pPr>
            <w:r>
              <w:rPr>
                <w:rFonts w:hint="default" w:ascii="Times New Roman" w:hAnsi="Times New Roman" w:eastAsia="宋体" w:cs="Times New Roman"/>
                <w:color w:val="000000"/>
                <w:kern w:val="0"/>
                <w:sz w:val="22"/>
                <w:szCs w:val="22"/>
                <w:highlight w:val="none"/>
              </w:rPr>
              <w:t>成本节约率=[（计划成本-实际成本）/计划成本]×100%。</w:t>
            </w:r>
          </w:p>
          <w:p w14:paraId="7B00C318">
            <w:pPr>
              <w:keepNext w:val="0"/>
              <w:keepLines w:val="0"/>
              <w:pageBreakBefore w:val="0"/>
              <w:widowControl w:val="0"/>
              <w:kinsoku/>
              <w:wordWrap/>
              <w:overflowPunct/>
              <w:topLinePunct w:val="0"/>
              <w:autoSpaceDE/>
              <w:autoSpaceDN/>
              <w:bidi w:val="0"/>
              <w:adjustRightInd/>
              <w:snapToGrid/>
              <w:spacing w:line="240" w:lineRule="exact"/>
              <w:ind w:firstLine="0" w:firstLineChars="0"/>
              <w:textAlignment w:val="auto"/>
              <w:rPr>
                <w:rFonts w:hint="default" w:ascii="Times New Roman" w:hAnsi="Times New Roman" w:eastAsia="宋体" w:cs="Times New Roman"/>
                <w:color w:val="000000"/>
                <w:kern w:val="0"/>
                <w:sz w:val="22"/>
                <w:szCs w:val="22"/>
                <w:highlight w:val="none"/>
                <w:lang w:eastAsia="zh-CN"/>
              </w:rPr>
            </w:pPr>
            <w:r>
              <w:rPr>
                <w:rFonts w:hint="default" w:ascii="Times New Roman" w:hAnsi="Times New Roman" w:eastAsia="宋体" w:cs="Times New Roman"/>
                <w:color w:val="000000"/>
                <w:kern w:val="0"/>
                <w:sz w:val="22"/>
                <w:szCs w:val="22"/>
                <w:highlight w:val="none"/>
              </w:rPr>
              <w:t>实际成本：项目实施单位如期、保质、保量完成既定工作目标实际所耗费的支出。</w:t>
            </w:r>
          </w:p>
          <w:p w14:paraId="4E4BA730">
            <w:pPr>
              <w:keepNext w:val="0"/>
              <w:keepLines w:val="0"/>
              <w:pageBreakBefore w:val="0"/>
              <w:widowControl w:val="0"/>
              <w:kinsoku/>
              <w:wordWrap/>
              <w:overflowPunct/>
              <w:topLinePunct w:val="0"/>
              <w:autoSpaceDE/>
              <w:autoSpaceDN/>
              <w:bidi w:val="0"/>
              <w:adjustRightInd/>
              <w:snapToGrid/>
              <w:spacing w:line="240" w:lineRule="exact"/>
              <w:ind w:firstLine="0" w:firstLineChars="0"/>
              <w:textAlignment w:val="auto"/>
              <w:rPr>
                <w:rFonts w:hint="default" w:ascii="Times New Roman" w:hAnsi="Times New Roman" w:eastAsia="宋体" w:cs="Times New Roman"/>
                <w:color w:val="000000"/>
                <w:kern w:val="0"/>
                <w:sz w:val="22"/>
                <w:szCs w:val="22"/>
                <w:highlight w:val="none"/>
              </w:rPr>
            </w:pPr>
            <w:r>
              <w:rPr>
                <w:rFonts w:hint="default" w:ascii="Times New Roman" w:hAnsi="Times New Roman" w:eastAsia="宋体" w:cs="Times New Roman"/>
                <w:color w:val="000000"/>
                <w:kern w:val="0"/>
                <w:sz w:val="22"/>
                <w:szCs w:val="22"/>
                <w:highlight w:val="none"/>
              </w:rPr>
              <w:t>计划成本：项目实施单位为完成工作目标计划安排的支出，一般以项目预算为参考。</w:t>
            </w:r>
          </w:p>
        </w:tc>
        <w:tc>
          <w:tcPr>
            <w:tcW w:w="785" w:type="dxa"/>
            <w:shd w:val="clear" w:color="auto" w:fill="auto"/>
            <w:noWrap w:val="0"/>
            <w:vAlign w:val="center"/>
          </w:tcPr>
          <w:p w14:paraId="557553CE">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eastAsia="宋体" w:cs="Times New Roman"/>
                <w:color w:val="000000"/>
                <w:kern w:val="0"/>
                <w:sz w:val="22"/>
                <w:szCs w:val="22"/>
                <w:lang w:val="en-US" w:eastAsia="zh-CN"/>
              </w:rPr>
            </w:pPr>
            <w:r>
              <w:rPr>
                <w:rFonts w:hint="default" w:ascii="Times New Roman" w:hAnsi="Times New Roman" w:cs="Times New Roman"/>
                <w:color w:val="000000"/>
                <w:kern w:val="0"/>
                <w:sz w:val="22"/>
                <w:szCs w:val="22"/>
                <w:lang w:val="en-US" w:eastAsia="zh-CN"/>
              </w:rPr>
              <w:t>1</w:t>
            </w:r>
          </w:p>
        </w:tc>
        <w:tc>
          <w:tcPr>
            <w:tcW w:w="769" w:type="dxa"/>
            <w:shd w:val="clear" w:color="auto" w:fill="auto"/>
            <w:noWrap w:val="0"/>
            <w:vAlign w:val="center"/>
          </w:tcPr>
          <w:p w14:paraId="361F5576">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eastAsia="宋体" w:cs="Times New Roman"/>
                <w:color w:val="000000"/>
                <w:kern w:val="0"/>
                <w:sz w:val="22"/>
                <w:szCs w:val="22"/>
                <w:lang w:val="en-US" w:eastAsia="zh-CN"/>
              </w:rPr>
            </w:pPr>
            <w:r>
              <w:rPr>
                <w:rFonts w:hint="default" w:ascii="Times New Roman" w:hAnsi="Times New Roman" w:cs="Times New Roman"/>
                <w:color w:val="000000"/>
                <w:kern w:val="0"/>
                <w:sz w:val="22"/>
                <w:szCs w:val="22"/>
                <w:lang w:val="en-US" w:eastAsia="zh-CN"/>
              </w:rPr>
              <w:t>1</w:t>
            </w:r>
          </w:p>
        </w:tc>
      </w:tr>
      <w:tr w14:paraId="72074A7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076" w:hRule="atLeast"/>
          <w:jc w:val="center"/>
        </w:trPr>
        <w:tc>
          <w:tcPr>
            <w:tcW w:w="861" w:type="dxa"/>
            <w:vMerge w:val="continue"/>
            <w:shd w:val="clear" w:color="auto" w:fill="auto"/>
            <w:noWrap w:val="0"/>
            <w:vAlign w:val="center"/>
          </w:tcPr>
          <w:p w14:paraId="1FC0CFE8">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eastAsia="宋体" w:cs="Times New Roman"/>
                <w:color w:val="000000"/>
                <w:kern w:val="0"/>
                <w:sz w:val="22"/>
                <w:szCs w:val="22"/>
                <w:highlight w:val="yellow"/>
              </w:rPr>
            </w:pPr>
          </w:p>
        </w:tc>
        <w:tc>
          <w:tcPr>
            <w:tcW w:w="727" w:type="dxa"/>
            <w:shd w:val="clear" w:color="auto" w:fill="auto"/>
            <w:noWrap w:val="0"/>
            <w:vAlign w:val="center"/>
          </w:tcPr>
          <w:p w14:paraId="63784890">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eastAsia="宋体" w:cs="Times New Roman"/>
                <w:color w:val="000000"/>
                <w:kern w:val="0"/>
                <w:sz w:val="22"/>
                <w:szCs w:val="22"/>
                <w:highlight w:val="none"/>
              </w:rPr>
            </w:pPr>
            <w:r>
              <w:rPr>
                <w:rFonts w:hint="default" w:ascii="Times New Roman" w:hAnsi="Times New Roman" w:eastAsia="宋体" w:cs="Times New Roman"/>
                <w:color w:val="000000"/>
                <w:kern w:val="0"/>
                <w:sz w:val="22"/>
                <w:szCs w:val="22"/>
                <w:highlight w:val="none"/>
              </w:rPr>
              <w:t>经济成本指标</w:t>
            </w:r>
          </w:p>
        </w:tc>
        <w:tc>
          <w:tcPr>
            <w:tcW w:w="1049" w:type="dxa"/>
            <w:shd w:val="clear" w:color="auto" w:fill="auto"/>
            <w:noWrap w:val="0"/>
            <w:vAlign w:val="center"/>
          </w:tcPr>
          <w:p w14:paraId="25AD1F79">
            <w:pPr>
              <w:keepNext w:val="0"/>
              <w:keepLines w:val="0"/>
              <w:pageBreakBefore w:val="0"/>
              <w:widowControl w:val="0"/>
              <w:kinsoku/>
              <w:wordWrap/>
              <w:overflowPunct/>
              <w:topLinePunct w:val="0"/>
              <w:autoSpaceDE/>
              <w:autoSpaceDN/>
              <w:bidi w:val="0"/>
              <w:adjustRightInd/>
              <w:snapToGrid/>
              <w:spacing w:line="240" w:lineRule="exact"/>
              <w:ind w:firstLine="0" w:firstLineChars="0"/>
              <w:textAlignment w:val="auto"/>
              <w:rPr>
                <w:rFonts w:hint="default" w:ascii="Times New Roman" w:hAnsi="Times New Roman" w:eastAsia="宋体" w:cs="Times New Roman"/>
                <w:color w:val="000000"/>
                <w:kern w:val="0"/>
                <w:sz w:val="22"/>
                <w:szCs w:val="22"/>
                <w:highlight w:val="none"/>
              </w:rPr>
            </w:pPr>
            <w:r>
              <w:rPr>
                <w:rFonts w:hint="default" w:ascii="Times New Roman" w:hAnsi="Times New Roman" w:eastAsia="宋体" w:cs="Times New Roman"/>
                <w:color w:val="000000"/>
                <w:kern w:val="0"/>
                <w:sz w:val="22"/>
                <w:szCs w:val="22"/>
                <w:highlight w:val="none"/>
                <w:lang w:val="en-US" w:eastAsia="zh-CN"/>
              </w:rPr>
              <w:t>中小企业化债</w:t>
            </w:r>
          </w:p>
        </w:tc>
        <w:tc>
          <w:tcPr>
            <w:tcW w:w="2235" w:type="dxa"/>
            <w:shd w:val="clear" w:color="auto" w:fill="auto"/>
            <w:noWrap w:val="0"/>
            <w:vAlign w:val="center"/>
          </w:tcPr>
          <w:p w14:paraId="2D1508E4">
            <w:pPr>
              <w:keepNext w:val="0"/>
              <w:keepLines w:val="0"/>
              <w:pageBreakBefore w:val="0"/>
              <w:widowControl w:val="0"/>
              <w:kinsoku/>
              <w:wordWrap/>
              <w:overflowPunct/>
              <w:topLinePunct w:val="0"/>
              <w:autoSpaceDE/>
              <w:autoSpaceDN/>
              <w:bidi w:val="0"/>
              <w:adjustRightInd/>
              <w:snapToGrid/>
              <w:spacing w:line="240" w:lineRule="exact"/>
              <w:ind w:firstLine="0" w:firstLineChars="0"/>
              <w:textAlignment w:val="auto"/>
              <w:rPr>
                <w:rFonts w:hint="default" w:ascii="Times New Roman" w:hAnsi="Times New Roman" w:eastAsia="宋体" w:cs="Times New Roman"/>
                <w:color w:val="000000"/>
                <w:kern w:val="0"/>
                <w:sz w:val="22"/>
                <w:szCs w:val="22"/>
                <w:highlight w:val="none"/>
              </w:rPr>
            </w:pPr>
            <w:r>
              <w:rPr>
                <w:rFonts w:hint="default" w:ascii="Times New Roman" w:hAnsi="Times New Roman" w:eastAsia="宋体" w:cs="Times New Roman"/>
                <w:color w:val="000000"/>
                <w:kern w:val="0"/>
                <w:sz w:val="22"/>
                <w:szCs w:val="22"/>
                <w:highlight w:val="none"/>
              </w:rPr>
              <w:t>完成项目计划工作目标的实际节约成本与计划成本的比率，用以反映和考核项目的成本节约程度。</w:t>
            </w:r>
          </w:p>
        </w:tc>
        <w:tc>
          <w:tcPr>
            <w:tcW w:w="7498" w:type="dxa"/>
            <w:shd w:val="clear" w:color="auto" w:fill="auto"/>
            <w:noWrap w:val="0"/>
            <w:vAlign w:val="center"/>
          </w:tcPr>
          <w:p w14:paraId="45A747B8">
            <w:pPr>
              <w:keepNext w:val="0"/>
              <w:keepLines w:val="0"/>
              <w:pageBreakBefore w:val="0"/>
              <w:widowControl w:val="0"/>
              <w:kinsoku/>
              <w:wordWrap/>
              <w:overflowPunct/>
              <w:topLinePunct w:val="0"/>
              <w:autoSpaceDE/>
              <w:autoSpaceDN/>
              <w:bidi w:val="0"/>
              <w:adjustRightInd/>
              <w:snapToGrid/>
              <w:spacing w:line="240" w:lineRule="exact"/>
              <w:ind w:firstLine="0" w:firstLineChars="0"/>
              <w:jc w:val="both"/>
              <w:textAlignment w:val="auto"/>
              <w:rPr>
                <w:rFonts w:hint="default" w:ascii="Times New Roman" w:hAnsi="Times New Roman" w:eastAsia="宋体" w:cs="Times New Roman"/>
                <w:color w:val="000000"/>
                <w:kern w:val="0"/>
                <w:sz w:val="22"/>
                <w:szCs w:val="22"/>
                <w:lang w:eastAsia="zh-CN"/>
              </w:rPr>
            </w:pPr>
          </w:p>
          <w:p w14:paraId="008FF81B">
            <w:pPr>
              <w:keepNext w:val="0"/>
              <w:keepLines w:val="0"/>
              <w:pageBreakBefore w:val="0"/>
              <w:widowControl w:val="0"/>
              <w:kinsoku/>
              <w:wordWrap/>
              <w:overflowPunct/>
              <w:topLinePunct w:val="0"/>
              <w:autoSpaceDE/>
              <w:autoSpaceDN/>
              <w:bidi w:val="0"/>
              <w:adjustRightInd/>
              <w:snapToGrid/>
              <w:spacing w:line="240" w:lineRule="exact"/>
              <w:ind w:firstLine="0" w:firstLineChars="0"/>
              <w:jc w:val="both"/>
              <w:textAlignment w:val="auto"/>
              <w:rPr>
                <w:rFonts w:hint="default" w:ascii="Times New Roman" w:hAnsi="Times New Roman" w:eastAsia="宋体" w:cs="Times New Roman"/>
                <w:color w:val="000000"/>
                <w:kern w:val="0"/>
                <w:sz w:val="22"/>
                <w:szCs w:val="22"/>
                <w:lang w:eastAsia="zh-CN"/>
              </w:rPr>
            </w:pPr>
            <w:r>
              <w:rPr>
                <w:rFonts w:hint="default" w:ascii="Times New Roman" w:hAnsi="Times New Roman" w:eastAsia="宋体" w:cs="Times New Roman"/>
                <w:color w:val="000000"/>
                <w:kern w:val="0"/>
                <w:sz w:val="22"/>
                <w:szCs w:val="22"/>
              </w:rPr>
              <w:t>成本节约率=[（计划成本-实际成本）/计划成本]×100%。</w:t>
            </w:r>
          </w:p>
          <w:p w14:paraId="161B4E5E">
            <w:pPr>
              <w:keepNext w:val="0"/>
              <w:keepLines w:val="0"/>
              <w:pageBreakBefore w:val="0"/>
              <w:widowControl w:val="0"/>
              <w:kinsoku/>
              <w:wordWrap/>
              <w:overflowPunct/>
              <w:topLinePunct w:val="0"/>
              <w:autoSpaceDE/>
              <w:autoSpaceDN/>
              <w:bidi w:val="0"/>
              <w:adjustRightInd/>
              <w:snapToGrid/>
              <w:spacing w:line="240" w:lineRule="exact"/>
              <w:ind w:firstLine="0" w:firstLineChars="0"/>
              <w:jc w:val="both"/>
              <w:textAlignment w:val="auto"/>
              <w:rPr>
                <w:rFonts w:hint="default" w:ascii="Times New Roman" w:hAnsi="Times New Roman" w:eastAsia="宋体" w:cs="Times New Roman"/>
                <w:color w:val="000000"/>
                <w:kern w:val="0"/>
                <w:sz w:val="22"/>
                <w:szCs w:val="22"/>
                <w:lang w:eastAsia="zh-CN"/>
              </w:rPr>
            </w:pPr>
            <w:r>
              <w:rPr>
                <w:rFonts w:hint="default" w:ascii="Times New Roman" w:hAnsi="Times New Roman" w:eastAsia="宋体" w:cs="Times New Roman"/>
                <w:color w:val="000000"/>
                <w:kern w:val="0"/>
                <w:sz w:val="22"/>
                <w:szCs w:val="22"/>
              </w:rPr>
              <w:t>实际成本：项目实施单位如期、保质、保量完成既定工作目标实际所耗费的支出。</w:t>
            </w:r>
          </w:p>
          <w:p w14:paraId="5D1BCBA6">
            <w:pPr>
              <w:keepNext w:val="0"/>
              <w:keepLines w:val="0"/>
              <w:pageBreakBefore w:val="0"/>
              <w:widowControl w:val="0"/>
              <w:kinsoku/>
              <w:wordWrap/>
              <w:overflowPunct/>
              <w:topLinePunct w:val="0"/>
              <w:autoSpaceDE/>
              <w:autoSpaceDN/>
              <w:bidi w:val="0"/>
              <w:adjustRightInd/>
              <w:snapToGrid/>
              <w:spacing w:line="240" w:lineRule="exact"/>
              <w:ind w:firstLine="0" w:firstLineChars="0"/>
              <w:jc w:val="both"/>
              <w:textAlignment w:val="auto"/>
              <w:rPr>
                <w:rFonts w:hint="default" w:ascii="Times New Roman" w:hAnsi="Times New Roman" w:eastAsia="宋体" w:cs="Times New Roman"/>
                <w:color w:val="000000"/>
                <w:kern w:val="0"/>
                <w:sz w:val="22"/>
                <w:szCs w:val="22"/>
              </w:rPr>
            </w:pPr>
            <w:r>
              <w:rPr>
                <w:rFonts w:hint="default" w:ascii="Times New Roman" w:hAnsi="Times New Roman" w:eastAsia="宋体" w:cs="Times New Roman"/>
                <w:color w:val="000000"/>
                <w:kern w:val="0"/>
                <w:sz w:val="22"/>
                <w:szCs w:val="22"/>
              </w:rPr>
              <w:t>计划成本：项目实施单位为完成工作目标计划安排的支出，一般以项目预算为参考。</w:t>
            </w:r>
          </w:p>
        </w:tc>
        <w:tc>
          <w:tcPr>
            <w:tcW w:w="785" w:type="dxa"/>
            <w:shd w:val="clear" w:color="auto" w:fill="auto"/>
            <w:noWrap w:val="0"/>
            <w:vAlign w:val="center"/>
          </w:tcPr>
          <w:p w14:paraId="697F5CE7">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eastAsia="宋体" w:cs="Times New Roman"/>
                <w:color w:val="000000"/>
                <w:kern w:val="0"/>
                <w:sz w:val="22"/>
                <w:szCs w:val="22"/>
                <w:lang w:val="en-US" w:eastAsia="zh-CN"/>
              </w:rPr>
            </w:pPr>
            <w:r>
              <w:rPr>
                <w:rFonts w:hint="default" w:ascii="Times New Roman" w:hAnsi="Times New Roman" w:cs="Times New Roman"/>
                <w:color w:val="000000"/>
                <w:kern w:val="0"/>
                <w:sz w:val="22"/>
                <w:szCs w:val="22"/>
                <w:lang w:val="en-US" w:eastAsia="zh-CN"/>
              </w:rPr>
              <w:t>1</w:t>
            </w:r>
          </w:p>
        </w:tc>
        <w:tc>
          <w:tcPr>
            <w:tcW w:w="769" w:type="dxa"/>
            <w:shd w:val="clear" w:color="auto" w:fill="auto"/>
            <w:noWrap w:val="0"/>
            <w:vAlign w:val="center"/>
          </w:tcPr>
          <w:p w14:paraId="6563FF43">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eastAsia="宋体" w:cs="Times New Roman"/>
                <w:color w:val="000000"/>
                <w:kern w:val="0"/>
                <w:sz w:val="22"/>
                <w:szCs w:val="22"/>
                <w:lang w:val="en-US" w:eastAsia="zh-CN"/>
              </w:rPr>
            </w:pPr>
            <w:r>
              <w:rPr>
                <w:rFonts w:hint="default" w:ascii="Times New Roman" w:hAnsi="Times New Roman" w:cs="Times New Roman"/>
                <w:color w:val="000000"/>
                <w:kern w:val="0"/>
                <w:sz w:val="22"/>
                <w:szCs w:val="22"/>
                <w:lang w:val="en-US" w:eastAsia="zh-CN"/>
              </w:rPr>
              <w:t>1</w:t>
            </w:r>
          </w:p>
        </w:tc>
      </w:tr>
      <w:tr w14:paraId="5CD74AF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403" w:hRule="atLeast"/>
          <w:jc w:val="center"/>
        </w:trPr>
        <w:tc>
          <w:tcPr>
            <w:tcW w:w="861" w:type="dxa"/>
            <w:vMerge w:val="restart"/>
            <w:shd w:val="clear" w:color="auto" w:fill="auto"/>
            <w:noWrap w:val="0"/>
            <w:vAlign w:val="center"/>
          </w:tcPr>
          <w:p w14:paraId="2E4422DA">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eastAsia="宋体" w:cs="Times New Roman"/>
                <w:color w:val="000000"/>
                <w:kern w:val="0"/>
                <w:sz w:val="22"/>
                <w:szCs w:val="22"/>
                <w:highlight w:val="none"/>
              </w:rPr>
            </w:pPr>
            <w:r>
              <w:rPr>
                <w:rFonts w:hint="default" w:ascii="Times New Roman" w:hAnsi="Times New Roman" w:eastAsia="宋体" w:cs="Times New Roman"/>
                <w:color w:val="000000"/>
                <w:kern w:val="0"/>
                <w:sz w:val="22"/>
                <w:szCs w:val="22"/>
                <w:highlight w:val="none"/>
              </w:rPr>
              <w:t>效益　</w:t>
            </w:r>
          </w:p>
        </w:tc>
        <w:tc>
          <w:tcPr>
            <w:tcW w:w="727" w:type="dxa"/>
            <w:shd w:val="clear" w:color="auto" w:fill="auto"/>
            <w:noWrap w:val="0"/>
            <w:vAlign w:val="center"/>
          </w:tcPr>
          <w:p w14:paraId="390E9E38">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eastAsia="宋体" w:cs="Times New Roman"/>
                <w:color w:val="000000"/>
                <w:kern w:val="0"/>
                <w:sz w:val="22"/>
                <w:szCs w:val="22"/>
                <w:highlight w:val="none"/>
              </w:rPr>
            </w:pPr>
            <w:r>
              <w:rPr>
                <w:rFonts w:hint="default" w:ascii="Times New Roman" w:hAnsi="Times New Roman" w:eastAsia="宋体" w:cs="Times New Roman"/>
                <w:color w:val="000000"/>
                <w:kern w:val="0"/>
                <w:sz w:val="22"/>
                <w:szCs w:val="22"/>
                <w:highlight w:val="none"/>
              </w:rPr>
              <w:t>社会效益指标</w:t>
            </w:r>
          </w:p>
        </w:tc>
        <w:tc>
          <w:tcPr>
            <w:tcW w:w="1049" w:type="dxa"/>
            <w:shd w:val="clear" w:color="auto" w:fill="auto"/>
            <w:noWrap w:val="0"/>
            <w:vAlign w:val="center"/>
          </w:tcPr>
          <w:p w14:paraId="0B75C8F0">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eastAsia="宋体" w:cs="Times New Roman"/>
                <w:color w:val="000000"/>
                <w:kern w:val="0"/>
                <w:sz w:val="22"/>
                <w:szCs w:val="22"/>
                <w:highlight w:val="none"/>
              </w:rPr>
            </w:pPr>
            <w:r>
              <w:rPr>
                <w:rFonts w:hint="default" w:ascii="Times New Roman" w:hAnsi="Times New Roman" w:eastAsia="宋体" w:cs="Times New Roman"/>
                <w:color w:val="000000"/>
                <w:kern w:val="0"/>
                <w:sz w:val="22"/>
                <w:szCs w:val="22"/>
                <w:highlight w:val="none"/>
              </w:rPr>
              <w:t>化解单位债务，提升单位和政府形象</w:t>
            </w:r>
          </w:p>
        </w:tc>
        <w:tc>
          <w:tcPr>
            <w:tcW w:w="2235" w:type="dxa"/>
            <w:shd w:val="clear" w:color="auto" w:fill="auto"/>
            <w:noWrap w:val="0"/>
            <w:vAlign w:val="center"/>
          </w:tcPr>
          <w:p w14:paraId="55CDF572">
            <w:pPr>
              <w:keepNext w:val="0"/>
              <w:keepLines w:val="0"/>
              <w:pageBreakBefore w:val="0"/>
              <w:widowControl w:val="0"/>
              <w:kinsoku/>
              <w:wordWrap/>
              <w:overflowPunct/>
              <w:topLinePunct w:val="0"/>
              <w:autoSpaceDE/>
              <w:autoSpaceDN/>
              <w:bidi w:val="0"/>
              <w:adjustRightInd/>
              <w:snapToGrid/>
              <w:spacing w:line="240" w:lineRule="exact"/>
              <w:ind w:firstLine="0" w:firstLineChars="0"/>
              <w:jc w:val="left"/>
              <w:textAlignment w:val="auto"/>
              <w:rPr>
                <w:rFonts w:hint="default" w:ascii="Times New Roman" w:hAnsi="Times New Roman" w:eastAsia="宋体" w:cs="Times New Roman"/>
                <w:color w:val="000000"/>
                <w:kern w:val="0"/>
                <w:sz w:val="22"/>
                <w:szCs w:val="22"/>
                <w:highlight w:val="none"/>
              </w:rPr>
            </w:pPr>
            <w:r>
              <w:rPr>
                <w:rFonts w:hint="default" w:ascii="Times New Roman" w:hAnsi="Times New Roman" w:eastAsia="宋体" w:cs="Times New Roman"/>
                <w:color w:val="000000"/>
                <w:kern w:val="0"/>
                <w:sz w:val="22"/>
                <w:szCs w:val="22"/>
                <w:highlight w:val="none"/>
              </w:rPr>
              <w:t>项目实施所产生的效益。</w:t>
            </w:r>
          </w:p>
        </w:tc>
        <w:tc>
          <w:tcPr>
            <w:tcW w:w="7498" w:type="dxa"/>
            <w:shd w:val="clear" w:color="auto" w:fill="auto"/>
            <w:noWrap w:val="0"/>
            <w:vAlign w:val="center"/>
          </w:tcPr>
          <w:p w14:paraId="61F8CDDF">
            <w:pPr>
              <w:keepNext w:val="0"/>
              <w:keepLines w:val="0"/>
              <w:pageBreakBefore w:val="0"/>
              <w:widowControl w:val="0"/>
              <w:kinsoku/>
              <w:wordWrap/>
              <w:overflowPunct/>
              <w:topLinePunct w:val="0"/>
              <w:autoSpaceDE/>
              <w:autoSpaceDN/>
              <w:bidi w:val="0"/>
              <w:adjustRightInd/>
              <w:snapToGrid/>
              <w:spacing w:line="240" w:lineRule="exact"/>
              <w:ind w:firstLine="0" w:firstLineChars="0"/>
              <w:jc w:val="both"/>
              <w:textAlignment w:val="auto"/>
              <w:rPr>
                <w:rFonts w:hint="default" w:ascii="Times New Roman" w:hAnsi="Times New Roman" w:eastAsia="宋体" w:cs="Times New Roman"/>
                <w:color w:val="000000"/>
                <w:kern w:val="0"/>
                <w:sz w:val="22"/>
                <w:szCs w:val="22"/>
              </w:rPr>
            </w:pPr>
            <w:r>
              <w:rPr>
                <w:rFonts w:hint="default" w:ascii="Times New Roman" w:hAnsi="Times New Roman" w:eastAsia="宋体" w:cs="Times New Roman"/>
                <w:color w:val="000000"/>
                <w:kern w:val="0"/>
                <w:sz w:val="22"/>
                <w:szCs w:val="22"/>
              </w:rPr>
              <w:t>项目实施所产生的社会效益、经济效益、生态效益、可持续影响等。可根据项目实际情况有选择地设置和细化。</w:t>
            </w:r>
          </w:p>
        </w:tc>
        <w:tc>
          <w:tcPr>
            <w:tcW w:w="785" w:type="dxa"/>
            <w:shd w:val="clear" w:color="auto" w:fill="auto"/>
            <w:noWrap w:val="0"/>
            <w:vAlign w:val="center"/>
          </w:tcPr>
          <w:p w14:paraId="673C3539">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eastAsia="宋体" w:cs="Times New Roman"/>
                <w:color w:val="000000"/>
                <w:kern w:val="0"/>
                <w:sz w:val="22"/>
                <w:szCs w:val="22"/>
                <w:lang w:val="en-US" w:eastAsia="zh-CN"/>
              </w:rPr>
            </w:pPr>
            <w:r>
              <w:rPr>
                <w:rFonts w:hint="default" w:ascii="Times New Roman" w:hAnsi="Times New Roman" w:cs="Times New Roman"/>
                <w:color w:val="000000"/>
                <w:kern w:val="0"/>
                <w:sz w:val="22"/>
                <w:szCs w:val="22"/>
                <w:lang w:val="en-US" w:eastAsia="zh-CN"/>
              </w:rPr>
              <w:t>5</w:t>
            </w:r>
          </w:p>
        </w:tc>
        <w:tc>
          <w:tcPr>
            <w:tcW w:w="769" w:type="dxa"/>
            <w:shd w:val="clear" w:color="auto" w:fill="auto"/>
            <w:noWrap w:val="0"/>
            <w:vAlign w:val="center"/>
          </w:tcPr>
          <w:p w14:paraId="77B7F8CE">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eastAsia="宋体" w:cs="Times New Roman"/>
                <w:color w:val="000000"/>
                <w:kern w:val="0"/>
                <w:sz w:val="22"/>
                <w:szCs w:val="22"/>
                <w:lang w:val="en-US" w:eastAsia="zh-CN"/>
              </w:rPr>
            </w:pPr>
            <w:r>
              <w:rPr>
                <w:rFonts w:hint="default" w:ascii="Times New Roman" w:hAnsi="Times New Roman" w:cs="Times New Roman"/>
                <w:color w:val="000000"/>
                <w:kern w:val="0"/>
                <w:sz w:val="22"/>
                <w:szCs w:val="22"/>
                <w:lang w:val="en-US" w:eastAsia="zh-CN"/>
              </w:rPr>
              <w:t>5</w:t>
            </w:r>
          </w:p>
        </w:tc>
      </w:tr>
      <w:tr w14:paraId="35BFE45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43" w:hRule="atLeast"/>
          <w:jc w:val="center"/>
        </w:trPr>
        <w:tc>
          <w:tcPr>
            <w:tcW w:w="861" w:type="dxa"/>
            <w:vMerge w:val="continue"/>
            <w:shd w:val="clear" w:color="auto" w:fill="auto"/>
            <w:noWrap w:val="0"/>
            <w:vAlign w:val="center"/>
          </w:tcPr>
          <w:p w14:paraId="1C8F1A0D">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eastAsia="宋体" w:cs="Times New Roman"/>
                <w:color w:val="000000"/>
                <w:kern w:val="0"/>
                <w:sz w:val="22"/>
                <w:szCs w:val="22"/>
                <w:highlight w:val="none"/>
              </w:rPr>
            </w:pPr>
          </w:p>
        </w:tc>
        <w:tc>
          <w:tcPr>
            <w:tcW w:w="727" w:type="dxa"/>
            <w:shd w:val="clear" w:color="auto" w:fill="auto"/>
            <w:noWrap w:val="0"/>
            <w:vAlign w:val="center"/>
          </w:tcPr>
          <w:p w14:paraId="28F272FF">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eastAsia="宋体" w:cs="Times New Roman"/>
                <w:color w:val="000000"/>
                <w:kern w:val="0"/>
                <w:sz w:val="22"/>
                <w:szCs w:val="22"/>
                <w:highlight w:val="none"/>
              </w:rPr>
            </w:pPr>
            <w:r>
              <w:rPr>
                <w:rFonts w:hint="default" w:ascii="Times New Roman" w:hAnsi="Times New Roman" w:eastAsia="宋体" w:cs="Times New Roman"/>
                <w:color w:val="000000"/>
                <w:kern w:val="0"/>
                <w:sz w:val="22"/>
                <w:szCs w:val="22"/>
                <w:highlight w:val="none"/>
              </w:rPr>
              <w:t>生态效益指标</w:t>
            </w:r>
          </w:p>
        </w:tc>
        <w:tc>
          <w:tcPr>
            <w:tcW w:w="1049" w:type="dxa"/>
            <w:shd w:val="clear" w:color="auto" w:fill="auto"/>
            <w:noWrap w:val="0"/>
            <w:vAlign w:val="center"/>
          </w:tcPr>
          <w:p w14:paraId="6FDCAFE2">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eastAsia="宋体" w:cs="Times New Roman"/>
                <w:color w:val="000000"/>
                <w:kern w:val="0"/>
                <w:sz w:val="22"/>
                <w:szCs w:val="22"/>
                <w:highlight w:val="none"/>
              </w:rPr>
            </w:pPr>
            <w:r>
              <w:rPr>
                <w:rFonts w:hint="default" w:ascii="Times New Roman" w:hAnsi="Times New Roman" w:eastAsia="宋体" w:cs="Times New Roman"/>
                <w:color w:val="000000"/>
                <w:kern w:val="0"/>
                <w:sz w:val="22"/>
                <w:szCs w:val="22"/>
                <w:highlight w:val="none"/>
              </w:rPr>
              <w:t>完善政府债务化解机制</w:t>
            </w:r>
          </w:p>
        </w:tc>
        <w:tc>
          <w:tcPr>
            <w:tcW w:w="2235" w:type="dxa"/>
            <w:shd w:val="clear" w:color="auto" w:fill="auto"/>
            <w:noWrap w:val="0"/>
            <w:vAlign w:val="center"/>
          </w:tcPr>
          <w:p w14:paraId="6D11EC2B">
            <w:pPr>
              <w:keepNext w:val="0"/>
              <w:keepLines w:val="0"/>
              <w:pageBreakBefore w:val="0"/>
              <w:widowControl w:val="0"/>
              <w:kinsoku/>
              <w:wordWrap/>
              <w:overflowPunct/>
              <w:topLinePunct w:val="0"/>
              <w:autoSpaceDE/>
              <w:autoSpaceDN/>
              <w:bidi w:val="0"/>
              <w:adjustRightInd/>
              <w:snapToGrid/>
              <w:spacing w:line="240" w:lineRule="exact"/>
              <w:ind w:firstLine="0" w:firstLineChars="0"/>
              <w:jc w:val="left"/>
              <w:textAlignment w:val="auto"/>
              <w:rPr>
                <w:rFonts w:hint="default" w:ascii="Times New Roman" w:hAnsi="Times New Roman" w:eastAsia="宋体" w:cs="Times New Roman"/>
                <w:color w:val="000000"/>
                <w:kern w:val="0"/>
                <w:sz w:val="22"/>
                <w:szCs w:val="22"/>
                <w:highlight w:val="none"/>
              </w:rPr>
            </w:pPr>
            <w:r>
              <w:rPr>
                <w:rFonts w:hint="default" w:ascii="Times New Roman" w:hAnsi="Times New Roman" w:eastAsia="宋体" w:cs="Times New Roman"/>
                <w:color w:val="000000"/>
                <w:kern w:val="0"/>
                <w:sz w:val="22"/>
                <w:szCs w:val="22"/>
                <w:highlight w:val="none"/>
              </w:rPr>
              <w:t>项目实施所产生的效益。</w:t>
            </w:r>
          </w:p>
        </w:tc>
        <w:tc>
          <w:tcPr>
            <w:tcW w:w="7498" w:type="dxa"/>
            <w:shd w:val="clear" w:color="auto" w:fill="auto"/>
            <w:noWrap w:val="0"/>
            <w:vAlign w:val="center"/>
          </w:tcPr>
          <w:p w14:paraId="521CAB3B">
            <w:pPr>
              <w:keepNext w:val="0"/>
              <w:keepLines w:val="0"/>
              <w:pageBreakBefore w:val="0"/>
              <w:widowControl w:val="0"/>
              <w:kinsoku/>
              <w:wordWrap/>
              <w:overflowPunct/>
              <w:topLinePunct w:val="0"/>
              <w:autoSpaceDE/>
              <w:autoSpaceDN/>
              <w:bidi w:val="0"/>
              <w:adjustRightInd/>
              <w:snapToGrid/>
              <w:spacing w:line="240" w:lineRule="exact"/>
              <w:ind w:firstLine="0" w:firstLineChars="0"/>
              <w:jc w:val="both"/>
              <w:textAlignment w:val="auto"/>
              <w:rPr>
                <w:rFonts w:hint="default" w:ascii="Times New Roman" w:hAnsi="Times New Roman" w:eastAsia="宋体" w:cs="Times New Roman"/>
                <w:color w:val="000000"/>
                <w:kern w:val="0"/>
                <w:sz w:val="22"/>
                <w:szCs w:val="22"/>
              </w:rPr>
            </w:pPr>
            <w:r>
              <w:rPr>
                <w:rFonts w:hint="default" w:ascii="Times New Roman" w:hAnsi="Times New Roman" w:eastAsia="宋体" w:cs="Times New Roman"/>
                <w:color w:val="000000"/>
                <w:kern w:val="0"/>
                <w:sz w:val="22"/>
                <w:szCs w:val="22"/>
              </w:rPr>
              <w:t>项目实施所产生的社会效益、经济效益、生态效益、可持续影响等。可根据项目实际情况有选择地设置和细化。</w:t>
            </w:r>
          </w:p>
        </w:tc>
        <w:tc>
          <w:tcPr>
            <w:tcW w:w="785" w:type="dxa"/>
            <w:shd w:val="clear" w:color="auto" w:fill="auto"/>
            <w:noWrap w:val="0"/>
            <w:vAlign w:val="center"/>
          </w:tcPr>
          <w:p w14:paraId="75931085">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eastAsia="宋体" w:cs="Times New Roman"/>
                <w:color w:val="000000"/>
                <w:kern w:val="0"/>
                <w:sz w:val="22"/>
                <w:szCs w:val="22"/>
                <w:lang w:val="en-US" w:eastAsia="zh-CN"/>
              </w:rPr>
            </w:pPr>
            <w:r>
              <w:rPr>
                <w:rFonts w:hint="default" w:ascii="Times New Roman" w:hAnsi="Times New Roman" w:cs="Times New Roman"/>
                <w:color w:val="000000"/>
                <w:kern w:val="0"/>
                <w:sz w:val="22"/>
                <w:szCs w:val="22"/>
                <w:lang w:val="en-US" w:eastAsia="zh-CN"/>
              </w:rPr>
              <w:t>5</w:t>
            </w:r>
          </w:p>
        </w:tc>
        <w:tc>
          <w:tcPr>
            <w:tcW w:w="769" w:type="dxa"/>
            <w:shd w:val="clear" w:color="auto" w:fill="auto"/>
            <w:noWrap w:val="0"/>
            <w:vAlign w:val="center"/>
          </w:tcPr>
          <w:p w14:paraId="45C70EFD">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eastAsia="宋体" w:cs="Times New Roman"/>
                <w:color w:val="000000"/>
                <w:kern w:val="0"/>
                <w:sz w:val="22"/>
                <w:szCs w:val="22"/>
                <w:lang w:val="en-US" w:eastAsia="zh-CN"/>
              </w:rPr>
            </w:pPr>
            <w:r>
              <w:rPr>
                <w:rFonts w:hint="default" w:ascii="Times New Roman" w:hAnsi="Times New Roman" w:cs="Times New Roman"/>
                <w:color w:val="000000"/>
                <w:kern w:val="0"/>
                <w:sz w:val="22"/>
                <w:szCs w:val="22"/>
                <w:lang w:val="en-US" w:eastAsia="zh-CN"/>
              </w:rPr>
              <w:t>5</w:t>
            </w:r>
          </w:p>
        </w:tc>
      </w:tr>
      <w:tr w14:paraId="639EBEA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137" w:hRule="atLeast"/>
          <w:jc w:val="center"/>
        </w:trPr>
        <w:tc>
          <w:tcPr>
            <w:tcW w:w="861" w:type="dxa"/>
            <w:vMerge w:val="continue"/>
            <w:shd w:val="clear" w:color="auto" w:fill="auto"/>
            <w:noWrap w:val="0"/>
            <w:vAlign w:val="center"/>
          </w:tcPr>
          <w:p w14:paraId="1A80EC59">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eastAsia="宋体" w:cs="Times New Roman"/>
                <w:color w:val="000000"/>
                <w:kern w:val="0"/>
                <w:sz w:val="22"/>
                <w:szCs w:val="22"/>
                <w:highlight w:val="yellow"/>
              </w:rPr>
            </w:pPr>
          </w:p>
        </w:tc>
        <w:tc>
          <w:tcPr>
            <w:tcW w:w="727" w:type="dxa"/>
            <w:shd w:val="clear" w:color="auto" w:fill="auto"/>
            <w:noWrap w:val="0"/>
            <w:vAlign w:val="center"/>
          </w:tcPr>
          <w:p w14:paraId="3B8570FC">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eastAsia="宋体" w:cs="Times New Roman"/>
                <w:color w:val="000000"/>
                <w:kern w:val="0"/>
                <w:sz w:val="22"/>
                <w:szCs w:val="22"/>
                <w:highlight w:val="none"/>
              </w:rPr>
            </w:pPr>
            <w:r>
              <w:rPr>
                <w:rFonts w:hint="default" w:ascii="Times New Roman" w:hAnsi="Times New Roman" w:eastAsia="宋体" w:cs="Times New Roman"/>
                <w:color w:val="000000"/>
                <w:kern w:val="0"/>
                <w:sz w:val="22"/>
                <w:szCs w:val="22"/>
                <w:highlight w:val="none"/>
              </w:rPr>
              <w:t>满意度指标</w:t>
            </w:r>
          </w:p>
        </w:tc>
        <w:tc>
          <w:tcPr>
            <w:tcW w:w="1049" w:type="dxa"/>
            <w:shd w:val="clear" w:color="auto" w:fill="auto"/>
            <w:noWrap w:val="0"/>
            <w:vAlign w:val="center"/>
          </w:tcPr>
          <w:p w14:paraId="3E9AD177">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eastAsia="宋体" w:cs="Times New Roman"/>
                <w:color w:val="000000"/>
                <w:kern w:val="0"/>
                <w:sz w:val="22"/>
                <w:szCs w:val="22"/>
                <w:highlight w:val="none"/>
                <w:lang w:val="en-US" w:eastAsia="zh-CN"/>
              </w:rPr>
            </w:pPr>
            <w:r>
              <w:rPr>
                <w:rFonts w:hint="default" w:ascii="Times New Roman" w:hAnsi="Times New Roman" w:eastAsia="宋体" w:cs="Times New Roman"/>
                <w:color w:val="000000"/>
                <w:kern w:val="0"/>
                <w:sz w:val="22"/>
                <w:szCs w:val="22"/>
                <w:highlight w:val="none"/>
                <w:lang w:val="en-US" w:eastAsia="zh-CN"/>
              </w:rPr>
              <w:t>基层管护员的满意度</w:t>
            </w:r>
          </w:p>
        </w:tc>
        <w:tc>
          <w:tcPr>
            <w:tcW w:w="2235" w:type="dxa"/>
            <w:shd w:val="clear" w:color="auto" w:fill="auto"/>
            <w:noWrap w:val="0"/>
            <w:vAlign w:val="center"/>
          </w:tcPr>
          <w:p w14:paraId="52F679E3">
            <w:pPr>
              <w:keepNext w:val="0"/>
              <w:keepLines w:val="0"/>
              <w:pageBreakBefore w:val="0"/>
              <w:widowControl w:val="0"/>
              <w:kinsoku/>
              <w:wordWrap/>
              <w:overflowPunct/>
              <w:topLinePunct w:val="0"/>
              <w:autoSpaceDE/>
              <w:autoSpaceDN/>
              <w:bidi w:val="0"/>
              <w:adjustRightInd/>
              <w:snapToGrid/>
              <w:spacing w:line="240" w:lineRule="exact"/>
              <w:ind w:firstLine="0" w:firstLineChars="0"/>
              <w:textAlignment w:val="auto"/>
              <w:rPr>
                <w:rFonts w:hint="default" w:ascii="Times New Roman" w:hAnsi="Times New Roman" w:eastAsia="宋体" w:cs="Times New Roman"/>
                <w:color w:val="000000"/>
                <w:kern w:val="0"/>
                <w:sz w:val="22"/>
                <w:szCs w:val="22"/>
                <w:highlight w:val="none"/>
              </w:rPr>
            </w:pPr>
            <w:r>
              <w:rPr>
                <w:rFonts w:hint="default" w:ascii="Times New Roman" w:hAnsi="Times New Roman" w:eastAsia="宋体" w:cs="Times New Roman"/>
                <w:color w:val="000000"/>
                <w:kern w:val="0"/>
                <w:sz w:val="22"/>
                <w:szCs w:val="22"/>
                <w:highlight w:val="none"/>
              </w:rPr>
              <w:t>社会公众或服务对象对项目实施效果的满意程度。</w:t>
            </w:r>
          </w:p>
        </w:tc>
        <w:tc>
          <w:tcPr>
            <w:tcW w:w="7498" w:type="dxa"/>
            <w:shd w:val="clear" w:color="auto" w:fill="auto"/>
            <w:noWrap w:val="0"/>
            <w:vAlign w:val="center"/>
          </w:tcPr>
          <w:p w14:paraId="53425EDC">
            <w:pPr>
              <w:keepNext w:val="0"/>
              <w:keepLines w:val="0"/>
              <w:pageBreakBefore w:val="0"/>
              <w:widowControl w:val="0"/>
              <w:kinsoku/>
              <w:wordWrap/>
              <w:overflowPunct/>
              <w:topLinePunct w:val="0"/>
              <w:autoSpaceDE/>
              <w:autoSpaceDN/>
              <w:bidi w:val="0"/>
              <w:adjustRightInd/>
              <w:snapToGrid/>
              <w:spacing w:line="240" w:lineRule="exact"/>
              <w:ind w:firstLine="0" w:firstLineChars="0"/>
              <w:jc w:val="both"/>
              <w:textAlignment w:val="auto"/>
              <w:rPr>
                <w:rFonts w:hint="default" w:ascii="Times New Roman" w:hAnsi="Times New Roman" w:eastAsia="宋体" w:cs="Times New Roman"/>
                <w:color w:val="000000"/>
                <w:kern w:val="0"/>
                <w:sz w:val="22"/>
                <w:szCs w:val="22"/>
              </w:rPr>
            </w:pPr>
            <w:r>
              <w:rPr>
                <w:rFonts w:hint="default" w:ascii="Times New Roman" w:hAnsi="Times New Roman" w:eastAsia="宋体" w:cs="Times New Roman"/>
                <w:color w:val="000000"/>
                <w:kern w:val="0"/>
                <w:sz w:val="22"/>
                <w:szCs w:val="22"/>
              </w:rPr>
              <w:t>社会公众或服务对象是指因该项目实施而受到影响的部门（单位）、群体或个人。一般采取社会调查的方式。</w:t>
            </w:r>
          </w:p>
        </w:tc>
        <w:tc>
          <w:tcPr>
            <w:tcW w:w="785" w:type="dxa"/>
            <w:shd w:val="clear" w:color="auto" w:fill="auto"/>
            <w:noWrap w:val="0"/>
            <w:vAlign w:val="center"/>
          </w:tcPr>
          <w:p w14:paraId="6A0426D4">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eastAsia="宋体" w:cs="Times New Roman"/>
                <w:color w:val="000000"/>
                <w:kern w:val="0"/>
                <w:sz w:val="22"/>
                <w:szCs w:val="22"/>
                <w:lang w:val="en-US" w:eastAsia="zh-CN"/>
              </w:rPr>
            </w:pPr>
            <w:r>
              <w:rPr>
                <w:rFonts w:hint="default" w:ascii="Times New Roman" w:hAnsi="Times New Roman" w:cs="Times New Roman"/>
                <w:color w:val="000000"/>
                <w:kern w:val="0"/>
                <w:sz w:val="22"/>
                <w:szCs w:val="22"/>
                <w:lang w:val="en-US" w:eastAsia="zh-CN"/>
              </w:rPr>
              <w:t>10</w:t>
            </w:r>
          </w:p>
        </w:tc>
        <w:tc>
          <w:tcPr>
            <w:tcW w:w="769" w:type="dxa"/>
            <w:shd w:val="clear" w:color="auto" w:fill="auto"/>
            <w:noWrap w:val="0"/>
            <w:vAlign w:val="center"/>
          </w:tcPr>
          <w:p w14:paraId="4C9B77F7">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eastAsia="宋体" w:cs="Times New Roman"/>
                <w:color w:val="000000"/>
                <w:kern w:val="0"/>
                <w:sz w:val="22"/>
                <w:szCs w:val="22"/>
                <w:lang w:val="en-US" w:eastAsia="zh-CN"/>
              </w:rPr>
            </w:pPr>
            <w:r>
              <w:rPr>
                <w:rFonts w:hint="default" w:ascii="Times New Roman" w:hAnsi="Times New Roman" w:cs="Times New Roman"/>
                <w:color w:val="000000"/>
                <w:kern w:val="0"/>
                <w:sz w:val="22"/>
                <w:szCs w:val="22"/>
                <w:lang w:val="en-US" w:eastAsia="zh-CN"/>
              </w:rPr>
              <w:t>10</w:t>
            </w:r>
          </w:p>
        </w:tc>
      </w:tr>
      <w:tr w14:paraId="04CF57F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17" w:hRule="atLeast"/>
          <w:jc w:val="center"/>
        </w:trPr>
        <w:tc>
          <w:tcPr>
            <w:tcW w:w="4872" w:type="dxa"/>
            <w:gridSpan w:val="4"/>
            <w:shd w:val="clear" w:color="auto" w:fill="auto"/>
            <w:noWrap w:val="0"/>
            <w:vAlign w:val="center"/>
          </w:tcPr>
          <w:p w14:paraId="76E0501A">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eastAsia="宋体" w:cs="Times New Roman"/>
                <w:color w:val="000000"/>
                <w:kern w:val="0"/>
                <w:sz w:val="22"/>
                <w:szCs w:val="22"/>
                <w:lang w:val="en-US" w:eastAsia="zh-CN"/>
              </w:rPr>
            </w:pPr>
            <w:r>
              <w:rPr>
                <w:rFonts w:hint="default" w:ascii="Times New Roman" w:hAnsi="Times New Roman" w:eastAsia="宋体" w:cs="Times New Roman"/>
                <w:color w:val="000000"/>
                <w:kern w:val="0"/>
                <w:sz w:val="22"/>
                <w:szCs w:val="22"/>
                <w:lang w:val="en-US" w:eastAsia="zh-CN"/>
              </w:rPr>
              <w:t>合计</w:t>
            </w:r>
          </w:p>
        </w:tc>
        <w:tc>
          <w:tcPr>
            <w:tcW w:w="7498" w:type="dxa"/>
            <w:shd w:val="clear" w:color="auto" w:fill="auto"/>
            <w:noWrap w:val="0"/>
            <w:vAlign w:val="center"/>
          </w:tcPr>
          <w:p w14:paraId="4A71FD83">
            <w:pPr>
              <w:keepNext w:val="0"/>
              <w:keepLines w:val="0"/>
              <w:pageBreakBefore w:val="0"/>
              <w:widowControl w:val="0"/>
              <w:kinsoku/>
              <w:wordWrap/>
              <w:overflowPunct/>
              <w:topLinePunct w:val="0"/>
              <w:autoSpaceDE/>
              <w:autoSpaceDN/>
              <w:bidi w:val="0"/>
              <w:adjustRightInd/>
              <w:snapToGrid/>
              <w:spacing w:line="240" w:lineRule="exact"/>
              <w:ind w:firstLine="0" w:firstLineChars="0"/>
              <w:jc w:val="both"/>
              <w:textAlignment w:val="auto"/>
              <w:rPr>
                <w:rFonts w:hint="default" w:ascii="Times New Roman" w:hAnsi="Times New Roman" w:eastAsia="宋体" w:cs="Times New Roman"/>
                <w:color w:val="000000"/>
                <w:kern w:val="0"/>
                <w:sz w:val="22"/>
                <w:szCs w:val="22"/>
              </w:rPr>
            </w:pPr>
          </w:p>
        </w:tc>
        <w:tc>
          <w:tcPr>
            <w:tcW w:w="785" w:type="dxa"/>
            <w:shd w:val="clear" w:color="auto" w:fill="auto"/>
            <w:noWrap w:val="0"/>
            <w:vAlign w:val="center"/>
          </w:tcPr>
          <w:p w14:paraId="3C1EBCA0">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eastAsia="宋体" w:cs="Times New Roman"/>
                <w:color w:val="000000"/>
                <w:kern w:val="0"/>
                <w:sz w:val="22"/>
                <w:szCs w:val="22"/>
                <w:lang w:val="en-US" w:eastAsia="zh-CN"/>
              </w:rPr>
            </w:pPr>
            <w:r>
              <w:rPr>
                <w:rFonts w:hint="default" w:ascii="Times New Roman" w:hAnsi="Times New Roman" w:cs="Times New Roman"/>
                <w:color w:val="000000"/>
                <w:kern w:val="0"/>
                <w:sz w:val="22"/>
                <w:szCs w:val="22"/>
                <w:lang w:val="en-US" w:eastAsia="zh-CN"/>
              </w:rPr>
              <w:t>100</w:t>
            </w:r>
          </w:p>
        </w:tc>
        <w:tc>
          <w:tcPr>
            <w:tcW w:w="769" w:type="dxa"/>
            <w:shd w:val="clear" w:color="auto" w:fill="auto"/>
            <w:noWrap w:val="0"/>
            <w:vAlign w:val="center"/>
          </w:tcPr>
          <w:p w14:paraId="43FBCA1E">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eastAsia="宋体" w:cs="Times New Roman"/>
                <w:color w:val="000000"/>
                <w:kern w:val="0"/>
                <w:sz w:val="22"/>
                <w:szCs w:val="22"/>
                <w:lang w:val="en-US" w:eastAsia="zh-CN"/>
              </w:rPr>
            </w:pPr>
            <w:r>
              <w:rPr>
                <w:rFonts w:hint="eastAsia" w:ascii="Times New Roman" w:hAnsi="Times New Roman" w:cs="Times New Roman"/>
                <w:color w:val="000000"/>
                <w:kern w:val="0"/>
                <w:sz w:val="22"/>
                <w:szCs w:val="22"/>
                <w:lang w:val="en-US" w:eastAsia="zh-CN"/>
              </w:rPr>
              <w:t>99</w:t>
            </w:r>
          </w:p>
        </w:tc>
      </w:tr>
    </w:tbl>
    <w:p w14:paraId="759BDE25">
      <w:pPr>
        <w:pageBreakBefore w:val="0"/>
        <w:widowControl w:val="0"/>
        <w:kinsoku/>
        <w:wordWrap/>
        <w:overflowPunct/>
        <w:topLinePunct w:val="0"/>
        <w:autoSpaceDE/>
        <w:autoSpaceDN/>
        <w:bidi w:val="0"/>
        <w:adjustRightInd/>
        <w:spacing w:line="560" w:lineRule="exact"/>
        <w:ind w:firstLine="0" w:firstLineChars="0"/>
        <w:textAlignment w:val="auto"/>
        <w:rPr>
          <w:rFonts w:hint="default" w:ascii="Times New Roman" w:hAnsi="Times New Roman" w:eastAsia="仿宋_GB2312" w:cs="Times New Roman"/>
          <w:sz w:val="30"/>
          <w:szCs w:val="24"/>
        </w:rPr>
      </w:pPr>
    </w:p>
    <w:p w14:paraId="48826F2C">
      <w:pPr>
        <w:pageBreakBefore w:val="0"/>
        <w:widowControl w:val="0"/>
        <w:kinsoku/>
        <w:wordWrap/>
        <w:overflowPunct/>
        <w:topLinePunct w:val="0"/>
        <w:autoSpaceDE/>
        <w:autoSpaceDN/>
        <w:bidi w:val="0"/>
        <w:adjustRightInd/>
        <w:spacing w:line="560" w:lineRule="exact"/>
        <w:textAlignment w:val="auto"/>
        <w:rPr>
          <w:rFonts w:hint="default" w:ascii="Times New Roman" w:hAnsi="Times New Roman" w:cs="Times New Roman"/>
          <w:lang w:val="en-US" w:eastAsia="zh-CN"/>
        </w:rPr>
      </w:pPr>
    </w:p>
    <w:sectPr>
      <w:pgSz w:w="16838" w:h="11906" w:orient="landscape"/>
      <w:pgMar w:top="1800" w:right="1440" w:bottom="1800" w:left="1440" w:header="737" w:footer="851" w:gutter="0"/>
      <w:pgNumType w:fmt="decimal"/>
      <w:cols w:space="720" w:num="1"/>
      <w:docGrid w:type="lines" w:linePitch="408"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MS Sans Serif">
    <w:altName w:val="Arial"/>
    <w:panose1 w:val="00000000000000000000"/>
    <w:charset w:val="00"/>
    <w:family w:val="swiss"/>
    <w:pitch w:val="default"/>
    <w:sig w:usb0="00000000" w:usb1="00000000" w:usb2="00000000" w:usb3="00000000" w:csb0="00000001" w:csb1="00000000"/>
  </w:font>
  <w:font w:name="Arial Unicode MS">
    <w:panose1 w:val="020B0604020202020204"/>
    <w:charset w:val="86"/>
    <w:family w:val="swiss"/>
    <w:pitch w:val="default"/>
    <w:sig w:usb0="FFFFFFFF" w:usb1="E9FFFFFF" w:usb2="0000003F" w:usb3="00000000" w:csb0="603F01FF" w:csb1="FFFF0000"/>
  </w:font>
  <w:font w:name="楷体_GB2312">
    <w:altName w:val="楷体"/>
    <w:panose1 w:val="02010609030101010101"/>
    <w:charset w:val="86"/>
    <w:family w:val="auto"/>
    <w:pitch w:val="default"/>
    <w:sig w:usb0="00000000" w:usb1="00000000" w:usb2="00000000" w:usb3="00000000" w:csb0="00040000" w:csb1="00000000"/>
  </w:font>
  <w:font w:name="方正仿宋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85727F">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BE27632">
                          <w:pPr>
                            <w:pStyle w:val="8"/>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BE27632">
                    <w:pPr>
                      <w:pStyle w:val="8"/>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560"/>
      </w:pPr>
      <w:r>
        <w:separator/>
      </w:r>
    </w:p>
  </w:footnote>
  <w:footnote w:type="continuationSeparator" w:id="1">
    <w:p>
      <w:pPr>
        <w:spacing w:line="360" w:lineRule="auto"/>
        <w:ind w:firstLine="56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4CD2B0F"/>
    <w:multiLevelType w:val="singleLevel"/>
    <w:tmpl w:val="F4CD2B0F"/>
    <w:lvl w:ilvl="0" w:tentative="0">
      <w:start w:val="1"/>
      <w:numFmt w:val="decimal"/>
      <w:suff w:val="nothing"/>
      <w:lvlText w:val="（%1）"/>
      <w:lvlJc w:val="left"/>
    </w:lvl>
  </w:abstractNum>
  <w:abstractNum w:abstractNumId="1">
    <w:nsid w:val="7A0072DD"/>
    <w:multiLevelType w:val="singleLevel"/>
    <w:tmpl w:val="7A0072DD"/>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7"/>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NlZTAzNzU1YTMxMTkxNjU2ZDE5MmUzYjgzNzAyMTcifQ=="/>
  </w:docVars>
  <w:rsids>
    <w:rsidRoot w:val="68291A1A"/>
    <w:rsid w:val="007D6A04"/>
    <w:rsid w:val="00CE1CFB"/>
    <w:rsid w:val="00E23C81"/>
    <w:rsid w:val="00F04B90"/>
    <w:rsid w:val="01253350"/>
    <w:rsid w:val="01282E62"/>
    <w:rsid w:val="014029CF"/>
    <w:rsid w:val="01470C4C"/>
    <w:rsid w:val="02200440"/>
    <w:rsid w:val="02284B43"/>
    <w:rsid w:val="02B015E2"/>
    <w:rsid w:val="02DC08FA"/>
    <w:rsid w:val="033B569D"/>
    <w:rsid w:val="039C3BA0"/>
    <w:rsid w:val="03A845BB"/>
    <w:rsid w:val="03B45AD1"/>
    <w:rsid w:val="03D4152F"/>
    <w:rsid w:val="04D12EE4"/>
    <w:rsid w:val="04D63993"/>
    <w:rsid w:val="06E4761E"/>
    <w:rsid w:val="07890F4F"/>
    <w:rsid w:val="08726541"/>
    <w:rsid w:val="08892439"/>
    <w:rsid w:val="08EB30F3"/>
    <w:rsid w:val="09237408"/>
    <w:rsid w:val="09781BD6"/>
    <w:rsid w:val="09F359DF"/>
    <w:rsid w:val="0A575E65"/>
    <w:rsid w:val="0ACA0AB6"/>
    <w:rsid w:val="0AD82409"/>
    <w:rsid w:val="0B344E2B"/>
    <w:rsid w:val="0C032502"/>
    <w:rsid w:val="0C27698C"/>
    <w:rsid w:val="0D4452F3"/>
    <w:rsid w:val="0E8A0C6E"/>
    <w:rsid w:val="0EAC173B"/>
    <w:rsid w:val="0F3D534D"/>
    <w:rsid w:val="0F5E5042"/>
    <w:rsid w:val="0FE95707"/>
    <w:rsid w:val="10510571"/>
    <w:rsid w:val="10787A20"/>
    <w:rsid w:val="108672DE"/>
    <w:rsid w:val="10EC685A"/>
    <w:rsid w:val="11FA6155"/>
    <w:rsid w:val="122E10F7"/>
    <w:rsid w:val="12CF0947"/>
    <w:rsid w:val="12F1313F"/>
    <w:rsid w:val="136C678E"/>
    <w:rsid w:val="13EB2FF5"/>
    <w:rsid w:val="14ED4CAC"/>
    <w:rsid w:val="153D58D0"/>
    <w:rsid w:val="15A46B04"/>
    <w:rsid w:val="165825BC"/>
    <w:rsid w:val="16BC5D73"/>
    <w:rsid w:val="176F36D7"/>
    <w:rsid w:val="1795226D"/>
    <w:rsid w:val="17D14641"/>
    <w:rsid w:val="18456B1E"/>
    <w:rsid w:val="1A1D08D8"/>
    <w:rsid w:val="1B0353F5"/>
    <w:rsid w:val="1C1171C5"/>
    <w:rsid w:val="1D14350E"/>
    <w:rsid w:val="1D265138"/>
    <w:rsid w:val="1D7B6BCA"/>
    <w:rsid w:val="1DA41A79"/>
    <w:rsid w:val="1DF53469"/>
    <w:rsid w:val="1E2F24F2"/>
    <w:rsid w:val="1E58492F"/>
    <w:rsid w:val="1E5B6757"/>
    <w:rsid w:val="1ED10AC6"/>
    <w:rsid w:val="1ED16CDB"/>
    <w:rsid w:val="1ED249EE"/>
    <w:rsid w:val="1F89225F"/>
    <w:rsid w:val="1F900A1F"/>
    <w:rsid w:val="1FBA1EFF"/>
    <w:rsid w:val="1FC0575D"/>
    <w:rsid w:val="206132C7"/>
    <w:rsid w:val="21B00C1D"/>
    <w:rsid w:val="23031BEB"/>
    <w:rsid w:val="23917691"/>
    <w:rsid w:val="244D65B8"/>
    <w:rsid w:val="245E1E24"/>
    <w:rsid w:val="25AD5E5D"/>
    <w:rsid w:val="2732478D"/>
    <w:rsid w:val="27661469"/>
    <w:rsid w:val="27900EAD"/>
    <w:rsid w:val="279B538A"/>
    <w:rsid w:val="286F545C"/>
    <w:rsid w:val="291E36A6"/>
    <w:rsid w:val="29314FBC"/>
    <w:rsid w:val="295C1CB6"/>
    <w:rsid w:val="2AA2081A"/>
    <w:rsid w:val="2ABC3A5D"/>
    <w:rsid w:val="2C024B86"/>
    <w:rsid w:val="2C927671"/>
    <w:rsid w:val="2CA46447"/>
    <w:rsid w:val="2CC6306F"/>
    <w:rsid w:val="2D7B041E"/>
    <w:rsid w:val="2D7C5CD6"/>
    <w:rsid w:val="2E483E7E"/>
    <w:rsid w:val="2E690493"/>
    <w:rsid w:val="2E9854BD"/>
    <w:rsid w:val="2EB06459"/>
    <w:rsid w:val="2F0D407F"/>
    <w:rsid w:val="2F3321F1"/>
    <w:rsid w:val="2F454B19"/>
    <w:rsid w:val="310224D9"/>
    <w:rsid w:val="3113621F"/>
    <w:rsid w:val="31B4621C"/>
    <w:rsid w:val="31E3230A"/>
    <w:rsid w:val="330957E0"/>
    <w:rsid w:val="33356F64"/>
    <w:rsid w:val="33944516"/>
    <w:rsid w:val="339F1615"/>
    <w:rsid w:val="33B0467E"/>
    <w:rsid w:val="34B62907"/>
    <w:rsid w:val="36BD137C"/>
    <w:rsid w:val="38053EDF"/>
    <w:rsid w:val="380812A4"/>
    <w:rsid w:val="385D37E7"/>
    <w:rsid w:val="38782EDD"/>
    <w:rsid w:val="3B42664A"/>
    <w:rsid w:val="3CAD1E92"/>
    <w:rsid w:val="3D836A4E"/>
    <w:rsid w:val="3EA37E97"/>
    <w:rsid w:val="3F5248FF"/>
    <w:rsid w:val="3FBE0BC5"/>
    <w:rsid w:val="4048103A"/>
    <w:rsid w:val="40582246"/>
    <w:rsid w:val="40736643"/>
    <w:rsid w:val="40D24A7A"/>
    <w:rsid w:val="42621029"/>
    <w:rsid w:val="435241E2"/>
    <w:rsid w:val="43975C51"/>
    <w:rsid w:val="439E3FA7"/>
    <w:rsid w:val="43C53885"/>
    <w:rsid w:val="44B32266"/>
    <w:rsid w:val="44FC64F4"/>
    <w:rsid w:val="467F4585"/>
    <w:rsid w:val="470628CB"/>
    <w:rsid w:val="4729480B"/>
    <w:rsid w:val="47555BD4"/>
    <w:rsid w:val="47BC2DB1"/>
    <w:rsid w:val="47E96399"/>
    <w:rsid w:val="47F76025"/>
    <w:rsid w:val="486E33F5"/>
    <w:rsid w:val="48E12B50"/>
    <w:rsid w:val="499441BE"/>
    <w:rsid w:val="499A6C1C"/>
    <w:rsid w:val="4A195607"/>
    <w:rsid w:val="4A2138F0"/>
    <w:rsid w:val="4A583887"/>
    <w:rsid w:val="4AD050BA"/>
    <w:rsid w:val="4B9F6E02"/>
    <w:rsid w:val="4C89637B"/>
    <w:rsid w:val="4D086EF0"/>
    <w:rsid w:val="4E6E48A8"/>
    <w:rsid w:val="4EEC036B"/>
    <w:rsid w:val="4F714FA1"/>
    <w:rsid w:val="501D2673"/>
    <w:rsid w:val="50C80BF1"/>
    <w:rsid w:val="51852833"/>
    <w:rsid w:val="51D13953"/>
    <w:rsid w:val="52CC4ED8"/>
    <w:rsid w:val="52F11AC8"/>
    <w:rsid w:val="534F49D9"/>
    <w:rsid w:val="53555F0F"/>
    <w:rsid w:val="535D23D5"/>
    <w:rsid w:val="55EE0FE8"/>
    <w:rsid w:val="56F4341A"/>
    <w:rsid w:val="57312595"/>
    <w:rsid w:val="575A7321"/>
    <w:rsid w:val="580C3AB9"/>
    <w:rsid w:val="583C7AE0"/>
    <w:rsid w:val="586C1E9A"/>
    <w:rsid w:val="586E0800"/>
    <w:rsid w:val="591930EE"/>
    <w:rsid w:val="59216F96"/>
    <w:rsid w:val="598C4145"/>
    <w:rsid w:val="59957D1B"/>
    <w:rsid w:val="59CB212F"/>
    <w:rsid w:val="59D4294E"/>
    <w:rsid w:val="5AD43B88"/>
    <w:rsid w:val="5B634312"/>
    <w:rsid w:val="5B695B2B"/>
    <w:rsid w:val="5B9D2CCD"/>
    <w:rsid w:val="5B9E71EA"/>
    <w:rsid w:val="5DCF4D64"/>
    <w:rsid w:val="5E226FBC"/>
    <w:rsid w:val="5EAF3E63"/>
    <w:rsid w:val="5F8D7F7F"/>
    <w:rsid w:val="5FB63AD2"/>
    <w:rsid w:val="5FE72BD2"/>
    <w:rsid w:val="60120613"/>
    <w:rsid w:val="618D5292"/>
    <w:rsid w:val="622E78FA"/>
    <w:rsid w:val="63343F70"/>
    <w:rsid w:val="64296E1C"/>
    <w:rsid w:val="64386FCC"/>
    <w:rsid w:val="649E64A2"/>
    <w:rsid w:val="65E5270A"/>
    <w:rsid w:val="663D3C54"/>
    <w:rsid w:val="667A6962"/>
    <w:rsid w:val="66862C89"/>
    <w:rsid w:val="66BB486D"/>
    <w:rsid w:val="67394C7D"/>
    <w:rsid w:val="68126B38"/>
    <w:rsid w:val="681B4CA6"/>
    <w:rsid w:val="68291A1A"/>
    <w:rsid w:val="68352BB8"/>
    <w:rsid w:val="691327EB"/>
    <w:rsid w:val="691B1594"/>
    <w:rsid w:val="692C6404"/>
    <w:rsid w:val="693A016B"/>
    <w:rsid w:val="696D6A2F"/>
    <w:rsid w:val="699E02E9"/>
    <w:rsid w:val="69B26FFD"/>
    <w:rsid w:val="6A17429C"/>
    <w:rsid w:val="6A567EA3"/>
    <w:rsid w:val="6A99742E"/>
    <w:rsid w:val="6B4B4368"/>
    <w:rsid w:val="6B79100E"/>
    <w:rsid w:val="6C844C00"/>
    <w:rsid w:val="6E10212C"/>
    <w:rsid w:val="6E255D98"/>
    <w:rsid w:val="6E424FAA"/>
    <w:rsid w:val="6E43561A"/>
    <w:rsid w:val="6E557973"/>
    <w:rsid w:val="6E9568DB"/>
    <w:rsid w:val="6E9C7FE5"/>
    <w:rsid w:val="6F0D6C22"/>
    <w:rsid w:val="6F47657F"/>
    <w:rsid w:val="6FAF23D9"/>
    <w:rsid w:val="70635CF6"/>
    <w:rsid w:val="70670707"/>
    <w:rsid w:val="720E3691"/>
    <w:rsid w:val="7249173A"/>
    <w:rsid w:val="724E244C"/>
    <w:rsid w:val="72DA6946"/>
    <w:rsid w:val="732764B3"/>
    <w:rsid w:val="74026044"/>
    <w:rsid w:val="74325A77"/>
    <w:rsid w:val="74746410"/>
    <w:rsid w:val="75C8506C"/>
    <w:rsid w:val="75E5007C"/>
    <w:rsid w:val="770C4DDE"/>
    <w:rsid w:val="77636B63"/>
    <w:rsid w:val="77813724"/>
    <w:rsid w:val="77861774"/>
    <w:rsid w:val="78F31435"/>
    <w:rsid w:val="79300B45"/>
    <w:rsid w:val="794D3E18"/>
    <w:rsid w:val="79F3729A"/>
    <w:rsid w:val="7A880722"/>
    <w:rsid w:val="7A97339A"/>
    <w:rsid w:val="7ABD7A45"/>
    <w:rsid w:val="7ABE6120"/>
    <w:rsid w:val="7ACB0498"/>
    <w:rsid w:val="7AED0B4D"/>
    <w:rsid w:val="7C1E4487"/>
    <w:rsid w:val="7C215E02"/>
    <w:rsid w:val="7CF23764"/>
    <w:rsid w:val="7D060316"/>
    <w:rsid w:val="7D851A94"/>
    <w:rsid w:val="7E797F74"/>
    <w:rsid w:val="7F924011"/>
    <w:rsid w:val="7FC52D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723" w:firstLineChars="200"/>
      <w:jc w:val="both"/>
    </w:pPr>
    <w:rPr>
      <w:rFonts w:ascii="宋体" w:hAnsi="宋体" w:eastAsia="宋体" w:cs="宋体"/>
      <w:kern w:val="2"/>
      <w:sz w:val="28"/>
      <w:szCs w:val="28"/>
      <w:lang w:val="en-US" w:eastAsia="zh-CN" w:bidi="ar-SA"/>
    </w:rPr>
  </w:style>
  <w:style w:type="paragraph" w:styleId="2">
    <w:name w:val="heading 1"/>
    <w:basedOn w:val="1"/>
    <w:next w:val="1"/>
    <w:qFormat/>
    <w:uiPriority w:val="0"/>
    <w:pPr>
      <w:keepNext/>
      <w:keepLines/>
      <w:spacing w:beforeLines="0" w:beforeAutospacing="0" w:afterLines="0" w:afterAutospacing="0" w:line="560" w:lineRule="exact"/>
      <w:ind w:firstLine="964" w:firstLineChars="200"/>
      <w:outlineLvl w:val="0"/>
    </w:pPr>
    <w:rPr>
      <w:rFonts w:ascii="Times New Roman" w:hAnsi="Times New Roman" w:eastAsia="黑体"/>
      <w:kern w:val="44"/>
      <w:sz w:val="32"/>
      <w:szCs w:val="22"/>
    </w:rPr>
  </w:style>
  <w:style w:type="paragraph" w:styleId="3">
    <w:name w:val="heading 2"/>
    <w:basedOn w:val="1"/>
    <w:next w:val="1"/>
    <w:link w:val="20"/>
    <w:unhideWhenUsed/>
    <w:qFormat/>
    <w:uiPriority w:val="0"/>
    <w:pPr>
      <w:keepNext/>
      <w:keepLines/>
      <w:spacing w:beforeLines="0" w:beforeAutospacing="0" w:afterLines="0" w:afterAutospacing="0" w:line="560" w:lineRule="exact"/>
      <w:ind w:firstLine="964" w:firstLineChars="200"/>
      <w:outlineLvl w:val="1"/>
    </w:pPr>
    <w:rPr>
      <w:rFonts w:ascii="Arial" w:hAnsi="Arial" w:eastAsia="楷体"/>
      <w:b/>
      <w:sz w:val="32"/>
    </w:rPr>
  </w:style>
  <w:style w:type="paragraph" w:styleId="4">
    <w:name w:val="heading 3"/>
    <w:basedOn w:val="1"/>
    <w:next w:val="1"/>
    <w:qFormat/>
    <w:uiPriority w:val="99"/>
    <w:pPr>
      <w:keepNext/>
      <w:keepLines/>
      <w:spacing w:line="560" w:lineRule="exact"/>
      <w:ind w:firstLine="883" w:firstLineChars="200"/>
      <w:outlineLvl w:val="2"/>
    </w:pPr>
    <w:rPr>
      <w:rFonts w:ascii="仿宋_GB2312" w:hAnsi="仿宋_GB2312" w:eastAsia="仿宋_GB2312"/>
      <w:b/>
      <w:bCs/>
      <w:kern w:val="0"/>
      <w:sz w:val="28"/>
      <w:szCs w:val="32"/>
    </w:rPr>
  </w:style>
  <w:style w:type="character" w:default="1" w:styleId="17">
    <w:name w:val="Default Paragraph Font"/>
    <w:semiHidden/>
    <w:qFormat/>
    <w:uiPriority w:val="0"/>
  </w:style>
  <w:style w:type="table" w:default="1" w:styleId="16">
    <w:name w:val="Normal Table"/>
    <w:semiHidden/>
    <w:qFormat/>
    <w:uiPriority w:val="0"/>
    <w:tblPr>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Body Text"/>
    <w:basedOn w:val="1"/>
    <w:qFormat/>
    <w:uiPriority w:val="0"/>
    <w:pPr>
      <w:spacing w:before="240" w:after="240" w:line="360" w:lineRule="auto"/>
      <w:jc w:val="center"/>
    </w:pPr>
    <w:rPr>
      <w:b/>
      <w:sz w:val="44"/>
    </w:rPr>
  </w:style>
  <w:style w:type="paragraph" w:styleId="7">
    <w:name w:val="toc 3"/>
    <w:basedOn w:val="1"/>
    <w:next w:val="1"/>
    <w:qFormat/>
    <w:uiPriority w:val="0"/>
    <w:pPr>
      <w:ind w:left="840" w:leftChars="400"/>
    </w:p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toc 1"/>
    <w:basedOn w:val="1"/>
    <w:next w:val="1"/>
    <w:qFormat/>
    <w:uiPriority w:val="0"/>
  </w:style>
  <w:style w:type="paragraph" w:styleId="11">
    <w:name w:val="toc 2"/>
    <w:basedOn w:val="1"/>
    <w:next w:val="1"/>
    <w:qFormat/>
    <w:uiPriority w:val="0"/>
    <w:pPr>
      <w:ind w:left="420" w:leftChars="200"/>
    </w:pPr>
  </w:style>
  <w:style w:type="paragraph" w:styleId="12">
    <w:name w:val="Body Text 2"/>
    <w:basedOn w:val="1"/>
    <w:qFormat/>
    <w:uiPriority w:val="0"/>
    <w:pPr>
      <w:spacing w:after="120" w:line="480" w:lineRule="auto"/>
    </w:pPr>
    <w:rPr>
      <w:rFonts w:ascii="Times New Roman" w:hAnsi="Times New Roman" w:eastAsia="宋体" w:cs="Times New Roman"/>
    </w:rPr>
  </w:style>
  <w:style w:type="paragraph" w:styleId="13">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4">
    <w:name w:val="Title"/>
    <w:basedOn w:val="1"/>
    <w:next w:val="1"/>
    <w:qFormat/>
    <w:uiPriority w:val="0"/>
    <w:pPr>
      <w:spacing w:before="240" w:beforeLines="0" w:after="60" w:afterLines="0"/>
      <w:jc w:val="left"/>
      <w:outlineLvl w:val="0"/>
    </w:pPr>
    <w:rPr>
      <w:rFonts w:ascii="MS Sans Serif" w:hAnsi="MS Sans Serif" w:eastAsia="宋体" w:cs="MS Sans Serif"/>
      <w:b/>
      <w:bCs/>
      <w:sz w:val="24"/>
      <w:szCs w:val="32"/>
    </w:rPr>
  </w:style>
  <w:style w:type="paragraph" w:styleId="15">
    <w:name w:val="Body Text First Indent"/>
    <w:basedOn w:val="6"/>
    <w:qFormat/>
    <w:uiPriority w:val="0"/>
    <w:pPr>
      <w:spacing w:after="0"/>
      <w:ind w:firstLine="200" w:firstLineChars="200"/>
    </w:pPr>
  </w:style>
  <w:style w:type="character" w:styleId="18">
    <w:name w:val="Hyperlink"/>
    <w:basedOn w:val="17"/>
    <w:qFormat/>
    <w:uiPriority w:val="0"/>
    <w:rPr>
      <w:color w:val="0000FF"/>
      <w:u w:val="single"/>
    </w:rPr>
  </w:style>
  <w:style w:type="paragraph" w:customStyle="1" w:styleId="19">
    <w:name w:val="正文 A"/>
    <w:qFormat/>
    <w:uiPriority w:val="99"/>
    <w:pPr>
      <w:widowControl w:val="0"/>
      <w:spacing w:before="50" w:after="50" w:line="360" w:lineRule="auto"/>
    </w:pPr>
    <w:rPr>
      <w:rFonts w:ascii="Times New Roman" w:hAnsi="Arial Unicode MS" w:eastAsia="Arial Unicode MS" w:cs="Arial Unicode MS"/>
      <w:color w:val="000000"/>
      <w:kern w:val="2"/>
      <w:sz w:val="28"/>
      <w:szCs w:val="28"/>
      <w:u w:color="000000"/>
      <w:lang w:val="en-US" w:eastAsia="zh-CN" w:bidi="ar-SA"/>
    </w:rPr>
  </w:style>
  <w:style w:type="character" w:customStyle="1" w:styleId="20">
    <w:name w:val="标题 2 Char"/>
    <w:link w:val="3"/>
    <w:qFormat/>
    <w:uiPriority w:val="0"/>
    <w:rPr>
      <w:rFonts w:ascii="Arial" w:hAnsi="Arial" w:eastAsia="楷体"/>
      <w:b/>
      <w:sz w:val="32"/>
    </w:rPr>
  </w:style>
  <w:style w:type="paragraph" w:customStyle="1" w:styleId="21">
    <w:name w:val="WPSOffice手动目录 1"/>
    <w:qFormat/>
    <w:uiPriority w:val="0"/>
    <w:pPr>
      <w:ind w:leftChars="0"/>
    </w:pPr>
    <w:rPr>
      <w:rFonts w:ascii="Times New Roman" w:hAnsi="Times New Roman" w:eastAsia="宋体" w:cs="Times New Roman"/>
      <w:sz w:val="20"/>
      <w:szCs w:val="20"/>
    </w:rPr>
  </w:style>
  <w:style w:type="paragraph" w:customStyle="1" w:styleId="22">
    <w:name w:val="WPSOffice手动目录 2"/>
    <w:qFormat/>
    <w:uiPriority w:val="0"/>
    <w:pPr>
      <w:ind w:leftChars="200"/>
    </w:pPr>
    <w:rPr>
      <w:rFonts w:ascii="Times New Roman" w:hAnsi="Times New Roman" w:eastAsia="宋体" w:cs="Times New Roman"/>
      <w:sz w:val="20"/>
      <w:szCs w:val="20"/>
    </w:rPr>
  </w:style>
  <w:style w:type="paragraph" w:customStyle="1" w:styleId="23">
    <w:name w:val="WPSOffice手动目录 3"/>
    <w:qFormat/>
    <w:uiPriority w:val="0"/>
    <w:pPr>
      <w:ind w:leftChars="400"/>
    </w:pPr>
    <w:rPr>
      <w:rFonts w:ascii="Times New Roman" w:hAnsi="Times New Roman" w:eastAsia="宋体" w:cs="Times New Roman"/>
      <w:sz w:val="20"/>
      <w:szCs w:val="20"/>
    </w:rPr>
  </w:style>
  <w:style w:type="paragraph" w:styleId="24">
    <w:name w:val="List Paragraph"/>
    <w:basedOn w:val="1"/>
    <w:unhideWhenUsed/>
    <w:qFormat/>
    <w:uiPriority w:val="99"/>
    <w:pPr>
      <w:ind w:firstLine="420" w:firstLineChars="200"/>
    </w:pPr>
  </w:style>
  <w:style w:type="character" w:customStyle="1" w:styleId="25">
    <w:name w:val="font01"/>
    <w:basedOn w:val="17"/>
    <w:qFormat/>
    <w:uiPriority w:val="0"/>
    <w:rPr>
      <w:rFonts w:hint="eastAsia" w:ascii="宋体" w:hAnsi="宋体" w:eastAsia="宋体" w:cs="宋体"/>
      <w:color w:val="000000"/>
      <w:sz w:val="20"/>
      <w:szCs w:val="20"/>
      <w:u w:val="none"/>
    </w:rPr>
  </w:style>
  <w:style w:type="character" w:customStyle="1" w:styleId="26">
    <w:name w:val="font21"/>
    <w:basedOn w:val="17"/>
    <w:qFormat/>
    <w:uiPriority w:val="0"/>
    <w:rPr>
      <w:rFonts w:hint="default" w:ascii="Times New Roman" w:hAnsi="Times New Roman" w:cs="Times New Roman"/>
      <w:color w:val="000000"/>
      <w:sz w:val="20"/>
      <w:szCs w:val="20"/>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40</Pages>
  <Words>11211</Words>
  <Characters>11973</Characters>
  <Lines>0</Lines>
  <Paragraphs>0</Paragraphs>
  <TotalTime>0</TotalTime>
  <ScaleCrop>false</ScaleCrop>
  <LinksUpToDate>false</LinksUpToDate>
  <CharactersWithSpaces>12042</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2020-04-01T11:28:00Z</dcterms:created>
  <dc:creator>驰远天合-柴万顺-18690160103</dc:creator>
  <cp:lastModifiedBy>苞米</cp:lastModifiedBy>
  <dcterms:modified xsi:type="dcterms:W3CDTF">2025-10-23T03:07:31Z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1D17C581B7B649E79D2BCA767FA9A472_13</vt:lpwstr>
  </property>
  <property fmtid="{D5CDD505-2E9C-101B-9397-08002B2CF9AE}" pid="4" name="KSOTemplateDocerSaveRecord">
    <vt:lpwstr>eyJoZGlkIjoiNTY3MmI4ODZmMjljZWZhNGFkN2U2N2Y4ODgwYjM5ZGIiLCJ1c2VySWQiOiIzNjI1MzY3NzcifQ==</vt:lpwstr>
  </property>
</Properties>
</file>