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E6C6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6" w:name="_GoBack"/>
      <w:bookmarkEnd w:id="86"/>
    </w:p>
    <w:p w14:paraId="007EC95F">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97E885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F55F0F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阜康市委员会党校搬迁改造项目</w:t>
      </w:r>
      <w:r>
        <w:rPr>
          <w:rFonts w:hint="eastAsia" w:ascii="宋体" w:hAnsi="宋体" w:eastAsia="宋体" w:cs="宋体"/>
          <w:b/>
          <w:bCs/>
          <w:color w:val="auto"/>
          <w:sz w:val="40"/>
          <w:szCs w:val="40"/>
          <w:highlight w:val="none"/>
          <w:shd w:val="clear" w:color="auto" w:fill="auto"/>
        </w:rPr>
        <w:t>支出</w:t>
      </w:r>
    </w:p>
    <w:p w14:paraId="025651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4B8731AC">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0141E6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05F50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AD749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9704C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68AA06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99A0597">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0C2D1B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项目名称：党校搬迁改造项目资金</w:t>
      </w:r>
    </w:p>
    <w:p w14:paraId="03CC542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中共阜康市委员会党校</w:t>
      </w:r>
    </w:p>
    <w:p w14:paraId="77A5813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中共阜康市委员会党校</w:t>
      </w:r>
    </w:p>
    <w:p w14:paraId="7A9B41EE">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60A81E28">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75F618A">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20B41B2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2AF2378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AF7A1B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5A13426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2729E4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1140FA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317EE20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85C118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AB3372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A4C02B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63B24A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74AAD9E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36FF7BB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23B42C6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0B78C3C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882BD1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24D65B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450576C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08C23E5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6DE02A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1AE8AB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4ECA0F68">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7689CD0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党校搬迁改造项目</w:t>
      </w:r>
      <w:r>
        <w:rPr>
          <w:rFonts w:hint="eastAsia" w:ascii="宋体" w:hAnsi="宋体" w:eastAsia="宋体" w:cs="宋体"/>
          <w:b/>
          <w:bCs/>
          <w:color w:val="auto"/>
          <w:sz w:val="36"/>
          <w:szCs w:val="36"/>
          <w:highlight w:val="none"/>
          <w:shd w:val="clear" w:color="auto" w:fill="auto"/>
        </w:rPr>
        <w:t>支出绩效评价报告</w:t>
      </w:r>
      <w:bookmarkEnd w:id="1"/>
    </w:p>
    <w:p w14:paraId="2FE2674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1E40A760">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574513C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2C367750">
      <w:pPr>
        <w:bidi w:val="0"/>
        <w:rPr>
          <w:rFonts w:hint="eastAsia"/>
          <w:color w:val="auto"/>
          <w:highlight w:val="none"/>
          <w:lang w:val="en-US" w:eastAsia="zh-CN"/>
        </w:rPr>
      </w:pPr>
      <w:r>
        <w:rPr>
          <w:rFonts w:hint="eastAsia"/>
          <w:color w:val="auto"/>
          <w:highlight w:val="none"/>
          <w:lang w:eastAsia="zh-CN"/>
        </w:rPr>
        <w:t>根据</w:t>
      </w:r>
      <w:r>
        <w:rPr>
          <w:rFonts w:hint="eastAsia"/>
          <w:color w:val="auto"/>
          <w:highlight w:val="none"/>
          <w:lang w:val="en-US" w:eastAsia="zh-CN"/>
        </w:rPr>
        <w:t>文件《关于拨付搬迁改造项目资金的通知》</w:t>
      </w:r>
      <w:r>
        <w:rPr>
          <w:rFonts w:hint="eastAsia"/>
          <w:color w:val="auto"/>
          <w:highlight w:val="none"/>
          <w:lang w:eastAsia="zh-CN"/>
        </w:rPr>
        <w:t>阜财经办字</w:t>
      </w:r>
      <w:r>
        <w:rPr>
          <w:rFonts w:hint="eastAsia"/>
          <w:color w:val="auto"/>
          <w:highlight w:val="none"/>
          <w:lang w:val="en-US" w:eastAsia="zh-CN"/>
        </w:rPr>
        <w:t>[2021]143号，</w:t>
      </w:r>
      <w:r>
        <w:rPr>
          <w:rFonts w:hint="eastAsia"/>
          <w:color w:val="auto"/>
          <w:highlight w:val="none"/>
        </w:rPr>
        <w:t>为了体现政策导向，盘活闲置资产，使闲置资产增加其使用率，增加党员的培训力度</w:t>
      </w:r>
      <w:r>
        <w:rPr>
          <w:rFonts w:hint="eastAsia"/>
          <w:color w:val="auto"/>
          <w:highlight w:val="none"/>
          <w:lang w:eastAsia="zh-CN"/>
        </w:rPr>
        <w:t>，确保党校符合办公、培训和食宿集一体的要求</w:t>
      </w:r>
      <w:r>
        <w:rPr>
          <w:rFonts w:hint="eastAsia"/>
          <w:color w:val="auto"/>
          <w:highlight w:val="none"/>
        </w:rPr>
        <w:t>，市委市政府开会研究决定实施该项目。</w:t>
      </w:r>
    </w:p>
    <w:p w14:paraId="03C43E1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7C95ECD0">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lang w:val="en-US" w:eastAsia="zh-CN" w:bidi="ar-SA"/>
        </w:rPr>
      </w:pPr>
      <w:bookmarkStart w:id="6" w:name="_Toc16592"/>
      <w:r>
        <w:rPr>
          <w:rFonts w:hint="eastAsia" w:ascii="宋体" w:hAnsi="宋体" w:eastAsia="宋体" w:cs="宋体"/>
          <w:b w:val="0"/>
          <w:bCs w:val="0"/>
          <w:color w:val="auto"/>
          <w:kern w:val="2"/>
          <w:sz w:val="28"/>
          <w:szCs w:val="28"/>
          <w:highlight w:val="none"/>
          <w:lang w:val="en-US" w:eastAsia="zh-CN" w:bidi="ar-SA"/>
        </w:rPr>
        <w:t>主要内容</w:t>
      </w:r>
      <w:bookmarkEnd w:id="6"/>
      <w:r>
        <w:rPr>
          <w:rFonts w:hint="eastAsia" w:ascii="宋体" w:hAnsi="宋体" w:eastAsia="宋体" w:cs="宋体"/>
          <w:b w:val="0"/>
          <w:bCs w:val="0"/>
          <w:color w:val="auto"/>
          <w:kern w:val="2"/>
          <w:sz w:val="28"/>
          <w:szCs w:val="28"/>
          <w:highlight w:val="none"/>
          <w:lang w:val="en-US" w:eastAsia="zh-CN" w:bidi="ar-SA"/>
        </w:rPr>
        <w:t>：为提高全市党员干部、公务员提供教育培训；培训和轮训乡科级干部；培训后备干部培训环境，阜康市委党校2023年预计完成69间培训教室，54间学员宿舍的办公设备及家具购置，完成校园内墙面宣传品制作，校园设施施工、维修改造工作；货物及工程合格率达100%。通过项目实施，有效提升教学培训硬件条件，确保教学活动有序开展，建好党的理论研究场所，大力提高科研质量。</w:t>
      </w:r>
    </w:p>
    <w:p w14:paraId="3CE790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2021</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26</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“关于拨付搬迁改造项目资金”</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我单位三重一大</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olor w:val="auto"/>
          <w:highlight w:val="none"/>
          <w:lang w:val="en-US" w:eastAsia="zh-CN"/>
        </w:rPr>
        <w:t>王寅生，</w:t>
      </w:r>
      <w:r>
        <w:rPr>
          <w:rFonts w:hint="eastAsia" w:cs="宋体"/>
          <w:color w:val="auto"/>
          <w:highlight w:val="none"/>
          <w:shd w:val="clear" w:color="auto" w:fill="auto"/>
          <w:lang w:val="en-US" w:eastAsia="zh-CN"/>
        </w:rPr>
        <w:t>项目负责人为</w:t>
      </w:r>
      <w:r>
        <w:rPr>
          <w:rFonts w:hint="eastAsia"/>
          <w:color w:val="auto"/>
          <w:highlight w:val="none"/>
          <w:lang w:val="en-US" w:eastAsia="zh-CN"/>
        </w:rPr>
        <w:t>王寅生</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组员为</w:t>
      </w:r>
      <w:r>
        <w:rPr>
          <w:rFonts w:hint="eastAsia"/>
          <w:color w:val="auto"/>
          <w:highlight w:val="none"/>
          <w:lang w:eastAsia="zh-CN"/>
        </w:rPr>
        <w:t>钟含、海国忠</w:t>
      </w:r>
      <w:r>
        <w:rPr>
          <w:rFonts w:hint="eastAsia" w:ascii="宋体" w:hAnsi="宋体" w:eastAsia="宋体" w:cs="宋体"/>
          <w:color w:val="auto"/>
          <w:highlight w:val="none"/>
          <w:shd w:val="clear" w:color="auto" w:fill="auto"/>
          <w:lang w:val="en-US" w:eastAsia="zh-CN"/>
        </w:rPr>
        <w:t>，其中：</w:t>
      </w:r>
      <w:r>
        <w:rPr>
          <w:rFonts w:hint="eastAsia"/>
          <w:color w:val="auto"/>
          <w:highlight w:val="none"/>
          <w:lang w:val="en-US" w:eastAsia="zh-CN"/>
        </w:rPr>
        <w:t>王寅生</w:t>
      </w:r>
      <w:r>
        <w:rPr>
          <w:rFonts w:hint="eastAsia" w:ascii="宋体" w:hAnsi="宋体" w:eastAsia="宋体" w:cs="宋体"/>
          <w:color w:val="auto"/>
          <w:highlight w:val="none"/>
          <w:shd w:val="clear" w:color="auto" w:fill="auto"/>
          <w:lang w:val="en-US" w:eastAsia="zh-CN"/>
        </w:rPr>
        <w:t>负责监管工作，</w:t>
      </w:r>
      <w:r>
        <w:rPr>
          <w:rFonts w:hint="eastAsia"/>
          <w:color w:val="auto"/>
          <w:highlight w:val="none"/>
          <w:lang w:eastAsia="zh-CN"/>
        </w:rPr>
        <w:t>海国忠</w:t>
      </w:r>
      <w:r>
        <w:rPr>
          <w:rFonts w:hint="eastAsia" w:ascii="宋体" w:hAnsi="宋体" w:eastAsia="宋体" w:cs="宋体"/>
          <w:color w:val="auto"/>
          <w:highlight w:val="none"/>
          <w:shd w:val="clear" w:color="auto" w:fill="auto"/>
          <w:lang w:val="en-US" w:eastAsia="zh-CN"/>
        </w:rPr>
        <w:t>负责项目档案资料，为</w:t>
      </w:r>
      <w:r>
        <w:rPr>
          <w:rFonts w:hint="eastAsia"/>
          <w:color w:val="auto"/>
          <w:highlight w:val="none"/>
          <w:lang w:eastAsia="zh-CN"/>
        </w:rPr>
        <w:t>钟含</w:t>
      </w:r>
      <w:r>
        <w:rPr>
          <w:rFonts w:hint="eastAsia" w:ascii="宋体" w:hAnsi="宋体" w:eastAsia="宋体" w:cs="宋体"/>
          <w:color w:val="auto"/>
          <w:highlight w:val="none"/>
          <w:shd w:val="clear" w:color="auto" w:fill="auto"/>
          <w:lang w:val="en-US" w:eastAsia="zh-CN"/>
        </w:rPr>
        <w:t>负责资金拨付工作。</w:t>
      </w:r>
    </w:p>
    <w:p w14:paraId="58BC62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w:t>
      </w:r>
      <w:r>
        <w:rPr>
          <w:rFonts w:hint="eastAsia" w:ascii="宋体" w:hAnsi="宋体" w:eastAsia="宋体" w:cs="宋体"/>
          <w:color w:val="auto"/>
          <w:highlight w:val="none"/>
          <w:shd w:val="clear" w:color="auto" w:fill="auto"/>
          <w:lang w:val="en-US" w:eastAsia="zh-CN"/>
        </w:rPr>
        <w:t>本项目完成69间培训教室，54间学员宿舍的办公设备及家具购置，完成校园内墙面宣传品制作，校园设施施工、维修改造工作；货物及工程</w:t>
      </w:r>
      <w:r>
        <w:rPr>
          <w:rFonts w:hint="eastAsia"/>
          <w:color w:val="auto"/>
          <w:highlight w:val="none"/>
        </w:rPr>
        <w:t>符合规范及有关技术标准的要求</w:t>
      </w:r>
      <w:r>
        <w:rPr>
          <w:rFonts w:hint="eastAsia"/>
          <w:color w:val="auto"/>
          <w:highlight w:val="none"/>
          <w:lang w:eastAsia="zh-CN"/>
        </w:rPr>
        <w:t>，</w:t>
      </w:r>
      <w:r>
        <w:rPr>
          <w:rFonts w:hint="eastAsia"/>
          <w:color w:val="auto"/>
          <w:highlight w:val="none"/>
        </w:rPr>
        <w:t>达到项目预期目标，</w:t>
      </w:r>
      <w:r>
        <w:rPr>
          <w:rFonts w:hint="eastAsia"/>
          <w:color w:val="auto"/>
          <w:highlight w:val="none"/>
          <w:lang w:eastAsia="zh-CN"/>
        </w:rPr>
        <w:t>已</w:t>
      </w:r>
      <w:r>
        <w:rPr>
          <w:rFonts w:hint="eastAsia"/>
          <w:color w:val="auto"/>
          <w:highlight w:val="none"/>
        </w:rPr>
        <w:t>验收完毕</w:t>
      </w:r>
      <w:r>
        <w:rPr>
          <w:rFonts w:hint="eastAsia"/>
          <w:color w:val="auto"/>
          <w:highlight w:val="none"/>
          <w:lang w:eastAsia="zh-CN"/>
        </w:rPr>
        <w:t>，</w:t>
      </w:r>
      <w:r>
        <w:rPr>
          <w:rFonts w:hint="eastAsia" w:ascii="宋体" w:hAnsi="宋体" w:eastAsia="宋体" w:cs="宋体"/>
          <w:color w:val="auto"/>
          <w:highlight w:val="none"/>
          <w:shd w:val="clear" w:color="auto" w:fill="auto"/>
          <w:lang w:val="en-US" w:eastAsia="zh-CN"/>
        </w:rPr>
        <w:t>合格率达100</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w:t>
      </w:r>
    </w:p>
    <w:p w14:paraId="5C99C88A">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2F3B42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20CF27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党校搬迁改造项目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DFE6E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5AF437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截至2023年12月31日，党校搬迁改造项目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eastAsia="zh-CN"/>
        </w:rPr>
        <w:t>党校新址教室及学员宿舍</w:t>
      </w:r>
      <w:r>
        <w:rPr>
          <w:rFonts w:hint="eastAsia"/>
          <w:color w:val="auto"/>
          <w:szCs w:val="28"/>
          <w:highlight w:val="none"/>
          <w:lang w:val="en-US" w:eastAsia="zh-CN"/>
        </w:rPr>
        <w:t>室内</w:t>
      </w:r>
      <w:r>
        <w:rPr>
          <w:rFonts w:hint="eastAsia" w:ascii="宋体" w:hAnsi="宋体" w:eastAsia="宋体" w:cs="宋体"/>
          <w:color w:val="auto"/>
          <w:highlight w:val="none"/>
          <w:shd w:val="clear" w:color="auto" w:fill="auto"/>
          <w:lang w:val="en-US" w:eastAsia="zh-CN"/>
        </w:rPr>
        <w:t>办公设备及家具购置，完成校园内墙面宣传品制作，校园设施施工、维修改造</w:t>
      </w:r>
      <w:r>
        <w:rPr>
          <w:rFonts w:hint="eastAsia" w:cs="宋体"/>
          <w:color w:val="auto"/>
          <w:highlight w:val="none"/>
          <w:shd w:val="clear" w:color="auto" w:fill="auto"/>
          <w:lang w:val="en-US" w:eastAsia="zh-CN"/>
        </w:rPr>
        <w:t>等方面。</w:t>
      </w:r>
    </w:p>
    <w:p w14:paraId="0DBE87A5">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72C65956">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4481DBC6">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党校搬迁改造项目绩效总体目标为：为提高全市党员干部、公务员提供教育培训；培训和轮训乡科级干部；培训后备干部培训环境，阜康市委党校2023年预计完成69间培训教室，54间学员宿舍的办公设备及家具购置，完成校园内墙面宣传品制作，校园设施施工、维修改造工作；货物及工程合格率达100%。通过项目实施，有效提升教学培训硬件条件，确保教学活动有序开展，建好党的理论研究场所，大力提高科研质量。</w:t>
      </w:r>
    </w:p>
    <w:p w14:paraId="65B3492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4CDF307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006FE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5AAF11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7CED2E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培训教室办公设备购置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为69间；</w:t>
      </w:r>
    </w:p>
    <w:p w14:paraId="6DD23C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学员宿舍家具购置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为54间；</w:t>
      </w:r>
    </w:p>
    <w:p w14:paraId="447E05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校园内墙面宣传品制作</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为1批；</w:t>
      </w:r>
    </w:p>
    <w:p w14:paraId="13E834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校园内墙面宣传品制作</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为1批；</w:t>
      </w:r>
    </w:p>
    <w:p w14:paraId="17AC66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校园设施施工、维修改造</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为1批；</w:t>
      </w:r>
    </w:p>
    <w:p w14:paraId="2C2EDE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C59F3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货物、工程验收合格率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6C025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③时效指标</w:t>
      </w:r>
    </w:p>
    <w:p w14:paraId="39D4CE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货物采购完成及时率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B1E0D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14:paraId="1D414D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5BA4D6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①经济成本指标</w:t>
      </w:r>
    </w:p>
    <w:p w14:paraId="7A7806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设备购置支出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为≤12万元；</w:t>
      </w:r>
    </w:p>
    <w:p w14:paraId="081372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宣传品制作支出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为≤4万元；</w:t>
      </w:r>
    </w:p>
    <w:p w14:paraId="76BB64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维修改迁支出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为≤4万元；</w:t>
      </w:r>
    </w:p>
    <w:p w14:paraId="4EAF01E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0219861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FCC2057">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经济效益；</w:t>
      </w:r>
    </w:p>
    <w:p w14:paraId="37A35D0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2484A2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提升教学培训硬件条件，确保教学活动有序开展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14:paraId="54D14DB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建好党的理论研究</w:t>
      </w:r>
      <w:r>
        <w:rPr>
          <w:rFonts w:hint="eastAsia" w:cs="宋体"/>
          <w:color w:val="auto"/>
          <w:highlight w:val="none"/>
          <w:shd w:val="clear" w:color="auto" w:fill="auto"/>
          <w:lang w:val="en-US" w:eastAsia="zh-CN"/>
        </w:rPr>
        <w:t>场所</w:t>
      </w:r>
      <w:r>
        <w:rPr>
          <w:rFonts w:hint="eastAsia" w:ascii="宋体" w:hAnsi="宋体" w:eastAsia="宋体" w:cs="宋体"/>
          <w:color w:val="auto"/>
          <w:highlight w:val="none"/>
          <w:shd w:val="clear" w:color="auto" w:fill="auto"/>
          <w:lang w:val="en-US" w:eastAsia="zh-CN"/>
        </w:rPr>
        <w:t>，大力提高科研质量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14:paraId="778477F1">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7886D74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cs="宋体"/>
          <w:color w:val="auto"/>
          <w:highlight w:val="none"/>
          <w:shd w:val="clear" w:color="auto" w:fill="auto"/>
          <w:lang w:val="en-US" w:eastAsia="zh-CN"/>
        </w:rPr>
        <w:t>生态效益；</w:t>
      </w:r>
    </w:p>
    <w:p w14:paraId="303E1BD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仿宋" w:hAnsi="仿宋" w:eastAsia="仿宋" w:cs="仿宋"/>
          <w:color w:val="auto"/>
          <w:highlight w:val="none"/>
          <w:shd w:val="clear" w:color="auto" w:fill="auto"/>
          <w:lang w:val="en-US" w:eastAsia="zh-CN"/>
        </w:rPr>
        <w:t>④</w:t>
      </w:r>
      <w:r>
        <w:rPr>
          <w:rFonts w:hint="eastAsia" w:ascii="宋体" w:hAnsi="宋体" w:eastAsia="宋体" w:cs="宋体"/>
          <w:color w:val="auto"/>
          <w:highlight w:val="none"/>
          <w:shd w:val="clear" w:color="auto" w:fill="auto"/>
          <w:lang w:val="en-US" w:eastAsia="zh-CN"/>
        </w:rPr>
        <w:t>满意度指标</w:t>
      </w:r>
    </w:p>
    <w:p w14:paraId="238C6CC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本项目不涉及满意度指标</w:t>
      </w:r>
      <w:r>
        <w:rPr>
          <w:rFonts w:hint="eastAsia" w:cs="宋体"/>
          <w:color w:val="auto"/>
          <w:highlight w:val="none"/>
          <w:shd w:val="clear" w:color="auto" w:fill="auto"/>
          <w:lang w:val="en-US" w:eastAsia="zh-CN"/>
        </w:rPr>
        <w:t>。</w:t>
      </w:r>
    </w:p>
    <w:p w14:paraId="5741244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414F114">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26632"/>
      <w:bookmarkStart w:id="14" w:name="_Toc480473081"/>
      <w:bookmarkStart w:id="15" w:name="_Toc5258"/>
      <w:bookmarkStart w:id="16" w:name="_Toc12868"/>
      <w:bookmarkStart w:id="17" w:name="_Toc22169_WPSOffice_Level2"/>
      <w:bookmarkStart w:id="18" w:name="_Toc22922"/>
      <w:bookmarkStart w:id="19" w:name="_Toc5462343"/>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77CC84D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69DDACED">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21F940FE">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6F6541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olor w:val="auto"/>
          <w:szCs w:val="28"/>
          <w:highlight w:val="none"/>
          <w:lang w:val="en-US" w:eastAsia="zh-CN"/>
        </w:rPr>
        <w:t>党校搬迁改造</w:t>
      </w:r>
      <w:r>
        <w:rPr>
          <w:rFonts w:hint="eastAsia" w:ascii="宋体" w:hAnsi="宋体" w:eastAsia="宋体" w:cs="宋体"/>
          <w:color w:val="auto"/>
          <w:highlight w:val="none"/>
          <w:shd w:val="clear" w:color="auto" w:fill="auto"/>
          <w:lang w:val="en-US" w:eastAsia="zh-CN"/>
        </w:rPr>
        <w:t>项目开展部门绩效评价。</w:t>
      </w:r>
    </w:p>
    <w:p w14:paraId="33AF76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5673DB84">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17EC153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7C421F1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olor w:val="auto"/>
          <w:szCs w:val="28"/>
          <w:highlight w:val="none"/>
          <w:lang w:val="en-US" w:eastAsia="zh-CN"/>
        </w:rPr>
        <w:t>党校搬迁改造</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6A8EB1A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446770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30694FE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69B81BB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79BCF0A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1D9150E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1913"/>
      <w:bookmarkStart w:id="27" w:name="_Toc428278230"/>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CB642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14B447D">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2545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2D670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66FCC0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703F39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4BC0C3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693733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1DC95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61CFB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E605A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0DEC79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7C7AE3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D6C20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D151D8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EE1542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F9AFE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7DA1F2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7223E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0A4D4FA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04891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7CEA6F6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C4801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7C970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666F05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4BE49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845206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4F6750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1DF071B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5C8DB55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121B7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4643A04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41E12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B26BF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54B79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97313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67D8C87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BA7AA0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1A05DF1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5B5FAC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5A8FA12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308C40D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4F55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07C6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60F9E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FEBE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18421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056611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302CDA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DDCDF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298170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03F821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3F0A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64D98D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4BEB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76D2F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2F5764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4E7658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4354A6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5FB5B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3B8213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0ADB7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2EB9E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5FB93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B1653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1D7E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471C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159E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B929B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3F277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37D3D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485C34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9E02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5C4DFA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A9CF0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1D52F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072C69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D2CC5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0C2CE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119946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FC88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632B597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EE9A6D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9B77A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1CF7FE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3ABECA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06E851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A4C0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2366A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075EF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E66C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19D134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636E8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2DDA24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7303A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682215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D5929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26BA51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345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68BE3F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1C4A7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25AB3E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7B90C2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198E6F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51124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2B221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242D3C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69F0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7BD58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33B9B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15FD6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4F1FC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267766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94FE0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89D29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6D3DF5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5A155D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2E1060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BEC0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B36D7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035016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804E7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16436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50FA9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74AFAE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28A2B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7CE9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E9CB9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F483F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67874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6A59F6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7B764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9A433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306B4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64A0B9D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1F105C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0B4E96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090B77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5A605D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5E657D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20930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7A497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82235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75C36D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5C7452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78FFA9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49D3F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5BF0B8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7EE1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00E2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787B07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E8612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329449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5A4DBB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0272E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7DF0D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F30E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812D6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7B52AE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713A69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A4A66C0">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530A3C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olor w:val="auto"/>
          <w:szCs w:val="28"/>
          <w:highlight w:val="none"/>
          <w:lang w:val="en-US" w:eastAsia="zh-CN"/>
        </w:rPr>
        <w:t>党校搬迁改造</w:t>
      </w:r>
      <w:r>
        <w:rPr>
          <w:rFonts w:hint="eastAsia" w:ascii="宋体" w:hAnsi="宋体" w:eastAsia="宋体" w:cs="宋体"/>
          <w:color w:val="auto"/>
          <w:highlight w:val="none"/>
          <w:shd w:val="clear" w:color="auto" w:fill="auto"/>
          <w:lang w:val="en-US" w:eastAsia="zh-CN"/>
        </w:rPr>
        <w:t>项目进行评价。</w:t>
      </w:r>
    </w:p>
    <w:p w14:paraId="2767AEC7">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73CF47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6789C7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4A64F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73C4E7BF">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1E024C20">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772D7B9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32FB1DC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2368411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74D84C7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055932A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党校搬迁改造项目实施内容、目标信息、预算信息以及其他的一些项目基本信息，有了初步了解，为制定绩效评价工作方案做好准备。</w:t>
      </w:r>
      <w:bookmarkEnd w:id="35"/>
    </w:p>
    <w:p w14:paraId="03D88FA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37731C5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35132E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6174E09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20F3C0D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0834BA0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B46309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96C285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6E1609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1B9B584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157CA00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1EAEE6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7276BD2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3A34912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657B801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4ECCC76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0DB6B2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0641EF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681234E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705BFD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31E328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党校搬迁改造项目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28B285C5">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8C5C3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表3-1：党校搬迁改造项目得分表</w:t>
            </w:r>
          </w:p>
        </w:tc>
      </w:tr>
      <w:tr w14:paraId="3DEEA95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557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1FC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B15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08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AE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E35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4E59F4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226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4A3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996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7B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6E2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62A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239C56B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E75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64E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911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0F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0A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F32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14:paraId="6DF5E75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DF6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266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97C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22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54B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268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r>
    </w:tbl>
    <w:p w14:paraId="299EFA8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2F6900B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150801F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098B8E8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1CFD8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41DC02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shd w:val="clear" w:color="auto" w:fill="auto"/>
            <w:tcMar>
              <w:top w:w="12" w:type="dxa"/>
              <w:left w:w="12" w:type="dxa"/>
              <w:right w:w="12" w:type="dxa"/>
            </w:tcMar>
            <w:vAlign w:val="center"/>
          </w:tcPr>
          <w:p w14:paraId="3CEAC8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shd w:val="clear" w:color="auto" w:fill="auto"/>
            <w:tcMar>
              <w:top w:w="12" w:type="dxa"/>
              <w:left w:w="12" w:type="dxa"/>
              <w:right w:w="12" w:type="dxa"/>
            </w:tcMar>
            <w:vAlign w:val="center"/>
          </w:tcPr>
          <w:p w14:paraId="35F897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shd w:val="clear" w:color="auto" w:fill="auto"/>
            <w:tcMar>
              <w:top w:w="12" w:type="dxa"/>
              <w:left w:w="12" w:type="dxa"/>
              <w:right w:w="12" w:type="dxa"/>
            </w:tcMar>
            <w:vAlign w:val="center"/>
          </w:tcPr>
          <w:p w14:paraId="6CB7E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shd w:val="clear" w:color="auto" w:fill="auto"/>
            <w:tcMar>
              <w:top w:w="12" w:type="dxa"/>
              <w:left w:w="12" w:type="dxa"/>
              <w:right w:w="12" w:type="dxa"/>
            </w:tcMar>
            <w:vAlign w:val="center"/>
          </w:tcPr>
          <w:p w14:paraId="35D394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shd w:val="clear" w:color="auto" w:fill="auto"/>
            <w:tcMar>
              <w:top w:w="12" w:type="dxa"/>
              <w:left w:w="12" w:type="dxa"/>
              <w:right w:w="12" w:type="dxa"/>
            </w:tcMar>
            <w:vAlign w:val="center"/>
          </w:tcPr>
          <w:p w14:paraId="2CCF1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shd w:val="clear" w:color="auto" w:fill="auto"/>
            <w:tcMar>
              <w:top w:w="12" w:type="dxa"/>
              <w:left w:w="12" w:type="dxa"/>
              <w:right w:w="12" w:type="dxa"/>
            </w:tcMar>
            <w:vAlign w:val="center"/>
          </w:tcPr>
          <w:p w14:paraId="57184C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B70F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50EA25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shd w:val="clear" w:color="auto" w:fill="auto"/>
            <w:tcMar>
              <w:top w:w="12" w:type="dxa"/>
              <w:left w:w="12" w:type="dxa"/>
              <w:right w:w="12" w:type="dxa"/>
            </w:tcMar>
            <w:vAlign w:val="center"/>
          </w:tcPr>
          <w:p w14:paraId="42FE15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shd w:val="clear" w:color="auto" w:fill="auto"/>
            <w:tcMar>
              <w:top w:w="12" w:type="dxa"/>
              <w:left w:w="12" w:type="dxa"/>
              <w:right w:w="12" w:type="dxa"/>
            </w:tcMar>
            <w:vAlign w:val="center"/>
          </w:tcPr>
          <w:p w14:paraId="3CBD43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shd w:val="clear" w:color="auto" w:fill="auto"/>
            <w:tcMar>
              <w:top w:w="12" w:type="dxa"/>
              <w:left w:w="12" w:type="dxa"/>
              <w:right w:w="12" w:type="dxa"/>
            </w:tcMar>
            <w:vAlign w:val="center"/>
          </w:tcPr>
          <w:p w14:paraId="17160D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shd w:val="clear" w:color="auto" w:fill="auto"/>
            <w:tcMar>
              <w:top w:w="12" w:type="dxa"/>
              <w:left w:w="12" w:type="dxa"/>
              <w:right w:w="12" w:type="dxa"/>
            </w:tcMar>
            <w:vAlign w:val="center"/>
          </w:tcPr>
          <w:p w14:paraId="0A6ADE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shd w:val="clear" w:color="auto" w:fill="auto"/>
            <w:tcMar>
              <w:top w:w="12" w:type="dxa"/>
              <w:left w:w="12" w:type="dxa"/>
              <w:right w:w="12" w:type="dxa"/>
            </w:tcMar>
            <w:vAlign w:val="center"/>
          </w:tcPr>
          <w:p w14:paraId="24C55B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7457C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7334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50A53F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398DD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7AF032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58F9A0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7BA5C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shd w:val="clear" w:color="auto" w:fill="auto"/>
            <w:tcMar>
              <w:top w:w="12" w:type="dxa"/>
              <w:left w:w="12" w:type="dxa"/>
              <w:right w:w="12" w:type="dxa"/>
            </w:tcMar>
            <w:vAlign w:val="center"/>
          </w:tcPr>
          <w:p w14:paraId="72144D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5B58F0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111C0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75EAAE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6FA9C2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shd w:val="clear" w:color="auto" w:fill="auto"/>
            <w:tcMar>
              <w:top w:w="12" w:type="dxa"/>
              <w:left w:w="12" w:type="dxa"/>
              <w:right w:w="12" w:type="dxa"/>
            </w:tcMar>
            <w:vAlign w:val="center"/>
          </w:tcPr>
          <w:p w14:paraId="318FEE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shd w:val="clear" w:color="auto" w:fill="auto"/>
            <w:tcMar>
              <w:top w:w="12" w:type="dxa"/>
              <w:left w:w="12" w:type="dxa"/>
              <w:right w:w="12" w:type="dxa"/>
            </w:tcMar>
            <w:vAlign w:val="center"/>
          </w:tcPr>
          <w:p w14:paraId="4BF66A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shd w:val="clear" w:color="auto" w:fill="auto"/>
            <w:tcMar>
              <w:top w:w="12" w:type="dxa"/>
              <w:left w:w="12" w:type="dxa"/>
              <w:right w:w="12" w:type="dxa"/>
            </w:tcMar>
            <w:vAlign w:val="center"/>
          </w:tcPr>
          <w:p w14:paraId="6D00FC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shd w:val="clear" w:color="auto" w:fill="auto"/>
            <w:tcMar>
              <w:top w:w="12" w:type="dxa"/>
              <w:left w:w="12" w:type="dxa"/>
              <w:right w:w="12" w:type="dxa"/>
            </w:tcMar>
            <w:vAlign w:val="center"/>
          </w:tcPr>
          <w:p w14:paraId="2B32C6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430C8D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5E97C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0C4BD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320412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633EB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43CE0B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1CA135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shd w:val="clear" w:color="auto" w:fill="auto"/>
            <w:tcMar>
              <w:top w:w="12" w:type="dxa"/>
              <w:left w:w="12" w:type="dxa"/>
              <w:right w:w="12" w:type="dxa"/>
            </w:tcMar>
            <w:vAlign w:val="center"/>
          </w:tcPr>
          <w:p w14:paraId="41726E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3EB15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10C35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774AC8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285B5C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shd w:val="clear" w:color="auto" w:fill="auto"/>
            <w:tcMar>
              <w:top w:w="12" w:type="dxa"/>
              <w:left w:w="12" w:type="dxa"/>
              <w:right w:w="12" w:type="dxa"/>
            </w:tcMar>
            <w:vAlign w:val="center"/>
          </w:tcPr>
          <w:p w14:paraId="0418C0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shd w:val="clear" w:color="auto" w:fill="auto"/>
            <w:tcMar>
              <w:top w:w="12" w:type="dxa"/>
              <w:left w:w="12" w:type="dxa"/>
              <w:right w:w="12" w:type="dxa"/>
            </w:tcMar>
            <w:vAlign w:val="center"/>
          </w:tcPr>
          <w:p w14:paraId="750174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shd w:val="clear" w:color="auto" w:fill="auto"/>
            <w:tcMar>
              <w:top w:w="12" w:type="dxa"/>
              <w:left w:w="12" w:type="dxa"/>
              <w:right w:w="12" w:type="dxa"/>
            </w:tcMar>
            <w:vAlign w:val="center"/>
          </w:tcPr>
          <w:p w14:paraId="095F90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shd w:val="clear" w:color="auto" w:fill="auto"/>
            <w:tcMar>
              <w:top w:w="12" w:type="dxa"/>
              <w:left w:w="12" w:type="dxa"/>
              <w:right w:w="12" w:type="dxa"/>
            </w:tcMar>
            <w:vAlign w:val="center"/>
          </w:tcPr>
          <w:p w14:paraId="3B17D5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338AAD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78C21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3875B4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7154B1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59C182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4B308C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30C755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shd w:val="clear" w:color="auto" w:fill="auto"/>
            <w:tcMar>
              <w:top w:w="12" w:type="dxa"/>
              <w:left w:w="12" w:type="dxa"/>
              <w:right w:w="12" w:type="dxa"/>
            </w:tcMar>
            <w:vAlign w:val="center"/>
          </w:tcPr>
          <w:p w14:paraId="0F4AE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1F0913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34711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0D93DA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shd w:val="clear" w:color="auto" w:fill="auto"/>
            <w:tcMar>
              <w:top w:w="12" w:type="dxa"/>
              <w:left w:w="12" w:type="dxa"/>
              <w:right w:w="12" w:type="dxa"/>
            </w:tcMar>
            <w:vAlign w:val="center"/>
          </w:tcPr>
          <w:p w14:paraId="6A78E4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shd w:val="clear" w:color="auto" w:fill="auto"/>
            <w:tcMar>
              <w:top w:w="12" w:type="dxa"/>
              <w:left w:w="12" w:type="dxa"/>
              <w:right w:w="12" w:type="dxa"/>
            </w:tcMar>
            <w:vAlign w:val="center"/>
          </w:tcPr>
          <w:p w14:paraId="2875A6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shd w:val="clear" w:color="auto" w:fill="auto"/>
            <w:tcMar>
              <w:top w:w="12" w:type="dxa"/>
              <w:left w:w="12" w:type="dxa"/>
              <w:right w:w="12" w:type="dxa"/>
            </w:tcMar>
            <w:vAlign w:val="center"/>
          </w:tcPr>
          <w:p w14:paraId="3B046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641EAA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45242B43">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541D1B40">
      <w:pPr>
        <w:bidi w:val="0"/>
        <w:rPr>
          <w:rFonts w:hint="eastAsia"/>
          <w:color w:val="auto"/>
          <w:highlight w:val="none"/>
          <w:lang w:eastAsia="zh-CN"/>
        </w:rPr>
      </w:pPr>
      <w:r>
        <w:rPr>
          <w:rFonts w:hint="eastAsia"/>
          <w:color w:val="auto"/>
          <w:highlight w:val="none"/>
          <w:lang w:eastAsia="zh-CN"/>
        </w:rPr>
        <w:t>①项目立项依据</w:t>
      </w:r>
      <w:r>
        <w:rPr>
          <w:rFonts w:hint="eastAsia"/>
          <w:color w:val="auto"/>
          <w:highlight w:val="none"/>
          <w:lang w:val="en-US" w:eastAsia="zh-CN"/>
        </w:rPr>
        <w:t>《关于拨付搬迁改造项目资金的通知》（</w:t>
      </w:r>
      <w:r>
        <w:rPr>
          <w:rFonts w:hint="eastAsia"/>
          <w:color w:val="auto"/>
          <w:highlight w:val="none"/>
          <w:lang w:eastAsia="zh-CN"/>
        </w:rPr>
        <w:t>阜财经办字</w:t>
      </w:r>
      <w:r>
        <w:rPr>
          <w:rFonts w:hint="eastAsia"/>
          <w:color w:val="auto"/>
          <w:highlight w:val="none"/>
          <w:lang w:val="en-US" w:eastAsia="zh-CN"/>
        </w:rPr>
        <w:t>[2021]143号）文件</w:t>
      </w:r>
      <w:r>
        <w:rPr>
          <w:rFonts w:hint="eastAsia"/>
          <w:color w:val="auto"/>
          <w:highlight w:val="none"/>
          <w:lang w:eastAsia="zh-CN"/>
        </w:rPr>
        <w:t>；</w:t>
      </w:r>
    </w:p>
    <w:p w14:paraId="6BCEF438">
      <w:pPr>
        <w:bidi w:val="0"/>
        <w:rPr>
          <w:rFonts w:hint="eastAsia"/>
          <w:color w:val="auto"/>
          <w:highlight w:val="none"/>
          <w:lang w:eastAsia="zh-CN"/>
        </w:rPr>
      </w:pPr>
      <w:r>
        <w:rPr>
          <w:rFonts w:hint="eastAsia"/>
          <w:color w:val="auto"/>
          <w:highlight w:val="none"/>
          <w:lang w:eastAsia="zh-CN"/>
        </w:rPr>
        <w:t>②项目立项符合行业发展规划和政策要求，依据</w:t>
      </w:r>
      <w:r>
        <w:rPr>
          <w:rFonts w:hint="eastAsia"/>
          <w:color w:val="auto"/>
          <w:highlight w:val="none"/>
          <w:lang w:val="en-US" w:eastAsia="zh-CN"/>
        </w:rPr>
        <w:t>《关于拨付搬迁改造项目资金的通知》（</w:t>
      </w:r>
      <w:r>
        <w:rPr>
          <w:rFonts w:hint="eastAsia"/>
          <w:color w:val="auto"/>
          <w:highlight w:val="none"/>
          <w:lang w:eastAsia="zh-CN"/>
        </w:rPr>
        <w:t>阜财经办字</w:t>
      </w:r>
      <w:r>
        <w:rPr>
          <w:rFonts w:hint="eastAsia"/>
          <w:color w:val="auto"/>
          <w:highlight w:val="none"/>
          <w:lang w:val="en-US" w:eastAsia="zh-CN"/>
        </w:rPr>
        <w:t>[2021]143号）文件</w:t>
      </w:r>
      <w:r>
        <w:rPr>
          <w:rFonts w:hint="eastAsia"/>
          <w:color w:val="auto"/>
          <w:highlight w:val="none"/>
          <w:lang w:eastAsia="zh-CN"/>
        </w:rPr>
        <w:t>；</w:t>
      </w:r>
    </w:p>
    <w:p w14:paraId="6F0634B1">
      <w:pPr>
        <w:bidi w:val="0"/>
        <w:rPr>
          <w:rFonts w:hint="eastAsia"/>
          <w:color w:val="auto"/>
          <w:highlight w:val="none"/>
          <w:lang w:eastAsia="zh-CN"/>
        </w:rPr>
      </w:pPr>
      <w:r>
        <w:rPr>
          <w:rFonts w:hint="eastAsia"/>
          <w:color w:val="auto"/>
          <w:highlight w:val="none"/>
          <w:lang w:eastAsia="zh-CN"/>
        </w:rPr>
        <w:t>③项目立项与部门职责范围相符，属于部门履职所需；</w:t>
      </w:r>
    </w:p>
    <w:p w14:paraId="5640A88E">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302E251F">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041F6D05">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18B69F86">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AEDA647">
      <w:pPr>
        <w:bidi w:val="0"/>
        <w:rPr>
          <w:rFonts w:hint="eastAsia"/>
          <w:color w:val="auto"/>
          <w:highlight w:val="none"/>
          <w:lang w:eastAsia="zh-CN"/>
        </w:rPr>
      </w:pPr>
      <w:r>
        <w:rPr>
          <w:rFonts w:hint="eastAsia"/>
          <w:color w:val="auto"/>
          <w:highlight w:val="none"/>
          <w:lang w:eastAsia="zh-CN"/>
        </w:rPr>
        <w:t>①项目按照规定的程序申请设立；</w:t>
      </w:r>
    </w:p>
    <w:p w14:paraId="4762102A">
      <w:pPr>
        <w:bidi w:val="0"/>
        <w:rPr>
          <w:rFonts w:hint="eastAsia"/>
          <w:color w:val="auto"/>
          <w:highlight w:val="none"/>
          <w:lang w:eastAsia="zh-CN"/>
        </w:rPr>
      </w:pPr>
      <w:r>
        <w:rPr>
          <w:rFonts w:hint="eastAsia"/>
          <w:color w:val="auto"/>
          <w:highlight w:val="none"/>
          <w:lang w:eastAsia="zh-CN"/>
        </w:rPr>
        <w:t>②审批文件、材料符合相关要求；</w:t>
      </w:r>
    </w:p>
    <w:p w14:paraId="09F6F785">
      <w:pPr>
        <w:bidi w:val="0"/>
        <w:rPr>
          <w:rFonts w:hint="eastAsia"/>
          <w:color w:val="auto"/>
          <w:highlight w:val="none"/>
          <w:lang w:eastAsia="zh-CN"/>
        </w:rPr>
      </w:pPr>
      <w:r>
        <w:rPr>
          <w:rFonts w:hint="eastAsia"/>
          <w:color w:val="auto"/>
          <w:highlight w:val="none"/>
          <w:lang w:eastAsia="zh-CN"/>
        </w:rPr>
        <w:t>③事前已经过集体决策，未进行可行性研究、专家论证、风险评估、绩效评估</w:t>
      </w:r>
      <w:r>
        <w:rPr>
          <w:rFonts w:hint="eastAsia"/>
          <w:color w:val="auto"/>
          <w:highlight w:val="none"/>
          <w:lang w:val="en-US" w:eastAsia="zh-CN"/>
        </w:rPr>
        <w:t>,扣2分</w:t>
      </w:r>
      <w:r>
        <w:rPr>
          <w:rFonts w:hint="eastAsia"/>
          <w:color w:val="auto"/>
          <w:highlight w:val="none"/>
          <w:lang w:eastAsia="zh-CN"/>
        </w:rPr>
        <w:t>。</w:t>
      </w:r>
    </w:p>
    <w:p w14:paraId="0F50C77D">
      <w:pPr>
        <w:bidi w:val="0"/>
        <w:rPr>
          <w:rFonts w:hint="eastAsia"/>
          <w:color w:val="auto"/>
          <w:highlight w:val="none"/>
          <w:lang w:eastAsia="zh-CN"/>
        </w:rPr>
      </w:pPr>
      <w:r>
        <w:rPr>
          <w:rFonts w:hint="eastAsia"/>
          <w:b/>
          <w:bCs/>
          <w:color w:val="auto"/>
          <w:highlight w:val="none"/>
          <w:lang w:val="en-US" w:eastAsia="zh-CN"/>
        </w:rPr>
        <w:t>综上，该项指标满分3分，得分1分。</w:t>
      </w:r>
    </w:p>
    <w:p w14:paraId="5CE37473">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07437651">
      <w:pPr>
        <w:bidi w:val="0"/>
        <w:rPr>
          <w:rFonts w:hint="eastAsia"/>
          <w:color w:val="auto"/>
          <w:highlight w:val="none"/>
          <w:lang w:eastAsia="zh-CN"/>
        </w:rPr>
      </w:pPr>
      <w:r>
        <w:rPr>
          <w:rFonts w:hint="eastAsia"/>
          <w:color w:val="auto"/>
          <w:highlight w:val="none"/>
          <w:lang w:eastAsia="zh-CN"/>
        </w:rPr>
        <w:t>①项目有绩效目标；</w:t>
      </w:r>
    </w:p>
    <w:p w14:paraId="1E4B5A35">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4C83241C">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3A4AA639">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1D229E5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88417EF">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5B13F05A">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color w:val="auto"/>
          <w:highlight w:val="none"/>
        </w:rPr>
        <w:t>指标数共计</w:t>
      </w:r>
      <w:r>
        <w:rPr>
          <w:rFonts w:hint="eastAsia"/>
          <w:color w:val="auto"/>
          <w:highlight w:val="none"/>
          <w:lang w:val="en-US" w:eastAsia="zh-CN"/>
        </w:rPr>
        <w:t>12</w:t>
      </w:r>
      <w:r>
        <w:rPr>
          <w:rFonts w:hint="eastAsia"/>
          <w:color w:val="auto"/>
          <w:highlight w:val="none"/>
        </w:rPr>
        <w:t>个，其中产出指标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成本指标</w:t>
      </w:r>
      <w:r>
        <w:rPr>
          <w:rFonts w:hint="eastAsia"/>
          <w:color w:val="auto"/>
          <w:highlight w:val="none"/>
          <w:lang w:val="en-US" w:eastAsia="zh-CN"/>
        </w:rPr>
        <w:t>3个，</w:t>
      </w:r>
      <w:r>
        <w:rPr>
          <w:rFonts w:hint="eastAsia"/>
          <w:color w:val="auto"/>
          <w:highlight w:val="none"/>
        </w:rPr>
        <w:t>效益指标</w:t>
      </w:r>
      <w:r>
        <w:rPr>
          <w:rFonts w:hint="eastAsia"/>
          <w:color w:val="auto"/>
          <w:highlight w:val="none"/>
          <w:lang w:val="en-US" w:eastAsia="zh-CN"/>
        </w:rPr>
        <w:t>2</w:t>
      </w:r>
      <w:r>
        <w:rPr>
          <w:rFonts w:hint="eastAsia"/>
          <w:color w:val="auto"/>
          <w:highlight w:val="none"/>
        </w:rPr>
        <w:t>个</w:t>
      </w:r>
      <w:r>
        <w:rPr>
          <w:rFonts w:hint="eastAsia"/>
          <w:color w:val="auto"/>
          <w:highlight w:val="none"/>
          <w:lang w:eastAsia="zh-CN"/>
        </w:rPr>
        <w:t>；</w:t>
      </w:r>
    </w:p>
    <w:p w14:paraId="2A7E11C4">
      <w:pPr>
        <w:bidi w:val="0"/>
        <w:rPr>
          <w:rFonts w:hint="eastAsia"/>
          <w:color w:val="auto"/>
          <w:highlight w:val="none"/>
          <w:lang w:eastAsia="zh-CN"/>
        </w:rPr>
      </w:pPr>
      <w:r>
        <w:rPr>
          <w:rFonts w:hint="eastAsia"/>
          <w:color w:val="auto"/>
          <w:highlight w:val="none"/>
          <w:lang w:eastAsia="zh-CN"/>
        </w:rPr>
        <w:t>②通过清晰、可衡量的指标值予以体现；</w:t>
      </w:r>
    </w:p>
    <w:p w14:paraId="2DE6E637">
      <w:pPr>
        <w:bidi w:val="0"/>
        <w:rPr>
          <w:rFonts w:hint="eastAsia"/>
          <w:color w:val="auto"/>
          <w:highlight w:val="none"/>
          <w:lang w:eastAsia="zh-CN"/>
        </w:rPr>
      </w:pPr>
      <w:r>
        <w:rPr>
          <w:rFonts w:hint="eastAsia"/>
          <w:color w:val="auto"/>
          <w:highlight w:val="none"/>
          <w:lang w:eastAsia="zh-CN"/>
        </w:rPr>
        <w:t>③与项目目标任务数或计划数相对应。</w:t>
      </w:r>
    </w:p>
    <w:p w14:paraId="784648D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3B4C166">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549D377E">
      <w:pPr>
        <w:bidi w:val="0"/>
        <w:rPr>
          <w:rFonts w:hint="eastAsia"/>
          <w:color w:val="auto"/>
          <w:highlight w:val="none"/>
          <w:lang w:eastAsia="zh-CN"/>
        </w:rPr>
      </w:pPr>
      <w:r>
        <w:rPr>
          <w:rFonts w:hint="eastAsia"/>
          <w:color w:val="auto"/>
          <w:highlight w:val="none"/>
          <w:lang w:eastAsia="zh-CN"/>
        </w:rPr>
        <w:t>①预算编制经过科学论证；</w:t>
      </w:r>
    </w:p>
    <w:p w14:paraId="174AF629">
      <w:pPr>
        <w:bidi w:val="0"/>
        <w:rPr>
          <w:rFonts w:hint="eastAsia"/>
          <w:color w:val="auto"/>
          <w:highlight w:val="none"/>
          <w:lang w:eastAsia="zh-CN"/>
        </w:rPr>
      </w:pPr>
      <w:r>
        <w:rPr>
          <w:rFonts w:hint="eastAsia"/>
          <w:color w:val="auto"/>
          <w:highlight w:val="none"/>
          <w:lang w:eastAsia="zh-CN"/>
        </w:rPr>
        <w:t>②预算内容与项目内容匹配；</w:t>
      </w:r>
    </w:p>
    <w:p w14:paraId="0842568F">
      <w:pPr>
        <w:bidi w:val="0"/>
        <w:rPr>
          <w:rFonts w:hint="eastAsia"/>
          <w:color w:val="auto"/>
          <w:highlight w:val="none"/>
          <w:lang w:eastAsia="zh-CN"/>
        </w:rPr>
      </w:pPr>
      <w:r>
        <w:rPr>
          <w:rFonts w:hint="eastAsia"/>
          <w:color w:val="auto"/>
          <w:highlight w:val="none"/>
          <w:lang w:eastAsia="zh-CN"/>
        </w:rPr>
        <w:t>③预算额度测算依据充分，按照标准编制；</w:t>
      </w:r>
    </w:p>
    <w:p w14:paraId="154BE0FC">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27EBE8DC">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18E0A027">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28DA01C2">
      <w:pPr>
        <w:bidi w:val="0"/>
        <w:rPr>
          <w:rFonts w:hint="eastAsia"/>
          <w:color w:val="auto"/>
          <w:highlight w:val="none"/>
          <w:lang w:eastAsia="zh-CN"/>
        </w:rPr>
      </w:pPr>
      <w:r>
        <w:rPr>
          <w:rFonts w:hint="eastAsia"/>
          <w:color w:val="auto"/>
          <w:highlight w:val="none"/>
          <w:lang w:eastAsia="zh-CN"/>
        </w:rPr>
        <w:t>①预算资金分配依据充分；</w:t>
      </w:r>
    </w:p>
    <w:p w14:paraId="3154DC4F">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2F3C778E">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0F22CFB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0EABD2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C59337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4C7F0AF8">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F757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96D8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5F20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0CDB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C435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D3DB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6FBF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E975413">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E48F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001B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C847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8058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2365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7F8D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F358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FD5FEF7">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7C4E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D98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D477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E22D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A68B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5D99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81C7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8F55E65">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83D2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8F56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C264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9F87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90B0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F7C7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A10B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A870F2C">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750C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7EA1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CCFF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60E5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BCEE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5EFD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338D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EE4C631">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ED9F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6236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9B28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7FE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4171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A1A1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8ADC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4467EE4">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EF6F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BA72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1577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4B35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8BEC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32AD6877">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070D5644">
      <w:pPr>
        <w:bidi w:val="0"/>
        <w:rPr>
          <w:rFonts w:hint="eastAsia"/>
          <w:color w:val="auto"/>
          <w:highlight w:val="none"/>
          <w:lang w:eastAsia="zh-CN"/>
        </w:rPr>
      </w:pPr>
      <w:r>
        <w:rPr>
          <w:rFonts w:hint="eastAsia"/>
          <w:color w:val="auto"/>
          <w:highlight w:val="none"/>
          <w:lang w:eastAsia="zh-CN"/>
        </w:rPr>
        <w:t>资金到位率=（</w:t>
      </w:r>
      <w:r>
        <w:rPr>
          <w:rFonts w:hint="eastAsia"/>
          <w:color w:val="auto"/>
          <w:highlight w:val="none"/>
          <w:lang w:val="en-US" w:eastAsia="zh-CN"/>
        </w:rPr>
        <w:t>20万元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0DAF67F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4BDBE58">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02F0948E">
      <w:pPr>
        <w:bidi w:val="0"/>
        <w:rPr>
          <w:rFonts w:hint="eastAsia"/>
          <w:color w:val="auto"/>
          <w:highlight w:val="none"/>
          <w:lang w:eastAsia="zh-CN"/>
        </w:rPr>
      </w:pPr>
      <w:r>
        <w:rPr>
          <w:rFonts w:hint="eastAsia"/>
          <w:color w:val="auto"/>
          <w:highlight w:val="none"/>
          <w:lang w:eastAsia="zh-CN"/>
        </w:rPr>
        <w:t>预算执行率=（</w:t>
      </w:r>
      <w:r>
        <w:rPr>
          <w:rFonts w:hint="eastAsia"/>
          <w:color w:val="auto"/>
          <w:highlight w:val="none"/>
          <w:lang w:val="en-US" w:eastAsia="zh-CN"/>
        </w:rPr>
        <w:t>20万元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1C5A6E7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3C4901E">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19FAADA2">
      <w:pPr>
        <w:bidi w:val="0"/>
        <w:rPr>
          <w:rFonts w:hint="eastAsia"/>
          <w:color w:val="auto"/>
          <w:highlight w:val="none"/>
          <w:lang w:eastAsia="zh-CN"/>
        </w:rPr>
      </w:pPr>
      <w:r>
        <w:rPr>
          <w:rFonts w:hint="eastAsia"/>
          <w:color w:val="auto"/>
          <w:highlight w:val="none"/>
          <w:lang w:eastAsia="zh-CN"/>
        </w:rPr>
        <w:t>①符合《行政事业单位财务规则（试行）》、《行政事业单位内部控制规范（试行）》以及《阜康市委党校收支管理办法》等法规政策规定；</w:t>
      </w:r>
    </w:p>
    <w:p w14:paraId="525BFC6C">
      <w:pPr>
        <w:bidi w:val="0"/>
        <w:rPr>
          <w:rFonts w:hint="eastAsia"/>
          <w:color w:val="auto"/>
          <w:highlight w:val="none"/>
          <w:lang w:eastAsia="zh-CN"/>
        </w:rPr>
      </w:pPr>
      <w:r>
        <w:rPr>
          <w:rFonts w:hint="eastAsia"/>
          <w:color w:val="auto"/>
          <w:highlight w:val="none"/>
          <w:lang w:eastAsia="zh-CN"/>
        </w:rPr>
        <w:t>②资金的拨付有完整的审批程序和手续；</w:t>
      </w:r>
    </w:p>
    <w:p w14:paraId="21769130">
      <w:pPr>
        <w:bidi w:val="0"/>
        <w:rPr>
          <w:rFonts w:hint="eastAsia"/>
          <w:color w:val="auto"/>
          <w:highlight w:val="none"/>
          <w:lang w:eastAsia="zh-CN"/>
        </w:rPr>
      </w:pPr>
      <w:r>
        <w:rPr>
          <w:rFonts w:hint="eastAsia"/>
          <w:color w:val="auto"/>
          <w:highlight w:val="none"/>
          <w:lang w:eastAsia="zh-CN"/>
        </w:rPr>
        <w:t>③符合项目预算批复或合同规定的用途；</w:t>
      </w:r>
    </w:p>
    <w:p w14:paraId="6D2962DA">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6AEE304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67A617C">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1BC29D8F">
      <w:pPr>
        <w:bidi w:val="0"/>
        <w:rPr>
          <w:rFonts w:hint="eastAsia"/>
          <w:color w:val="auto"/>
          <w:highlight w:val="none"/>
          <w:lang w:eastAsia="zh-CN"/>
        </w:rPr>
      </w:pPr>
      <w:r>
        <w:rPr>
          <w:rFonts w:hint="eastAsia"/>
          <w:color w:val="auto"/>
          <w:highlight w:val="none"/>
          <w:lang w:eastAsia="zh-CN"/>
        </w:rPr>
        <w:t>①已制定《阜康市委党校收支管理办法》《阜康市委党校项目管理制度》《阜康市委党校合同管理制度》；</w:t>
      </w:r>
    </w:p>
    <w:p w14:paraId="650DFB6B">
      <w:pPr>
        <w:bidi w:val="0"/>
        <w:rPr>
          <w:rFonts w:hint="eastAsia"/>
          <w:color w:val="auto"/>
          <w:highlight w:val="none"/>
          <w:lang w:eastAsia="zh-CN"/>
        </w:rPr>
      </w:pPr>
      <w:r>
        <w:rPr>
          <w:rFonts w:hint="eastAsia"/>
          <w:color w:val="auto"/>
          <w:highlight w:val="none"/>
          <w:lang w:eastAsia="zh-CN"/>
        </w:rPr>
        <w:t>②财务和业务管理制度合法、合规、完整。</w:t>
      </w:r>
    </w:p>
    <w:p w14:paraId="620B385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758DFF7">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309DDD03">
      <w:pPr>
        <w:bidi w:val="0"/>
        <w:rPr>
          <w:rFonts w:hint="eastAsia"/>
          <w:color w:val="auto"/>
          <w:highlight w:val="none"/>
          <w:lang w:eastAsia="zh-CN"/>
        </w:rPr>
      </w:pPr>
      <w:r>
        <w:rPr>
          <w:rFonts w:hint="eastAsia"/>
          <w:color w:val="auto"/>
          <w:highlight w:val="none"/>
          <w:lang w:eastAsia="zh-CN"/>
        </w:rPr>
        <w:t>①遵守相关法律法规和相关管理规定；</w:t>
      </w:r>
    </w:p>
    <w:p w14:paraId="2DFA93A2">
      <w:pPr>
        <w:bidi w:val="0"/>
        <w:rPr>
          <w:rFonts w:hint="eastAsia"/>
          <w:color w:val="auto"/>
          <w:highlight w:val="none"/>
          <w:lang w:eastAsia="zh-CN"/>
        </w:rPr>
      </w:pPr>
      <w:r>
        <w:rPr>
          <w:rFonts w:hint="eastAsia"/>
          <w:color w:val="auto"/>
          <w:highlight w:val="none"/>
          <w:lang w:eastAsia="zh-CN"/>
        </w:rPr>
        <w:t>②项目无调整、支出调整手续完备；</w:t>
      </w:r>
    </w:p>
    <w:p w14:paraId="5853FD1E">
      <w:pPr>
        <w:bidi w:val="0"/>
        <w:rPr>
          <w:rFonts w:hint="eastAsia"/>
          <w:color w:val="auto"/>
          <w:highlight w:val="none"/>
          <w:lang w:eastAsia="zh-CN"/>
        </w:rPr>
      </w:pPr>
      <w:r>
        <w:rPr>
          <w:rFonts w:hint="eastAsia"/>
          <w:color w:val="auto"/>
          <w:highlight w:val="none"/>
          <w:lang w:eastAsia="zh-CN"/>
        </w:rPr>
        <w:t>③资金拨付文件、项目合同书、相关票据凭证、验收报告、会议记录等资料齐全并及时归档；</w:t>
      </w:r>
    </w:p>
    <w:p w14:paraId="35C2CB1B">
      <w:pPr>
        <w:bidi w:val="0"/>
        <w:rPr>
          <w:rFonts w:hint="eastAsia"/>
          <w:color w:val="auto"/>
          <w:highlight w:val="none"/>
          <w:lang w:eastAsia="zh-CN"/>
        </w:rPr>
      </w:pPr>
      <w:r>
        <w:rPr>
          <w:rFonts w:hint="eastAsia"/>
          <w:color w:val="auto"/>
          <w:highlight w:val="none"/>
          <w:lang w:eastAsia="zh-CN"/>
        </w:rPr>
        <w:t>④单位成立项目小组负责本项目，通过政府采购确定供应商，项目实施的人员条件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716E29B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F1254CE">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7931799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1674EA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43" w:type="dxa"/>
        <w:jc w:val="center"/>
        <w:shd w:val="clear" w:color="auto" w:fill="auto"/>
        <w:tblLayout w:type="fixed"/>
        <w:tblCellMar>
          <w:top w:w="0" w:type="dxa"/>
          <w:left w:w="0" w:type="dxa"/>
          <w:bottom w:w="0" w:type="dxa"/>
          <w:right w:w="0" w:type="dxa"/>
        </w:tblCellMar>
      </w:tblPr>
      <w:tblGrid>
        <w:gridCol w:w="631"/>
        <w:gridCol w:w="924"/>
        <w:gridCol w:w="2410"/>
        <w:gridCol w:w="1431"/>
        <w:gridCol w:w="555"/>
        <w:gridCol w:w="1564"/>
        <w:gridCol w:w="628"/>
      </w:tblGrid>
      <w:tr w14:paraId="6BC232D2">
        <w:tblPrEx>
          <w:tblCellMar>
            <w:top w:w="0" w:type="dxa"/>
            <w:left w:w="0" w:type="dxa"/>
            <w:bottom w:w="0" w:type="dxa"/>
            <w:right w:w="0" w:type="dxa"/>
          </w:tblCellMar>
        </w:tblPrEx>
        <w:trPr>
          <w:trHeight w:val="706" w:hRule="atLeast"/>
          <w:jc w:val="center"/>
        </w:trPr>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5B3B5">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E886A">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20221">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867F6">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79973">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F1236">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F4242">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52B2AB73">
        <w:tblPrEx>
          <w:tblCellMar>
            <w:top w:w="0" w:type="dxa"/>
            <w:left w:w="0" w:type="dxa"/>
            <w:bottom w:w="0" w:type="dxa"/>
            <w:right w:w="0" w:type="dxa"/>
          </w:tblCellMar>
        </w:tblPrEx>
        <w:trPr>
          <w:trHeight w:val="376" w:hRule="atLeast"/>
          <w:jc w:val="center"/>
        </w:trPr>
        <w:tc>
          <w:tcPr>
            <w:tcW w:w="63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3451CA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D5591BF">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79851">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培训教室办公设备购置</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314569">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69间</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FD115">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EA570">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69间</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49F6A">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93D4B71">
        <w:tblPrEx>
          <w:tblCellMar>
            <w:top w:w="0" w:type="dxa"/>
            <w:left w:w="0" w:type="dxa"/>
            <w:bottom w:w="0" w:type="dxa"/>
            <w:right w:w="0" w:type="dxa"/>
          </w:tblCellMar>
        </w:tblPrEx>
        <w:trPr>
          <w:trHeight w:val="347" w:hRule="atLeast"/>
          <w:jc w:val="center"/>
        </w:trPr>
        <w:tc>
          <w:tcPr>
            <w:tcW w:w="63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A201F3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D6902E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DD57F">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学员宿舍家具购置</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9303E">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54间</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A9436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474E1">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54间</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18C01">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64809FD">
        <w:tblPrEx>
          <w:shd w:val="clear" w:color="auto" w:fill="auto"/>
          <w:tblCellMar>
            <w:top w:w="0" w:type="dxa"/>
            <w:left w:w="0" w:type="dxa"/>
            <w:bottom w:w="0" w:type="dxa"/>
            <w:right w:w="0" w:type="dxa"/>
          </w:tblCellMar>
        </w:tblPrEx>
        <w:trPr>
          <w:trHeight w:val="389" w:hRule="atLeast"/>
          <w:jc w:val="center"/>
        </w:trPr>
        <w:tc>
          <w:tcPr>
            <w:tcW w:w="63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161501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743D396">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DC5E9">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校园内墙面宣传品制作</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3603E">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1批</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817E8">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DC004">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1批</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67C6F">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ADB39E9">
        <w:tblPrEx>
          <w:shd w:val="clear" w:color="auto" w:fill="auto"/>
          <w:tblCellMar>
            <w:top w:w="0" w:type="dxa"/>
            <w:left w:w="0" w:type="dxa"/>
            <w:bottom w:w="0" w:type="dxa"/>
            <w:right w:w="0" w:type="dxa"/>
          </w:tblCellMar>
        </w:tblPrEx>
        <w:trPr>
          <w:trHeight w:val="413" w:hRule="atLeast"/>
          <w:jc w:val="center"/>
        </w:trPr>
        <w:tc>
          <w:tcPr>
            <w:tcW w:w="63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8D22861">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771C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62C98">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校园设施施工、维修改造</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FCAE2">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1批</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E6983">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B0B59">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1批</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105E7">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A2BE961">
        <w:tblPrEx>
          <w:shd w:val="clear" w:color="auto" w:fill="auto"/>
          <w:tblCellMar>
            <w:top w:w="0" w:type="dxa"/>
            <w:left w:w="0" w:type="dxa"/>
            <w:bottom w:w="0" w:type="dxa"/>
            <w:right w:w="0" w:type="dxa"/>
          </w:tblCellMar>
        </w:tblPrEx>
        <w:trPr>
          <w:trHeight w:val="422" w:hRule="atLeast"/>
          <w:jc w:val="center"/>
        </w:trPr>
        <w:tc>
          <w:tcPr>
            <w:tcW w:w="63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C4FC4B3">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72C1D">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8BB8">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货物、工程验收合格率</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08817">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5B41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3256F">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44658">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4A2479C">
        <w:tblPrEx>
          <w:shd w:val="clear" w:color="auto" w:fill="auto"/>
          <w:tblCellMar>
            <w:top w:w="0" w:type="dxa"/>
            <w:left w:w="0" w:type="dxa"/>
            <w:bottom w:w="0" w:type="dxa"/>
            <w:right w:w="0" w:type="dxa"/>
          </w:tblCellMar>
        </w:tblPrEx>
        <w:trPr>
          <w:trHeight w:val="397" w:hRule="atLeast"/>
          <w:jc w:val="center"/>
        </w:trPr>
        <w:tc>
          <w:tcPr>
            <w:tcW w:w="63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0FFFE5D">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66F28AE">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06FA6">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货物采购完成及时率</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37C30">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C208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59623">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998C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B8A45AE">
        <w:tblPrEx>
          <w:tblCellMar>
            <w:top w:w="0" w:type="dxa"/>
            <w:left w:w="0" w:type="dxa"/>
            <w:bottom w:w="0" w:type="dxa"/>
            <w:right w:w="0" w:type="dxa"/>
          </w:tblCellMar>
        </w:tblPrEx>
        <w:trPr>
          <w:trHeight w:val="372" w:hRule="atLeast"/>
          <w:jc w:val="center"/>
        </w:trPr>
        <w:tc>
          <w:tcPr>
            <w:tcW w:w="63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3414B7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A2F97">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AE1A4">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项目完成时间</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32C61">
            <w:pPr>
              <w:keepNext w:val="0"/>
              <w:keepLines w:val="0"/>
              <w:pageBreakBefore w:val="0"/>
              <w:widowControl/>
              <w:suppressLineNumbers w:val="0"/>
              <w:kinsoku/>
              <w:wordWrap/>
              <w:overflowPunct/>
              <w:topLinePunct w:val="0"/>
              <w:autoSpaceDE/>
              <w:autoSpaceDN/>
              <w:bidi w:val="0"/>
              <w:adjustRightIn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≤2023-12-31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2D12">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1CDC8">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9</w:t>
            </w:r>
            <w:r>
              <w:rPr>
                <w:rFonts w:hint="eastAsia" w:cs="宋体"/>
                <w:color w:val="auto"/>
                <w:kern w:val="0"/>
                <w:sz w:val="20"/>
                <w:szCs w:val="20"/>
                <w:highlight w:val="none"/>
                <w:shd w:val="clear" w:color="auto" w:fill="auto"/>
                <w:lang w:val="en-US" w:eastAsia="zh-CN"/>
              </w:rPr>
              <w:t>月</w:t>
            </w:r>
            <w:r>
              <w:rPr>
                <w:rFonts w:hint="eastAsia" w:ascii="宋体" w:hAnsi="宋体" w:eastAsia="宋体" w:cs="宋体"/>
                <w:color w:val="auto"/>
                <w:kern w:val="0"/>
                <w:sz w:val="20"/>
                <w:szCs w:val="20"/>
                <w:highlight w:val="none"/>
                <w:shd w:val="clear" w:color="auto" w:fill="auto"/>
                <w:lang w:val="en-US" w:eastAsia="zh-CN"/>
              </w:rPr>
              <w:t>18</w:t>
            </w:r>
            <w:r>
              <w:rPr>
                <w:rFonts w:hint="eastAsia" w:cs="宋体"/>
                <w:color w:val="auto"/>
                <w:kern w:val="0"/>
                <w:sz w:val="20"/>
                <w:szCs w:val="20"/>
                <w:highlight w:val="none"/>
                <w:shd w:val="clear" w:color="auto" w:fill="auto"/>
                <w:lang w:val="en-US" w:eastAsia="zh-CN"/>
              </w:rPr>
              <w:t>日</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48341">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22D5D3A">
        <w:tblPrEx>
          <w:tblCellMar>
            <w:top w:w="0" w:type="dxa"/>
            <w:left w:w="0" w:type="dxa"/>
            <w:bottom w:w="0" w:type="dxa"/>
            <w:right w:w="0" w:type="dxa"/>
          </w:tblCellMar>
        </w:tblPrEx>
        <w:trPr>
          <w:trHeight w:val="339" w:hRule="atLeast"/>
          <w:jc w:val="center"/>
        </w:trPr>
        <w:tc>
          <w:tcPr>
            <w:tcW w:w="63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95575D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993078A">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1ADBA">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设备购置支出</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89E00">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≤12万元</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10BD6">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BC598">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12万元</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7418">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2A7B62A">
        <w:tblPrEx>
          <w:shd w:val="clear" w:color="auto" w:fill="auto"/>
          <w:tblCellMar>
            <w:top w:w="0" w:type="dxa"/>
            <w:left w:w="0" w:type="dxa"/>
            <w:bottom w:w="0" w:type="dxa"/>
            <w:right w:w="0" w:type="dxa"/>
          </w:tblCellMar>
        </w:tblPrEx>
        <w:trPr>
          <w:trHeight w:val="355" w:hRule="atLeast"/>
          <w:jc w:val="center"/>
        </w:trPr>
        <w:tc>
          <w:tcPr>
            <w:tcW w:w="63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715F9DF">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F93603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0DD9A">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宣传品制作支出</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C3061">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≤4万元</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A649C">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181E5">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4万元</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0A95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35B4DAD">
        <w:tblPrEx>
          <w:shd w:val="clear" w:color="auto" w:fill="auto"/>
          <w:tblCellMar>
            <w:top w:w="0" w:type="dxa"/>
            <w:left w:w="0" w:type="dxa"/>
            <w:bottom w:w="0" w:type="dxa"/>
            <w:right w:w="0" w:type="dxa"/>
          </w:tblCellMar>
        </w:tblPrEx>
        <w:trPr>
          <w:trHeight w:val="362" w:hRule="atLeast"/>
          <w:jc w:val="center"/>
        </w:trPr>
        <w:tc>
          <w:tcPr>
            <w:tcW w:w="63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C33D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AC41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89F59">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维修改迁支出</w:t>
            </w:r>
          </w:p>
        </w:tc>
        <w:tc>
          <w:tcPr>
            <w:tcW w:w="1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F172C">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≤4万元</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A4ADC">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95B6E">
            <w:pPr>
              <w:keepNext w:val="0"/>
              <w:keepLines w:val="0"/>
              <w:pageBreakBefore w:val="0"/>
              <w:widowControl/>
              <w:suppressLineNumbers w:val="0"/>
              <w:kinsoku/>
              <w:wordWrap/>
              <w:overflowPunct/>
              <w:topLinePunct w:val="0"/>
              <w:autoSpaceDE/>
              <w:autoSpaceDN/>
              <w:bidi w:val="0"/>
              <w:adjustRightInd/>
              <w:spacing w:line="300" w:lineRule="exact"/>
              <w:ind w:left="0" w:leftChars="0" w:firstLine="278" w:firstLineChars="139"/>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4万元</w:t>
            </w: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85D81">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B34BEF3">
        <w:tblPrEx>
          <w:shd w:val="clear" w:color="auto" w:fill="auto"/>
          <w:tblCellMar>
            <w:top w:w="0" w:type="dxa"/>
            <w:left w:w="0" w:type="dxa"/>
            <w:bottom w:w="0" w:type="dxa"/>
            <w:right w:w="0" w:type="dxa"/>
          </w:tblCellMar>
        </w:tblPrEx>
        <w:trPr>
          <w:trHeight w:val="399" w:hRule="atLeast"/>
          <w:jc w:val="center"/>
        </w:trPr>
        <w:tc>
          <w:tcPr>
            <w:tcW w:w="539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C3337">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1115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9F59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6E0E1">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6C4DDFC5">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1CF2A4B6">
      <w:pPr>
        <w:bidi w:val="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w:t>
      </w:r>
      <w:r>
        <w:rPr>
          <w:rFonts w:hint="eastAsia" w:ascii="宋体" w:hAnsi="宋体" w:eastAsia="宋体" w:cs="宋体"/>
          <w:i w:val="0"/>
          <w:color w:val="auto"/>
          <w:kern w:val="0"/>
          <w:sz w:val="28"/>
          <w:szCs w:val="28"/>
          <w:highlight w:val="none"/>
          <w:u w:val="none"/>
          <w:lang w:val="en-US" w:eastAsia="zh-CN" w:bidi="ar"/>
        </w:rPr>
        <w:t>培训教室办公设备购置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指标，预期目标值为</w:t>
      </w:r>
      <w:r>
        <w:rPr>
          <w:rFonts w:hint="eastAsia" w:ascii="宋体" w:hAnsi="宋体" w:eastAsia="宋体" w:cs="宋体"/>
          <w:i w:val="0"/>
          <w:color w:val="auto"/>
          <w:kern w:val="0"/>
          <w:sz w:val="28"/>
          <w:szCs w:val="28"/>
          <w:highlight w:val="none"/>
          <w:u w:val="none"/>
          <w:lang w:val="en-US" w:eastAsia="zh-CN" w:bidi="ar"/>
        </w:rPr>
        <w:t>69间</w:t>
      </w:r>
      <w:r>
        <w:rPr>
          <w:rFonts w:hint="eastAsia" w:ascii="宋体" w:hAnsi="宋体" w:eastAsia="宋体" w:cs="宋体"/>
          <w:color w:val="auto"/>
          <w:sz w:val="28"/>
          <w:szCs w:val="28"/>
          <w:highlight w:val="none"/>
          <w:lang w:val="en-US" w:eastAsia="zh-CN"/>
        </w:rPr>
        <w:t>，实际完成为</w:t>
      </w:r>
      <w:r>
        <w:rPr>
          <w:rFonts w:hint="eastAsia" w:ascii="宋体" w:hAnsi="宋体" w:eastAsia="宋体" w:cs="宋体"/>
          <w:i w:val="0"/>
          <w:color w:val="auto"/>
          <w:kern w:val="0"/>
          <w:sz w:val="28"/>
          <w:szCs w:val="28"/>
          <w:highlight w:val="none"/>
          <w:u w:val="none"/>
          <w:lang w:val="en-US" w:eastAsia="zh-CN" w:bidi="ar"/>
        </w:rPr>
        <w:t>69间</w:t>
      </w:r>
      <w:r>
        <w:rPr>
          <w:rFonts w:hint="eastAsia" w:ascii="宋体" w:hAnsi="宋体" w:eastAsia="宋体" w:cs="宋体"/>
          <w:color w:val="auto"/>
          <w:sz w:val="28"/>
          <w:szCs w:val="28"/>
          <w:highlight w:val="none"/>
          <w:lang w:val="en-US" w:eastAsia="zh-CN"/>
        </w:rPr>
        <w:t>。实际完成率=（69/69）×100%=100%；</w:t>
      </w:r>
    </w:p>
    <w:p w14:paraId="34D08C05">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学员宿舍家具购置</w:t>
      </w:r>
      <w:r>
        <w:rPr>
          <w:rFonts w:hint="eastAsia"/>
          <w:color w:val="auto"/>
          <w:highlight w:val="none"/>
          <w:lang w:eastAsia="zh-CN"/>
        </w:rPr>
        <w:t>”</w:t>
      </w:r>
      <w:r>
        <w:rPr>
          <w:rFonts w:hint="eastAsia"/>
          <w:color w:val="auto"/>
          <w:highlight w:val="none"/>
          <w:lang w:val="en-US" w:eastAsia="zh-CN"/>
        </w:rPr>
        <w:t>指标，预期目标值为54间，实际完成为54间。实际完成率=（54/54）×100%=100%；</w:t>
      </w:r>
    </w:p>
    <w:p w14:paraId="5EAAFA22">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校园内墙面宣传品制作</w:t>
      </w:r>
      <w:r>
        <w:rPr>
          <w:rFonts w:hint="eastAsia"/>
          <w:color w:val="auto"/>
          <w:highlight w:val="none"/>
          <w:lang w:eastAsia="zh-CN"/>
        </w:rPr>
        <w:t>”</w:t>
      </w:r>
      <w:r>
        <w:rPr>
          <w:rFonts w:hint="eastAsia"/>
          <w:color w:val="auto"/>
          <w:highlight w:val="none"/>
          <w:lang w:val="en-US" w:eastAsia="zh-CN"/>
        </w:rPr>
        <w:t>指标，预期目标值为1批，实际完成为1批。实际完成率=（1批/1批）×100%=100%；</w:t>
      </w:r>
    </w:p>
    <w:p w14:paraId="355FCFE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校园设施施工、维修改造</w:t>
      </w:r>
      <w:r>
        <w:rPr>
          <w:rFonts w:hint="eastAsia"/>
          <w:color w:val="auto"/>
          <w:highlight w:val="none"/>
          <w:lang w:eastAsia="zh-CN"/>
        </w:rPr>
        <w:t>”</w:t>
      </w:r>
      <w:r>
        <w:rPr>
          <w:rFonts w:hint="eastAsia"/>
          <w:color w:val="auto"/>
          <w:highlight w:val="none"/>
          <w:lang w:val="en-US" w:eastAsia="zh-CN"/>
        </w:rPr>
        <w:t>指标，预期目标值为1批，实际完成为1批。实际完成率=（1批/1批）×100%=100%；；</w:t>
      </w:r>
    </w:p>
    <w:p w14:paraId="213701E0">
      <w:pPr>
        <w:bidi w:val="0"/>
        <w:rPr>
          <w:rFonts w:hint="eastAsia"/>
          <w:color w:val="auto"/>
          <w:highlight w:val="none"/>
          <w:lang w:eastAsia="zh-CN"/>
        </w:rPr>
      </w:pPr>
      <w:r>
        <w:rPr>
          <w:rFonts w:hint="eastAsia"/>
          <w:b/>
          <w:bCs/>
          <w:color w:val="auto"/>
          <w:highlight w:val="none"/>
          <w:lang w:val="en-US" w:eastAsia="zh-CN"/>
        </w:rPr>
        <w:t>综上，该项指标满分12分，得分12分。</w:t>
      </w:r>
    </w:p>
    <w:p w14:paraId="7D16949B">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5E09E0BD">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货物、工程验收合格率</w:t>
      </w:r>
      <w:r>
        <w:rPr>
          <w:rFonts w:hint="eastAsia"/>
          <w:color w:val="auto"/>
          <w:highlight w:val="none"/>
          <w:lang w:eastAsia="zh-CN"/>
        </w:rPr>
        <w:t>”</w:t>
      </w:r>
      <w:r>
        <w:rPr>
          <w:rFonts w:hint="eastAsia"/>
          <w:color w:val="auto"/>
          <w:highlight w:val="none"/>
          <w:lang w:val="en-US" w:eastAsia="zh-CN"/>
        </w:rPr>
        <w:t>指标，预期目标值为100%，实际完成为100%。</w:t>
      </w:r>
    </w:p>
    <w:p w14:paraId="6756EB0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EB17576">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0D08448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货物采购完成及时率</w:t>
      </w:r>
      <w:r>
        <w:rPr>
          <w:rFonts w:hint="eastAsia"/>
          <w:color w:val="auto"/>
          <w:highlight w:val="none"/>
          <w:lang w:eastAsia="zh-CN"/>
        </w:rPr>
        <w:t>”</w:t>
      </w:r>
      <w:r>
        <w:rPr>
          <w:rFonts w:hint="eastAsia"/>
          <w:color w:val="auto"/>
          <w:highlight w:val="none"/>
          <w:lang w:val="en-US" w:eastAsia="zh-CN"/>
        </w:rPr>
        <w:t>指标，预期目标值为100%，实际完成为100%。</w:t>
      </w:r>
    </w:p>
    <w:p w14:paraId="432E0B0E">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项目完成时间</w:t>
      </w:r>
      <w:r>
        <w:rPr>
          <w:rFonts w:hint="eastAsia"/>
          <w:color w:val="auto"/>
          <w:highlight w:val="none"/>
          <w:lang w:eastAsia="zh-CN"/>
        </w:rPr>
        <w:t>”</w:t>
      </w:r>
      <w:r>
        <w:rPr>
          <w:rFonts w:hint="eastAsia"/>
          <w:color w:val="auto"/>
          <w:highlight w:val="none"/>
          <w:lang w:val="en-US" w:eastAsia="zh-CN"/>
        </w:rPr>
        <w:t>指标，预期目标值为≤2023-12-31，实际完成为2023-9-18。</w:t>
      </w:r>
    </w:p>
    <w:p w14:paraId="7DC1F46A">
      <w:pPr>
        <w:bidi w:val="0"/>
        <w:rPr>
          <w:rFonts w:hint="eastAsia"/>
          <w:color w:val="auto"/>
          <w:highlight w:val="none"/>
          <w:lang w:eastAsia="zh-CN"/>
        </w:rPr>
      </w:pPr>
      <w:r>
        <w:rPr>
          <w:rFonts w:hint="eastAsia"/>
          <w:b/>
          <w:bCs/>
          <w:color w:val="auto"/>
          <w:highlight w:val="none"/>
          <w:lang w:val="en-US" w:eastAsia="zh-CN"/>
        </w:rPr>
        <w:t>综上，该项指标满分8分，得分8分。</w:t>
      </w:r>
    </w:p>
    <w:p w14:paraId="44250A88">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123A7C3B">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设备购置支出</w:t>
      </w:r>
      <w:r>
        <w:rPr>
          <w:rFonts w:hint="eastAsia"/>
          <w:color w:val="auto"/>
          <w:highlight w:val="none"/>
          <w:lang w:eastAsia="zh-CN"/>
        </w:rPr>
        <w:t>”</w:t>
      </w:r>
      <w:r>
        <w:rPr>
          <w:rFonts w:hint="eastAsia"/>
          <w:color w:val="auto"/>
          <w:highlight w:val="none"/>
          <w:lang w:val="en-US" w:eastAsia="zh-CN"/>
        </w:rPr>
        <w:t>指标，预期目标值为≤12万元，实际完成为12万元。实际完成率=（12万元/12万元）×100%=100%；</w:t>
      </w:r>
    </w:p>
    <w:p w14:paraId="512EF1F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宣传品制作支出</w:t>
      </w:r>
      <w:r>
        <w:rPr>
          <w:rFonts w:hint="eastAsia"/>
          <w:color w:val="auto"/>
          <w:highlight w:val="none"/>
          <w:lang w:eastAsia="zh-CN"/>
        </w:rPr>
        <w:t>”</w:t>
      </w:r>
      <w:r>
        <w:rPr>
          <w:rFonts w:hint="eastAsia"/>
          <w:color w:val="auto"/>
          <w:highlight w:val="none"/>
          <w:lang w:val="en-US" w:eastAsia="zh-CN"/>
        </w:rPr>
        <w:t>指标，预期目标值为≤4万元，实际完成为4万元。实际完成率=（4万元/4万元）×100%=100%；</w:t>
      </w:r>
    </w:p>
    <w:p w14:paraId="4499BB1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维修改迁支出</w:t>
      </w:r>
      <w:r>
        <w:rPr>
          <w:rFonts w:hint="eastAsia"/>
          <w:color w:val="auto"/>
          <w:highlight w:val="none"/>
          <w:lang w:eastAsia="zh-CN"/>
        </w:rPr>
        <w:t>”</w:t>
      </w:r>
      <w:r>
        <w:rPr>
          <w:rFonts w:hint="eastAsia"/>
          <w:color w:val="auto"/>
          <w:highlight w:val="none"/>
          <w:lang w:val="en-US" w:eastAsia="zh-CN"/>
        </w:rPr>
        <w:t>指标，预期目标值为≤4万元，实际完成为4万元。实际完成率=（4万元/4万元）×100%=100%。</w:t>
      </w:r>
    </w:p>
    <w:p w14:paraId="251B1B90">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426B6DCF">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B057C4B">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1</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645D0EC">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1AF3573">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A602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5C0898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9E05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DF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3D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F37A4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AD7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0D64B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F9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31FB3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F51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3802C6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C14E41C">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4838047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758C0CC">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75D60DF">
            <w:pPr>
              <w:keepNext w:val="0"/>
              <w:keepLines w:val="0"/>
              <w:pageBreakBefore w:val="0"/>
              <w:widowControl/>
              <w:suppressLineNumbers w:val="0"/>
              <w:kinsoku/>
              <w:wordWrap/>
              <w:overflowPunct/>
              <w:topLinePunct w:val="0"/>
              <w:autoSpaceDE/>
              <w:autoSpaceDN/>
              <w:bidi w:val="0"/>
              <w:adjustRightInd/>
              <w:spacing w:line="300" w:lineRule="exact"/>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 xml:space="preserve"> 提升教学培训硬件条件，确保教学活动有序开展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96C6D">
            <w:pPr>
              <w:keepNext w:val="0"/>
              <w:keepLines w:val="0"/>
              <w:pageBreakBefore w:val="0"/>
              <w:widowControl/>
              <w:suppressLineNumbers w:val="0"/>
              <w:kinsoku/>
              <w:wordWrap/>
              <w:overflowPunct/>
              <w:topLinePunct w:val="0"/>
              <w:autoSpaceDE/>
              <w:autoSpaceDN/>
              <w:bidi w:val="0"/>
              <w:adjustRightIn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3B2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79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1D8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58BFF6E">
        <w:tblPrEx>
          <w:tblCellMar>
            <w:top w:w="0" w:type="dxa"/>
            <w:left w:w="0" w:type="dxa"/>
            <w:bottom w:w="0" w:type="dxa"/>
            <w:right w:w="0" w:type="dxa"/>
          </w:tblCellMar>
        </w:tblPrEx>
        <w:trPr>
          <w:trHeight w:val="62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CC7D5A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3370457">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D9A3D5C">
            <w:pPr>
              <w:keepNext w:val="0"/>
              <w:keepLines w:val="0"/>
              <w:pageBreakBefore w:val="0"/>
              <w:widowControl/>
              <w:suppressLineNumbers w:val="0"/>
              <w:kinsoku/>
              <w:wordWrap/>
              <w:overflowPunct/>
              <w:topLinePunct w:val="0"/>
              <w:autoSpaceDE/>
              <w:autoSpaceDN/>
              <w:bidi w:val="0"/>
              <w:adjustRightInd/>
              <w:spacing w:line="300" w:lineRule="exact"/>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 xml:space="preserve"> 建好党的理论研究</w:t>
            </w:r>
            <w:r>
              <w:rPr>
                <w:rFonts w:hint="eastAsia" w:cs="宋体"/>
                <w:i w:val="0"/>
                <w:color w:val="auto"/>
                <w:kern w:val="0"/>
                <w:sz w:val="20"/>
                <w:szCs w:val="20"/>
                <w:highlight w:val="none"/>
                <w:u w:val="none"/>
                <w:lang w:val="en-US" w:eastAsia="zh-CN" w:bidi="ar"/>
              </w:rPr>
              <w:t>场所</w:t>
            </w:r>
            <w:r>
              <w:rPr>
                <w:rFonts w:hint="eastAsia" w:ascii="宋体" w:hAnsi="宋体" w:eastAsia="宋体" w:cs="宋体"/>
                <w:i w:val="0"/>
                <w:color w:val="auto"/>
                <w:kern w:val="0"/>
                <w:sz w:val="20"/>
                <w:szCs w:val="20"/>
                <w:highlight w:val="none"/>
                <w:u w:val="none"/>
                <w:lang w:val="en-US" w:eastAsia="zh-CN" w:bidi="ar"/>
              </w:rPr>
              <w:t>，大力提高科研质量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33B72">
            <w:pPr>
              <w:keepNext w:val="0"/>
              <w:keepLines w:val="0"/>
              <w:pageBreakBefore w:val="0"/>
              <w:widowControl/>
              <w:suppressLineNumbers w:val="0"/>
              <w:kinsoku/>
              <w:wordWrap/>
              <w:overflowPunct/>
              <w:topLinePunct w:val="0"/>
              <w:autoSpaceDE/>
              <w:autoSpaceDN/>
              <w:bidi w:val="0"/>
              <w:adjustRightIn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16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20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D8C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7E25DE8">
        <w:tblPrEx>
          <w:shd w:val="clear" w:color="auto" w:fill="auto"/>
          <w:tblCellMar>
            <w:top w:w="0" w:type="dxa"/>
            <w:left w:w="0" w:type="dxa"/>
            <w:bottom w:w="0" w:type="dxa"/>
            <w:right w:w="0" w:type="dxa"/>
          </w:tblCellMar>
        </w:tblPrEx>
        <w:trPr>
          <w:trHeight w:val="719"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30AB65B8">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D032578">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58DC055">
            <w:pPr>
              <w:keepNext w:val="0"/>
              <w:keepLines w:val="0"/>
              <w:pageBreakBefore w:val="0"/>
              <w:widowControl/>
              <w:suppressLineNumbers w:val="0"/>
              <w:kinsoku/>
              <w:wordWrap/>
              <w:overflowPunct/>
              <w:topLinePunct w:val="0"/>
              <w:autoSpaceDE/>
              <w:autoSpaceDN/>
              <w:bidi w:val="0"/>
              <w:adjustRightInd/>
              <w:spacing w:line="300" w:lineRule="exact"/>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党校培训人员对培训条件的满意度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5C7CA">
            <w:pPr>
              <w:keepNext w:val="0"/>
              <w:keepLines w:val="0"/>
              <w:pageBreakBefore w:val="0"/>
              <w:widowControl/>
              <w:suppressLineNumbers w:val="0"/>
              <w:kinsoku/>
              <w:wordWrap/>
              <w:overflowPunct/>
              <w:topLinePunct w:val="0"/>
              <w:autoSpaceDE/>
              <w:autoSpaceDN/>
              <w:bidi w:val="0"/>
              <w:adjustRightInd/>
              <w:spacing w:line="300" w:lineRule="exact"/>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w:t>
            </w:r>
            <w:r>
              <w:rPr>
                <w:rFonts w:hint="eastAsia" w:cs="宋体"/>
                <w:i w:val="0"/>
                <w:color w:val="auto"/>
                <w:kern w:val="0"/>
                <w:sz w:val="20"/>
                <w:szCs w:val="20"/>
                <w:highlight w:val="none"/>
                <w:u w:val="none"/>
                <w:lang w:val="en-US" w:eastAsia="zh-CN" w:bidi="ar"/>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B59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4FF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C29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5BD8494">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59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742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4E0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CC0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7817333B">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1.社会效益指标</w:t>
      </w:r>
      <w:bookmarkEnd w:id="75"/>
    </w:p>
    <w:p w14:paraId="4660B7BE">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提升教学培训硬件条件，确保教学活动有序开展</w:t>
      </w:r>
      <w:r>
        <w:rPr>
          <w:rFonts w:hint="eastAsia"/>
          <w:color w:val="auto"/>
          <w:highlight w:val="none"/>
          <w:lang w:eastAsia="zh-CN"/>
        </w:rPr>
        <w:t>”</w:t>
      </w:r>
      <w:r>
        <w:rPr>
          <w:rFonts w:hint="eastAsia"/>
          <w:color w:val="auto"/>
          <w:highlight w:val="none"/>
          <w:lang w:val="en-US" w:eastAsia="zh-CN"/>
        </w:rPr>
        <w:t>指标，预期目标值为有效提升，实际完成为100%。</w:t>
      </w:r>
    </w:p>
    <w:p w14:paraId="10A712B3">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提升教学培训硬件条件，确保教学活动有序开展；</w:t>
      </w:r>
    </w:p>
    <w:p w14:paraId="3BA459CE">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建好党的理论研究场所，大力提高科研质量</w:t>
      </w:r>
      <w:r>
        <w:rPr>
          <w:rFonts w:hint="eastAsia"/>
          <w:color w:val="auto"/>
          <w:highlight w:val="none"/>
          <w:lang w:eastAsia="zh-CN"/>
        </w:rPr>
        <w:t>”</w:t>
      </w:r>
      <w:r>
        <w:rPr>
          <w:rFonts w:hint="eastAsia"/>
          <w:color w:val="auto"/>
          <w:highlight w:val="none"/>
          <w:lang w:val="en-US" w:eastAsia="zh-CN"/>
        </w:rPr>
        <w:t>指标，预期目标值为有效提升，实际完成为100%。</w:t>
      </w:r>
    </w:p>
    <w:p w14:paraId="095830BC">
      <w:pPr>
        <w:bidi w:val="0"/>
        <w:rPr>
          <w:rFonts w:hint="eastAsia"/>
          <w:color w:val="auto"/>
          <w:highlight w:val="none"/>
          <w:lang w:val="en-US" w:eastAsia="zh-CN"/>
        </w:rPr>
      </w:pPr>
      <w:r>
        <w:rPr>
          <w:rFonts w:hint="eastAsia"/>
          <w:b w:val="0"/>
          <w:bCs w:val="0"/>
          <w:color w:val="auto"/>
          <w:highlight w:val="none"/>
          <w:lang w:val="en-US" w:eastAsia="zh-CN"/>
        </w:rPr>
        <w:t>通过项目的实施，提升了</w:t>
      </w:r>
      <w:r>
        <w:rPr>
          <w:rFonts w:hint="eastAsia"/>
          <w:color w:val="auto"/>
          <w:highlight w:val="none"/>
          <w:lang w:val="en-US" w:eastAsia="zh-CN"/>
        </w:rPr>
        <w:t>建好党的理论研究场所的作用，大力提高科研质量。</w:t>
      </w:r>
    </w:p>
    <w:p w14:paraId="2174A4D6">
      <w:pPr>
        <w:bidi w:val="0"/>
        <w:rPr>
          <w:rFonts w:hint="eastAsia"/>
          <w:color w:val="auto"/>
          <w:highlight w:val="none"/>
          <w:lang w:val="en-US" w:eastAsia="zh-CN"/>
        </w:rPr>
      </w:pPr>
      <w:r>
        <w:rPr>
          <w:rFonts w:hint="eastAsia"/>
          <w:color w:val="auto"/>
          <w:highlight w:val="none"/>
          <w:lang w:val="en-US" w:eastAsia="zh-CN"/>
        </w:rPr>
        <w:t>2.满意度指标</w:t>
      </w:r>
    </w:p>
    <w:p w14:paraId="72CB319D">
      <w:pPr>
        <w:bidi w:val="0"/>
        <w:rPr>
          <w:rFonts w:hint="eastAsia"/>
          <w:b w:val="0"/>
          <w:bCs w:val="0"/>
          <w:color w:val="auto"/>
          <w:highlight w:val="none"/>
          <w:lang w:val="en-US" w:eastAsia="zh-CN"/>
        </w:rPr>
      </w:pPr>
      <w:r>
        <w:rPr>
          <w:rFonts w:hint="eastAsia"/>
          <w:color w:val="auto"/>
          <w:highlight w:val="none"/>
          <w:lang w:val="en-US" w:eastAsia="zh-CN"/>
        </w:rPr>
        <w:t>“党校培训人员对培训条件的满意度”指标，预期目标值为有效</w:t>
      </w:r>
      <w:r>
        <w:rPr>
          <w:rFonts w:hint="eastAsia" w:ascii="宋体" w:hAnsi="宋体" w:eastAsia="宋体" w:cs="宋体"/>
          <w:color w:val="auto"/>
          <w:highlight w:val="none"/>
          <w:lang w:val="en-US" w:eastAsia="zh-CN"/>
        </w:rPr>
        <w:t>≥</w:t>
      </w:r>
      <w:r>
        <w:rPr>
          <w:rFonts w:hint="eastAsia"/>
          <w:color w:val="auto"/>
          <w:highlight w:val="none"/>
          <w:lang w:val="en-US" w:eastAsia="zh-CN"/>
        </w:rPr>
        <w:t>95%，实际完成为100%。</w:t>
      </w:r>
    </w:p>
    <w:p w14:paraId="45011945">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提升教学培训硬件条件，提升党校培训人员对培训条件的满意度；</w:t>
      </w:r>
    </w:p>
    <w:p w14:paraId="4D14ADF1">
      <w:pPr>
        <w:bidi w:val="0"/>
        <w:rPr>
          <w:rFonts w:hint="eastAsia"/>
          <w:color w:val="auto"/>
          <w:highlight w:val="none"/>
          <w:lang w:val="en-US" w:eastAsia="zh-CN"/>
        </w:rPr>
      </w:pPr>
      <w:r>
        <w:rPr>
          <w:rFonts w:hint="eastAsia"/>
          <w:b/>
          <w:bCs/>
          <w:color w:val="auto"/>
          <w:highlight w:val="none"/>
          <w:lang w:val="en-US" w:eastAsia="zh-CN"/>
        </w:rPr>
        <w:t>综上，该项指标满分30分，得分30分。</w:t>
      </w:r>
    </w:p>
    <w:p w14:paraId="2100EDA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6" w:name="_Toc19962"/>
      <w:r>
        <w:rPr>
          <w:rFonts w:hint="eastAsia" w:ascii="宋体" w:hAnsi="宋体" w:eastAsia="宋体" w:cs="宋体"/>
          <w:b/>
          <w:bCs/>
          <w:color w:val="auto"/>
          <w:highlight w:val="none"/>
          <w:shd w:val="clear" w:color="auto" w:fill="auto"/>
          <w:lang w:val="en-US" w:eastAsia="zh-CN"/>
        </w:rPr>
        <w:t>五、预算执行进度与指标偏差</w:t>
      </w:r>
      <w:bookmarkEnd w:id="76"/>
    </w:p>
    <w:p w14:paraId="3EBF3BDE">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20</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预算执行率与总体完成率之间的偏差为0%，无</w:t>
      </w:r>
      <w:r>
        <w:rPr>
          <w:rFonts w:hint="eastAsia"/>
          <w:color w:val="auto"/>
          <w:highlight w:val="none"/>
        </w:rPr>
        <w:t>偏差</w:t>
      </w:r>
      <w:r>
        <w:rPr>
          <w:rFonts w:hint="eastAsia" w:ascii="仿宋_GB2312" w:hAnsi="仿宋_GB2312" w:cs="仿宋_GB2312"/>
          <w:color w:val="auto"/>
          <w:sz w:val="28"/>
          <w:szCs w:val="28"/>
          <w:highlight w:val="none"/>
        </w:rPr>
        <w:t>。</w:t>
      </w:r>
    </w:p>
    <w:p w14:paraId="75A3157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7"/>
    </w:p>
    <w:p w14:paraId="4FB091BE">
      <w:pPr>
        <w:numPr>
          <w:ilvl w:val="0"/>
          <w:numId w:val="0"/>
        </w:numPr>
        <w:bidi w:val="0"/>
        <w:ind w:left="560" w:leftChars="0"/>
        <w:outlineLvl w:val="1"/>
        <w:rPr>
          <w:rFonts w:hint="eastAsia"/>
          <w:b/>
          <w:bCs/>
          <w:color w:val="auto"/>
          <w:highlight w:val="none"/>
          <w:lang w:eastAsia="zh-CN"/>
        </w:rPr>
      </w:pPr>
      <w:bookmarkStart w:id="78" w:name="_Toc13160"/>
      <w:bookmarkStart w:id="79" w:name="_Toc1921"/>
      <w:bookmarkStart w:id="80"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8"/>
    </w:p>
    <w:p w14:paraId="0E59ED4D">
      <w:pPr>
        <w:bidi w:val="0"/>
        <w:rPr>
          <w:rFonts w:hint="eastAsia"/>
          <w:color w:val="auto"/>
          <w:highlight w:val="none"/>
          <w:lang w:eastAsia="zh-CN"/>
        </w:rPr>
      </w:pPr>
      <w:r>
        <w:rPr>
          <w:rFonts w:hint="eastAsia"/>
          <w:color w:val="auto"/>
          <w:highlight w:val="none"/>
          <w:lang w:val="en-US" w:eastAsia="zh-CN"/>
        </w:rPr>
        <w:t>党校搬迁改造项目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4449A112">
      <w:pPr>
        <w:bidi w:val="0"/>
        <w:rPr>
          <w:rFonts w:hint="eastAsia"/>
          <w:color w:val="auto"/>
          <w:highlight w:val="none"/>
          <w:lang w:eastAsia="zh-CN"/>
        </w:rPr>
      </w:pPr>
      <w:r>
        <w:rPr>
          <w:rFonts w:hint="eastAsia"/>
          <w:color w:val="auto"/>
          <w:highlight w:val="none"/>
          <w:lang w:val="en-US" w:eastAsia="zh-CN"/>
        </w:rPr>
        <w:t>中共阜康市委员会党校</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中共阜康市委员会党校</w:t>
      </w:r>
      <w:r>
        <w:rPr>
          <w:rFonts w:hint="eastAsia"/>
          <w:color w:val="auto"/>
          <w:highlight w:val="none"/>
          <w:lang w:eastAsia="zh-CN"/>
        </w:rPr>
        <w:t>事业发展中关系民生与稳定的项目，切实优化资源配置，提高了资金使用的效率和效果。</w:t>
      </w:r>
    </w:p>
    <w:bookmarkEnd w:id="79"/>
    <w:bookmarkEnd w:id="80"/>
    <w:p w14:paraId="1C9A86CA">
      <w:pPr>
        <w:bidi w:val="0"/>
        <w:outlineLvl w:val="1"/>
        <w:rPr>
          <w:rFonts w:hint="eastAsia"/>
          <w:b/>
          <w:bCs/>
          <w:color w:val="auto"/>
          <w:highlight w:val="none"/>
          <w:lang w:eastAsia="zh-CN"/>
        </w:rPr>
      </w:pPr>
      <w:bookmarkStart w:id="81"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1"/>
    </w:p>
    <w:p w14:paraId="7556E6E5">
      <w:pPr>
        <w:spacing w:line="600" w:lineRule="exact"/>
        <w:ind w:left="0" w:leftChars="0" w:firstLine="708" w:firstLineChars="200"/>
        <w:outlineLvl w:val="0"/>
        <w:rPr>
          <w:rFonts w:ascii="宋体" w:hAnsi="宋体" w:eastAsia="宋体" w:cs="宋体"/>
          <w:color w:val="auto"/>
          <w:highlight w:val="none"/>
        </w:rPr>
      </w:pPr>
      <w:bookmarkStart w:id="82" w:name="_Toc5230"/>
      <w:r>
        <w:rPr>
          <w:rFonts w:hint="eastAsia"/>
          <w:color w:val="auto"/>
          <w:spacing w:val="17"/>
          <w:sz w:val="32"/>
          <w:szCs w:val="32"/>
          <w:highlight w:val="none"/>
        </w:rPr>
        <w:t>1</w:t>
      </w:r>
      <w:r>
        <w:rPr>
          <w:rFonts w:hint="eastAsia"/>
          <w:color w:val="auto"/>
          <w:spacing w:val="17"/>
          <w:sz w:val="32"/>
          <w:szCs w:val="32"/>
          <w:highlight w:val="none"/>
          <w:lang w:val="en-US" w:eastAsia="zh-CN"/>
        </w:rPr>
        <w:t>.</w:t>
      </w:r>
      <w:r>
        <w:rPr>
          <w:rFonts w:hint="eastAsia"/>
          <w:color w:val="auto"/>
          <w:highlight w:val="none"/>
          <w:lang w:val="en-US" w:eastAsia="zh-CN"/>
        </w:rPr>
        <w:t>中共阜康市委员会党校</w:t>
      </w:r>
      <w:r>
        <w:rPr>
          <w:rFonts w:hint="eastAsia" w:ascii="宋体" w:hAnsi="宋体" w:eastAsia="宋体" w:cs="宋体"/>
          <w:color w:val="auto"/>
          <w:szCs w:val="30"/>
          <w:highlight w:val="none"/>
        </w:rPr>
        <w:t>在</w:t>
      </w:r>
      <w:r>
        <w:rPr>
          <w:rFonts w:hint="eastAsia" w:cs="宋体"/>
          <w:color w:val="auto"/>
          <w:szCs w:val="30"/>
          <w:highlight w:val="none"/>
          <w:lang w:eastAsia="zh-CN"/>
        </w:rPr>
        <w:t>绩效管理中组织与协调能力不足，在项目执行中由于沟通不畅、决策延误及团队合作等问题给项目开展带来了一定困难</w:t>
      </w:r>
      <w:r>
        <w:rPr>
          <w:rFonts w:ascii="宋体" w:hAnsi="宋体" w:eastAsia="宋体" w:cs="宋体"/>
          <w:color w:val="auto"/>
          <w:highlight w:val="none"/>
        </w:rPr>
        <w:t>。</w:t>
      </w:r>
    </w:p>
    <w:p w14:paraId="1020A7E6">
      <w:pPr>
        <w:spacing w:line="600" w:lineRule="exact"/>
        <w:ind w:left="0" w:leftChars="0" w:firstLine="560" w:firstLineChars="200"/>
        <w:rPr>
          <w:rFonts w:hint="default" w:ascii="宋体" w:hAnsi="宋体" w:eastAsia="宋体" w:cs="宋体"/>
          <w:color w:val="auto"/>
          <w:highlight w:val="none"/>
          <w:lang w:val="en-US" w:eastAsia="zh-CN"/>
        </w:rPr>
      </w:pPr>
      <w:r>
        <w:rPr>
          <w:rFonts w:hint="eastAsia" w:ascii="宋体" w:hAnsi="宋体" w:eastAsia="宋体" w:cs="宋体"/>
          <w:color w:val="auto"/>
          <w:highlight w:val="none"/>
        </w:rPr>
        <w:t>2.</w:t>
      </w:r>
      <w:r>
        <w:rPr>
          <w:rFonts w:hint="eastAsia" w:ascii="宋体" w:hAnsi="宋体" w:eastAsia="宋体" w:cs="宋体"/>
          <w:color w:val="auto"/>
          <w:highlight w:val="none"/>
          <w:lang w:eastAsia="zh-CN"/>
        </w:rPr>
        <w:t>资金管理方面，在资金的执行过程中监督管理不够，执行支出、审核相关程序需更加规范。</w:t>
      </w:r>
    </w:p>
    <w:p w14:paraId="3ADC643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2"/>
    </w:p>
    <w:p w14:paraId="018AFA19">
      <w:pPr>
        <w:spacing w:line="600" w:lineRule="exact"/>
        <w:ind w:left="0" w:leftChars="0" w:firstLine="560" w:firstLineChars="200"/>
        <w:rPr>
          <w:rFonts w:hint="eastAsia" w:ascii="宋体" w:hAnsi="宋体" w:eastAsia="宋体" w:cs="宋体"/>
          <w:color w:val="auto"/>
          <w:highlight w:val="none"/>
          <w:lang w:eastAsia="zh-CN"/>
        </w:rPr>
      </w:pPr>
      <w:bookmarkStart w:id="83" w:name="_Toc15618"/>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提高绩效</w:t>
      </w:r>
      <w:r>
        <w:rPr>
          <w:rFonts w:hint="eastAsia" w:cs="宋体"/>
          <w:color w:val="auto"/>
          <w:highlight w:val="none"/>
          <w:lang w:eastAsia="zh-CN"/>
        </w:rPr>
        <w:t>工作管理效率，根据每个工作环节合理分配团队成员工作内容，互相配合及时作出调整及决策，提高项目完成质量。</w:t>
      </w:r>
    </w:p>
    <w:p w14:paraId="05210091">
      <w:pPr>
        <w:pStyle w:val="2"/>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2、加强单位财务管理，健全单位财务管理制度体系，规范单位财务行为。在费用报账支付时，按照预算规定的费用项目和用途进行资金使用审核、列报支付、财务核算，杜绝超支现象的发生。</w:t>
      </w:r>
    </w:p>
    <w:p w14:paraId="4263F52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3"/>
    </w:p>
    <w:p w14:paraId="1383F740">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691AB8D4">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08054A40">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28E40A46">
      <w:pPr>
        <w:pStyle w:val="2"/>
        <w:rPr>
          <w:rFonts w:hint="eastAsia"/>
          <w:color w:val="auto"/>
          <w:highlight w:val="none"/>
          <w:lang w:val="en-US" w:eastAsia="zh-CN"/>
        </w:rPr>
      </w:pPr>
    </w:p>
    <w:p w14:paraId="078B32F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11349"/>
      <w:r>
        <w:rPr>
          <w:rFonts w:hint="eastAsia" w:ascii="宋体" w:hAnsi="宋体" w:eastAsia="宋体" w:cs="宋体"/>
          <w:b/>
          <w:bCs/>
          <w:color w:val="auto"/>
          <w:highlight w:val="none"/>
          <w:shd w:val="clear" w:color="auto" w:fill="auto"/>
          <w:lang w:val="en-US" w:eastAsia="zh-CN"/>
        </w:rPr>
        <w:t>附件一、项目支出绩效自评表</w:t>
      </w:r>
      <w:bookmarkEnd w:id="84"/>
    </w:p>
    <w:tbl>
      <w:tblPr>
        <w:tblStyle w:val="11"/>
        <w:tblW w:w="1393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25"/>
        <w:gridCol w:w="726"/>
        <w:gridCol w:w="942"/>
        <w:gridCol w:w="1350"/>
        <w:gridCol w:w="976"/>
        <w:gridCol w:w="953"/>
        <w:gridCol w:w="743"/>
        <w:gridCol w:w="830"/>
        <w:gridCol w:w="1034"/>
        <w:gridCol w:w="1155"/>
        <w:gridCol w:w="1123"/>
        <w:gridCol w:w="761"/>
        <w:gridCol w:w="782"/>
        <w:gridCol w:w="1834"/>
      </w:tblGrid>
      <w:tr w14:paraId="0CA2D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jc w:val="center"/>
        </w:trPr>
        <w:tc>
          <w:tcPr>
            <w:tcW w:w="13934" w:type="dxa"/>
            <w:gridSpan w:val="14"/>
            <w:tcBorders>
              <w:top w:val="nil"/>
              <w:left w:val="nil"/>
              <w:bottom w:val="nil"/>
              <w:right w:val="nil"/>
            </w:tcBorders>
            <w:shd w:val="clear" w:color="auto" w:fill="auto"/>
            <w:tcMar>
              <w:top w:w="15" w:type="dxa"/>
              <w:left w:w="15" w:type="dxa"/>
              <w:right w:w="15" w:type="dxa"/>
            </w:tcMar>
            <w:vAlign w:val="center"/>
          </w:tcPr>
          <w:p w14:paraId="667BAB6E">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A546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jc w:val="center"/>
        </w:trPr>
        <w:tc>
          <w:tcPr>
            <w:tcW w:w="13934" w:type="dxa"/>
            <w:gridSpan w:val="14"/>
            <w:tcBorders>
              <w:top w:val="nil"/>
              <w:left w:val="nil"/>
              <w:bottom w:val="single" w:color="auto" w:sz="4" w:space="0"/>
              <w:right w:val="nil"/>
            </w:tcBorders>
            <w:shd w:val="clear" w:color="auto" w:fill="auto"/>
            <w:tcMar>
              <w:top w:w="15" w:type="dxa"/>
              <w:left w:w="15" w:type="dxa"/>
              <w:right w:w="15" w:type="dxa"/>
            </w:tcMar>
            <w:vAlign w:val="center"/>
          </w:tcPr>
          <w:p w14:paraId="37B7F216">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70167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jc w:val="center"/>
        </w:trPr>
        <w:tc>
          <w:tcPr>
            <w:tcW w:w="145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7E688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483" w:type="dxa"/>
            <w:gridSpan w:val="1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8C32C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党校搬迁改造项目资金</w:t>
            </w:r>
          </w:p>
        </w:tc>
      </w:tr>
      <w:tr w14:paraId="30D6F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jc w:val="center"/>
        </w:trPr>
        <w:tc>
          <w:tcPr>
            <w:tcW w:w="145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75E13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964"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F7780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中共阜康市委员会党校</w:t>
            </w:r>
          </w:p>
        </w:tc>
        <w:tc>
          <w:tcPr>
            <w:tcW w:w="186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C9A1E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655"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618F6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中共阜康市委员会党校</w:t>
            </w:r>
          </w:p>
        </w:tc>
      </w:tr>
      <w:tr w14:paraId="330D4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jc w:val="center"/>
        </w:trPr>
        <w:tc>
          <w:tcPr>
            <w:tcW w:w="1451"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D6FDE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9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14DAE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F04D5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2699D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6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948A2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7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E92DB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54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638E0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CF1E8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4B17B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jc w:val="center"/>
        </w:trPr>
        <w:tc>
          <w:tcPr>
            <w:tcW w:w="1451"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5F2621">
            <w:pPr>
              <w:jc w:val="center"/>
              <w:rPr>
                <w:rFonts w:hint="eastAsia" w:ascii="宋体" w:hAnsi="宋体" w:eastAsia="宋体" w:cs="宋体"/>
                <w:i w:val="0"/>
                <w:color w:val="auto"/>
                <w:sz w:val="20"/>
                <w:szCs w:val="20"/>
                <w:highlight w:val="none"/>
                <w:u w:val="none"/>
              </w:rPr>
            </w:pPr>
          </w:p>
        </w:tc>
        <w:tc>
          <w:tcPr>
            <w:tcW w:w="229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65C1A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D3BD5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6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5623D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86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12D27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27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D39CC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54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A7631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100.0%</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AB489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14:paraId="5CF81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jc w:val="center"/>
        </w:trPr>
        <w:tc>
          <w:tcPr>
            <w:tcW w:w="1451"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C2E8F1">
            <w:pPr>
              <w:jc w:val="center"/>
              <w:rPr>
                <w:rFonts w:hint="eastAsia" w:ascii="宋体" w:hAnsi="宋体" w:eastAsia="宋体" w:cs="宋体"/>
                <w:i w:val="0"/>
                <w:color w:val="auto"/>
                <w:sz w:val="20"/>
                <w:szCs w:val="20"/>
                <w:highlight w:val="none"/>
                <w:u w:val="none"/>
              </w:rPr>
            </w:pPr>
          </w:p>
        </w:tc>
        <w:tc>
          <w:tcPr>
            <w:tcW w:w="229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BFC4A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C5374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6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60D34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86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6391D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27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07141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54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28EB2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D74E1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3F0DE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jc w:val="center"/>
        </w:trPr>
        <w:tc>
          <w:tcPr>
            <w:tcW w:w="1451"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9A064F">
            <w:pPr>
              <w:jc w:val="center"/>
              <w:rPr>
                <w:rFonts w:hint="eastAsia" w:ascii="宋体" w:hAnsi="宋体" w:eastAsia="宋体" w:cs="宋体"/>
                <w:i w:val="0"/>
                <w:color w:val="auto"/>
                <w:sz w:val="20"/>
                <w:szCs w:val="20"/>
                <w:highlight w:val="none"/>
                <w:u w:val="none"/>
              </w:rPr>
            </w:pPr>
          </w:p>
        </w:tc>
        <w:tc>
          <w:tcPr>
            <w:tcW w:w="229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49B2A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63293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ADF7D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4447F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7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E1838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54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7483C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CC239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48BA1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jc w:val="center"/>
        </w:trPr>
        <w:tc>
          <w:tcPr>
            <w:tcW w:w="7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C7F23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54"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D030F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655"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EF8AD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0B36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28CB70">
            <w:pPr>
              <w:jc w:val="center"/>
              <w:rPr>
                <w:rFonts w:hint="eastAsia" w:ascii="宋体" w:hAnsi="宋体" w:eastAsia="宋体" w:cs="宋体"/>
                <w:i w:val="0"/>
                <w:color w:val="auto"/>
                <w:sz w:val="20"/>
                <w:szCs w:val="20"/>
                <w:highlight w:val="none"/>
                <w:u w:val="none"/>
              </w:rPr>
            </w:pPr>
          </w:p>
        </w:tc>
        <w:tc>
          <w:tcPr>
            <w:tcW w:w="7554"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8D376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提高全市党员干部、公务员提供教育培训；培训和轮训乡科级干部；培训后备干部培训环境，阜康市委党校2023年预计完成69间培训教室，54间学员宿舍的办公设备及家具购置，完成校园内墙面宣传品制作，校园设施施工、维修改造工作；货物及工程合格率达100%。通过项目实施，有效提升教学培训硬件条件，确保教学活动有序开展，建好党的理论研究场所，大力提高科研质量。</w:t>
            </w:r>
          </w:p>
        </w:tc>
        <w:tc>
          <w:tcPr>
            <w:tcW w:w="5655"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28656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2023年12月31日，本项目完成69间培训教室，54间学员宿舍的办公设备及家具购置，完成校园内墙面宣传品制作，校园设施施工、维修改造工作；货物及工程合格率达100%。通过项目实施，达到有效提升教学培训硬件条件，教学活动有序开展，建好党的理论研究场所，大力提高科研质量的效益。</w:t>
            </w:r>
          </w:p>
        </w:tc>
      </w:tr>
      <w:tr w14:paraId="4A9A5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5A45BB">
            <w:pPr>
              <w:jc w:val="center"/>
              <w:rPr>
                <w:rFonts w:hint="eastAsia" w:ascii="宋体" w:hAnsi="宋体" w:eastAsia="宋体" w:cs="宋体"/>
                <w:i w:val="0"/>
                <w:color w:val="auto"/>
                <w:sz w:val="20"/>
                <w:szCs w:val="20"/>
                <w:highlight w:val="none"/>
                <w:u w:val="none"/>
              </w:rPr>
            </w:pPr>
          </w:p>
        </w:tc>
        <w:tc>
          <w:tcPr>
            <w:tcW w:w="7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5E160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9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7CE8A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FAC18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2AF5C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7EF6F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F95D5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5DA07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7A172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2FF93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B5077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412BD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15FE7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指标得分</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181C1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8E09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5" w:hRule="atLeast"/>
          <w:jc w:val="center"/>
        </w:trPr>
        <w:tc>
          <w:tcPr>
            <w:tcW w:w="7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E3FE6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2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F422F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94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B552B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数量指标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E07B9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培训教室办公设备购置</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4FE14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69间</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FDA60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DB154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201F9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96197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5301D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640CA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69间</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0B39A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BAF15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890C64">
            <w:pPr>
              <w:jc w:val="center"/>
              <w:rPr>
                <w:rFonts w:hint="eastAsia" w:ascii="宋体" w:hAnsi="宋体" w:eastAsia="宋体" w:cs="宋体"/>
                <w:i w:val="0"/>
                <w:color w:val="auto"/>
                <w:sz w:val="20"/>
                <w:szCs w:val="20"/>
                <w:highlight w:val="none"/>
                <w:u w:val="none"/>
              </w:rPr>
            </w:pPr>
          </w:p>
        </w:tc>
      </w:tr>
      <w:tr w14:paraId="54C1D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8"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4F4F95">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EE144E">
            <w:pPr>
              <w:jc w:val="center"/>
              <w:rPr>
                <w:rFonts w:hint="eastAsia" w:ascii="宋体" w:hAnsi="宋体" w:eastAsia="宋体" w:cs="宋体"/>
                <w:i w:val="0"/>
                <w:color w:val="auto"/>
                <w:sz w:val="20"/>
                <w:szCs w:val="20"/>
                <w:highlight w:val="none"/>
                <w:u w:val="none"/>
              </w:rPr>
            </w:pPr>
          </w:p>
        </w:tc>
        <w:tc>
          <w:tcPr>
            <w:tcW w:w="94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102E44">
            <w:pPr>
              <w:jc w:val="center"/>
              <w:rPr>
                <w:rFonts w:hint="eastAsia" w:ascii="宋体" w:hAnsi="宋体" w:eastAsia="宋体" w:cs="宋体"/>
                <w:i w:val="0"/>
                <w:color w:val="auto"/>
                <w:sz w:val="20"/>
                <w:szCs w:val="20"/>
                <w:highlight w:val="none"/>
                <w:u w:val="none"/>
              </w:rPr>
            </w:pP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732E1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学员宿舍家具购置</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F20F7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54间</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9482E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AE04B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ECDC2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0A24A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36475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7B36D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54间</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5A1D6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C0B1A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0C8E8D">
            <w:pPr>
              <w:jc w:val="center"/>
              <w:rPr>
                <w:rFonts w:hint="eastAsia" w:ascii="宋体" w:hAnsi="宋体" w:eastAsia="宋体" w:cs="宋体"/>
                <w:i w:val="0"/>
                <w:color w:val="auto"/>
                <w:sz w:val="20"/>
                <w:szCs w:val="20"/>
                <w:highlight w:val="none"/>
                <w:u w:val="none"/>
              </w:rPr>
            </w:pPr>
          </w:p>
        </w:tc>
      </w:tr>
      <w:tr w14:paraId="1F110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D9584D">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57EAEA">
            <w:pPr>
              <w:jc w:val="center"/>
              <w:rPr>
                <w:rFonts w:hint="eastAsia" w:ascii="宋体" w:hAnsi="宋体" w:eastAsia="宋体" w:cs="宋体"/>
                <w:i w:val="0"/>
                <w:color w:val="auto"/>
                <w:sz w:val="20"/>
                <w:szCs w:val="20"/>
                <w:highlight w:val="none"/>
                <w:u w:val="none"/>
              </w:rPr>
            </w:pPr>
          </w:p>
        </w:tc>
        <w:tc>
          <w:tcPr>
            <w:tcW w:w="94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48EB81">
            <w:pPr>
              <w:jc w:val="center"/>
              <w:rPr>
                <w:rFonts w:hint="eastAsia" w:ascii="宋体" w:hAnsi="宋体" w:eastAsia="宋体" w:cs="宋体"/>
                <w:i w:val="0"/>
                <w:color w:val="auto"/>
                <w:sz w:val="20"/>
                <w:szCs w:val="20"/>
                <w:highlight w:val="none"/>
                <w:u w:val="none"/>
              </w:rPr>
            </w:pP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FA362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校园内墙面宣传品制作</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BB40C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1批</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8D781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99198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142DF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27DB2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D975C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FD8B4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1批</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3C6DB4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FF062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450A02">
            <w:pPr>
              <w:jc w:val="center"/>
              <w:rPr>
                <w:rFonts w:hint="eastAsia" w:ascii="宋体" w:hAnsi="宋体" w:eastAsia="宋体" w:cs="宋体"/>
                <w:i w:val="0"/>
                <w:color w:val="auto"/>
                <w:sz w:val="20"/>
                <w:szCs w:val="20"/>
                <w:highlight w:val="none"/>
                <w:u w:val="none"/>
              </w:rPr>
            </w:pPr>
          </w:p>
        </w:tc>
      </w:tr>
      <w:tr w14:paraId="7B2E8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5"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96EBD2">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5FDD77">
            <w:pPr>
              <w:jc w:val="center"/>
              <w:rPr>
                <w:rFonts w:hint="eastAsia" w:ascii="宋体" w:hAnsi="宋体" w:eastAsia="宋体" w:cs="宋体"/>
                <w:i w:val="0"/>
                <w:color w:val="auto"/>
                <w:sz w:val="20"/>
                <w:szCs w:val="20"/>
                <w:highlight w:val="none"/>
                <w:u w:val="none"/>
              </w:rPr>
            </w:pPr>
          </w:p>
        </w:tc>
        <w:tc>
          <w:tcPr>
            <w:tcW w:w="94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10CD88">
            <w:pPr>
              <w:jc w:val="center"/>
              <w:rPr>
                <w:rFonts w:hint="eastAsia" w:ascii="宋体" w:hAnsi="宋体" w:eastAsia="宋体" w:cs="宋体"/>
                <w:i w:val="0"/>
                <w:color w:val="auto"/>
                <w:sz w:val="20"/>
                <w:szCs w:val="20"/>
                <w:highlight w:val="none"/>
                <w:u w:val="none"/>
              </w:rPr>
            </w:pP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23016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校园设施施工、维修改造</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E0D93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1批</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27D46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4FD8A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F4944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4BFF4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80F0C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8CA0C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1批</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06378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D6763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521FF2">
            <w:pPr>
              <w:jc w:val="center"/>
              <w:rPr>
                <w:rFonts w:hint="eastAsia" w:ascii="宋体" w:hAnsi="宋体" w:eastAsia="宋体" w:cs="宋体"/>
                <w:i w:val="0"/>
                <w:color w:val="auto"/>
                <w:sz w:val="20"/>
                <w:szCs w:val="20"/>
                <w:highlight w:val="none"/>
                <w:u w:val="none"/>
              </w:rPr>
            </w:pPr>
          </w:p>
        </w:tc>
      </w:tr>
      <w:tr w14:paraId="16BB0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2"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D47701">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6CDB34">
            <w:pPr>
              <w:jc w:val="center"/>
              <w:rPr>
                <w:rFonts w:hint="eastAsia" w:ascii="宋体" w:hAnsi="宋体" w:eastAsia="宋体" w:cs="宋体"/>
                <w:i w:val="0"/>
                <w:color w:val="auto"/>
                <w:sz w:val="20"/>
                <w:szCs w:val="20"/>
                <w:highlight w:val="none"/>
                <w:u w:val="none"/>
              </w:rPr>
            </w:pPr>
          </w:p>
        </w:tc>
        <w:tc>
          <w:tcPr>
            <w:tcW w:w="9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E64EF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质量指标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25B43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货物、工程验收合格率</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0D803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A4F69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C840E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75C07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423E1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713AF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7B1CB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F188F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47B36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BDF988">
            <w:pPr>
              <w:jc w:val="center"/>
              <w:rPr>
                <w:rFonts w:hint="eastAsia" w:ascii="宋体" w:hAnsi="宋体" w:eastAsia="宋体" w:cs="宋体"/>
                <w:i w:val="0"/>
                <w:color w:val="auto"/>
                <w:sz w:val="20"/>
                <w:szCs w:val="20"/>
                <w:highlight w:val="none"/>
                <w:u w:val="none"/>
              </w:rPr>
            </w:pPr>
          </w:p>
        </w:tc>
      </w:tr>
      <w:tr w14:paraId="23041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9D7DD0">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C84BCC">
            <w:pPr>
              <w:jc w:val="center"/>
              <w:rPr>
                <w:rFonts w:hint="eastAsia" w:ascii="宋体" w:hAnsi="宋体" w:eastAsia="宋体" w:cs="宋体"/>
                <w:i w:val="0"/>
                <w:color w:val="auto"/>
                <w:sz w:val="20"/>
                <w:szCs w:val="20"/>
                <w:highlight w:val="none"/>
                <w:u w:val="none"/>
              </w:rPr>
            </w:pPr>
          </w:p>
        </w:tc>
        <w:tc>
          <w:tcPr>
            <w:tcW w:w="94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57FDD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时效指标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3FE13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货物采购完成及时率</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A3BBE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36E75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980A6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7B5DA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87EDA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0DB39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8CE82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5D72E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9BB49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DFD462">
            <w:pPr>
              <w:jc w:val="center"/>
              <w:rPr>
                <w:rFonts w:hint="eastAsia" w:ascii="宋体" w:hAnsi="宋体" w:eastAsia="宋体" w:cs="宋体"/>
                <w:b/>
                <w:i w:val="0"/>
                <w:color w:val="auto"/>
                <w:sz w:val="20"/>
                <w:szCs w:val="20"/>
                <w:highlight w:val="none"/>
                <w:u w:val="none"/>
              </w:rPr>
            </w:pPr>
          </w:p>
        </w:tc>
      </w:tr>
      <w:tr w14:paraId="1A92F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BB13AA">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153573">
            <w:pPr>
              <w:jc w:val="center"/>
              <w:rPr>
                <w:rFonts w:hint="eastAsia" w:ascii="宋体" w:hAnsi="宋体" w:eastAsia="宋体" w:cs="宋体"/>
                <w:i w:val="0"/>
                <w:color w:val="auto"/>
                <w:sz w:val="20"/>
                <w:szCs w:val="20"/>
                <w:highlight w:val="none"/>
                <w:u w:val="none"/>
              </w:rPr>
            </w:pPr>
          </w:p>
        </w:tc>
        <w:tc>
          <w:tcPr>
            <w:tcW w:w="94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FB6F4C">
            <w:pPr>
              <w:jc w:val="center"/>
              <w:rPr>
                <w:rFonts w:hint="eastAsia" w:ascii="宋体" w:hAnsi="宋体" w:eastAsia="宋体" w:cs="宋体"/>
                <w:i w:val="0"/>
                <w:color w:val="auto"/>
                <w:sz w:val="20"/>
                <w:szCs w:val="20"/>
                <w:highlight w:val="none"/>
                <w:u w:val="none"/>
              </w:rPr>
            </w:pP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26708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FA9D2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≤2023-12-31</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1E854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634BC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AE57C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D7888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7916E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6B41F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2023年9月18日</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7DE1E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F004E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C1DD91">
            <w:pPr>
              <w:jc w:val="center"/>
              <w:rPr>
                <w:rFonts w:hint="eastAsia" w:ascii="宋体" w:hAnsi="宋体" w:eastAsia="宋体" w:cs="宋体"/>
                <w:b/>
                <w:i w:val="0"/>
                <w:color w:val="auto"/>
                <w:sz w:val="20"/>
                <w:szCs w:val="20"/>
                <w:highlight w:val="none"/>
                <w:u w:val="none"/>
              </w:rPr>
            </w:pPr>
          </w:p>
        </w:tc>
      </w:tr>
      <w:tr w14:paraId="27276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1"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C39993">
            <w:pPr>
              <w:jc w:val="center"/>
              <w:rPr>
                <w:rFonts w:hint="eastAsia" w:ascii="宋体" w:hAnsi="宋体" w:eastAsia="宋体" w:cs="宋体"/>
                <w:i w:val="0"/>
                <w:color w:val="auto"/>
                <w:sz w:val="20"/>
                <w:szCs w:val="20"/>
                <w:highlight w:val="none"/>
                <w:u w:val="none"/>
              </w:rPr>
            </w:pPr>
          </w:p>
        </w:tc>
        <w:tc>
          <w:tcPr>
            <w:tcW w:w="72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FB462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94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2B093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3BFE4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设备购置支出</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181C4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≤12万元</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4E7D2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8E830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FF138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F005E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185D4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F2785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12万元</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7BAF7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54917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16BFAB">
            <w:pPr>
              <w:jc w:val="center"/>
              <w:rPr>
                <w:rFonts w:hint="eastAsia" w:ascii="宋体" w:hAnsi="宋体" w:eastAsia="宋体" w:cs="宋体"/>
                <w:i w:val="0"/>
                <w:color w:val="auto"/>
                <w:sz w:val="20"/>
                <w:szCs w:val="20"/>
                <w:highlight w:val="none"/>
                <w:u w:val="none"/>
              </w:rPr>
            </w:pPr>
          </w:p>
        </w:tc>
      </w:tr>
      <w:tr w14:paraId="6E3F5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EAC1D5">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9219A3">
            <w:pPr>
              <w:jc w:val="center"/>
              <w:rPr>
                <w:rFonts w:hint="eastAsia" w:ascii="宋体" w:hAnsi="宋体" w:eastAsia="宋体" w:cs="宋体"/>
                <w:i w:val="0"/>
                <w:color w:val="auto"/>
                <w:sz w:val="20"/>
                <w:szCs w:val="20"/>
                <w:highlight w:val="none"/>
                <w:u w:val="none"/>
              </w:rPr>
            </w:pPr>
          </w:p>
        </w:tc>
        <w:tc>
          <w:tcPr>
            <w:tcW w:w="94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61E6C5">
            <w:pPr>
              <w:jc w:val="center"/>
              <w:rPr>
                <w:rFonts w:hint="eastAsia" w:ascii="宋体" w:hAnsi="宋体" w:eastAsia="宋体" w:cs="宋体"/>
                <w:i w:val="0"/>
                <w:color w:val="auto"/>
                <w:sz w:val="20"/>
                <w:szCs w:val="20"/>
                <w:highlight w:val="none"/>
                <w:u w:val="none"/>
              </w:rPr>
            </w:pP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8A9A5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宣传品制作支出</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69B9D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≤4万元</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1CAF0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95784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F4B78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D609F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9B5AA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89773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4万元</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1D657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A0B9B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3C82E44">
            <w:pPr>
              <w:jc w:val="center"/>
              <w:rPr>
                <w:rFonts w:hint="eastAsia" w:ascii="宋体" w:hAnsi="宋体" w:eastAsia="宋体" w:cs="宋体"/>
                <w:i w:val="0"/>
                <w:color w:val="auto"/>
                <w:sz w:val="20"/>
                <w:szCs w:val="20"/>
                <w:highlight w:val="none"/>
                <w:u w:val="none"/>
              </w:rPr>
            </w:pPr>
          </w:p>
        </w:tc>
      </w:tr>
      <w:tr w14:paraId="3596B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122270">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D9F86D">
            <w:pPr>
              <w:jc w:val="center"/>
              <w:rPr>
                <w:rFonts w:hint="eastAsia" w:ascii="宋体" w:hAnsi="宋体" w:eastAsia="宋体" w:cs="宋体"/>
                <w:i w:val="0"/>
                <w:color w:val="auto"/>
                <w:sz w:val="20"/>
                <w:szCs w:val="20"/>
                <w:highlight w:val="none"/>
                <w:u w:val="none"/>
              </w:rPr>
            </w:pPr>
          </w:p>
        </w:tc>
        <w:tc>
          <w:tcPr>
            <w:tcW w:w="94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3717AF">
            <w:pPr>
              <w:jc w:val="center"/>
              <w:rPr>
                <w:rFonts w:hint="eastAsia" w:ascii="宋体" w:hAnsi="宋体" w:eastAsia="宋体" w:cs="宋体"/>
                <w:i w:val="0"/>
                <w:color w:val="auto"/>
                <w:sz w:val="20"/>
                <w:szCs w:val="20"/>
                <w:highlight w:val="none"/>
                <w:u w:val="none"/>
              </w:rPr>
            </w:pP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EB3FD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维修改迁支出</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9F664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≤4万元</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656B4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23E13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AF483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79469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561FF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E3DA0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4万元</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D06DB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C5E8B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5E56C3">
            <w:pPr>
              <w:jc w:val="center"/>
              <w:rPr>
                <w:rFonts w:hint="eastAsia" w:ascii="宋体" w:hAnsi="宋体" w:eastAsia="宋体" w:cs="宋体"/>
                <w:i w:val="0"/>
                <w:color w:val="auto"/>
                <w:sz w:val="20"/>
                <w:szCs w:val="20"/>
                <w:highlight w:val="none"/>
                <w:u w:val="none"/>
              </w:rPr>
            </w:pPr>
          </w:p>
        </w:tc>
      </w:tr>
      <w:tr w14:paraId="540B2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9D9EB6">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0234E1">
            <w:pPr>
              <w:jc w:val="center"/>
              <w:rPr>
                <w:rFonts w:hint="eastAsia" w:ascii="宋体" w:hAnsi="宋体" w:eastAsia="宋体" w:cs="宋体"/>
                <w:i w:val="0"/>
                <w:color w:val="auto"/>
                <w:sz w:val="20"/>
                <w:szCs w:val="20"/>
                <w:highlight w:val="none"/>
                <w:u w:val="none"/>
              </w:rPr>
            </w:pPr>
          </w:p>
        </w:tc>
        <w:tc>
          <w:tcPr>
            <w:tcW w:w="9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39C9B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F13C4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77DEC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BB89B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98600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BBD42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07019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66408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61EAA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7453E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23584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8C5558">
            <w:pPr>
              <w:jc w:val="center"/>
              <w:rPr>
                <w:rFonts w:hint="eastAsia" w:ascii="宋体" w:hAnsi="宋体" w:eastAsia="宋体" w:cs="宋体"/>
                <w:i w:val="0"/>
                <w:color w:val="auto"/>
                <w:sz w:val="20"/>
                <w:szCs w:val="20"/>
                <w:highlight w:val="none"/>
                <w:u w:val="none"/>
              </w:rPr>
            </w:pPr>
          </w:p>
        </w:tc>
      </w:tr>
      <w:tr w14:paraId="67827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68F7E6">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AC0EBE">
            <w:pPr>
              <w:jc w:val="center"/>
              <w:rPr>
                <w:rFonts w:hint="eastAsia" w:ascii="宋体" w:hAnsi="宋体" w:eastAsia="宋体" w:cs="宋体"/>
                <w:i w:val="0"/>
                <w:color w:val="auto"/>
                <w:sz w:val="20"/>
                <w:szCs w:val="20"/>
                <w:highlight w:val="none"/>
                <w:u w:val="none"/>
              </w:rPr>
            </w:pPr>
          </w:p>
        </w:tc>
        <w:tc>
          <w:tcPr>
            <w:tcW w:w="9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DEC3F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85BCB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66137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71BA5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39CAD8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48DAF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97993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75074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2B654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E1BF5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B2C86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0B6FA7">
            <w:pPr>
              <w:jc w:val="center"/>
              <w:rPr>
                <w:rFonts w:hint="eastAsia" w:ascii="宋体" w:hAnsi="宋体" w:eastAsia="宋体" w:cs="宋体"/>
                <w:i w:val="0"/>
                <w:color w:val="auto"/>
                <w:sz w:val="20"/>
                <w:szCs w:val="20"/>
                <w:highlight w:val="none"/>
                <w:u w:val="none"/>
              </w:rPr>
            </w:pPr>
          </w:p>
        </w:tc>
      </w:tr>
      <w:tr w14:paraId="5A407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B23F2C">
            <w:pPr>
              <w:jc w:val="center"/>
              <w:rPr>
                <w:rFonts w:hint="eastAsia" w:ascii="宋体" w:hAnsi="宋体" w:eastAsia="宋体" w:cs="宋体"/>
                <w:i w:val="0"/>
                <w:color w:val="auto"/>
                <w:sz w:val="20"/>
                <w:szCs w:val="20"/>
                <w:highlight w:val="none"/>
                <w:u w:val="none"/>
              </w:rPr>
            </w:pPr>
          </w:p>
        </w:tc>
        <w:tc>
          <w:tcPr>
            <w:tcW w:w="72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308DA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9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445EC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71C81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D9D1E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D5491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C0F5E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12B6B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AC176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0F51D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496F5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A6C77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E6EED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5D6A3F">
            <w:pPr>
              <w:jc w:val="center"/>
              <w:rPr>
                <w:rFonts w:hint="eastAsia" w:ascii="宋体" w:hAnsi="宋体" w:eastAsia="宋体" w:cs="宋体"/>
                <w:i w:val="0"/>
                <w:color w:val="auto"/>
                <w:sz w:val="20"/>
                <w:szCs w:val="20"/>
                <w:highlight w:val="none"/>
                <w:u w:val="none"/>
              </w:rPr>
            </w:pPr>
          </w:p>
        </w:tc>
      </w:tr>
      <w:tr w14:paraId="36008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919538">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3C8D13">
            <w:pPr>
              <w:jc w:val="center"/>
              <w:rPr>
                <w:rFonts w:hint="eastAsia" w:ascii="宋体" w:hAnsi="宋体" w:eastAsia="宋体" w:cs="宋体"/>
                <w:i w:val="0"/>
                <w:color w:val="auto"/>
                <w:sz w:val="20"/>
                <w:szCs w:val="20"/>
                <w:highlight w:val="none"/>
                <w:u w:val="none"/>
              </w:rPr>
            </w:pPr>
          </w:p>
        </w:tc>
        <w:tc>
          <w:tcPr>
            <w:tcW w:w="94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4BF64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CAC34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提升教学培训硬件条件，确保教学活动有序开展</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58EAE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有效提升</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B7C2A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EBE47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96440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847D9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E3AAC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E6B6E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47A04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4A54F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0F085F">
            <w:pPr>
              <w:jc w:val="center"/>
              <w:rPr>
                <w:rFonts w:hint="eastAsia" w:ascii="宋体" w:hAnsi="宋体" w:eastAsia="宋体" w:cs="宋体"/>
                <w:i w:val="0"/>
                <w:color w:val="auto"/>
                <w:sz w:val="20"/>
                <w:szCs w:val="20"/>
                <w:highlight w:val="none"/>
                <w:u w:val="none"/>
              </w:rPr>
            </w:pPr>
          </w:p>
        </w:tc>
      </w:tr>
      <w:tr w14:paraId="4E1AC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4E4DC9">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47AB2D">
            <w:pPr>
              <w:jc w:val="center"/>
              <w:rPr>
                <w:rFonts w:hint="eastAsia" w:ascii="宋体" w:hAnsi="宋体" w:eastAsia="宋体" w:cs="宋体"/>
                <w:i w:val="0"/>
                <w:color w:val="auto"/>
                <w:sz w:val="20"/>
                <w:szCs w:val="20"/>
                <w:highlight w:val="none"/>
                <w:u w:val="none"/>
              </w:rPr>
            </w:pPr>
          </w:p>
        </w:tc>
        <w:tc>
          <w:tcPr>
            <w:tcW w:w="94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09C58D">
            <w:pPr>
              <w:jc w:val="center"/>
              <w:rPr>
                <w:rFonts w:hint="eastAsia" w:ascii="宋体" w:hAnsi="宋体" w:eastAsia="宋体" w:cs="宋体"/>
                <w:i w:val="0"/>
                <w:color w:val="auto"/>
                <w:sz w:val="20"/>
                <w:szCs w:val="20"/>
                <w:highlight w:val="none"/>
                <w:u w:val="none"/>
              </w:rPr>
            </w:pP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54476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建好党的理论研究场所，大力提高科研质量</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DEF7D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有效提升</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D96AA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D87B9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85AD6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F1AB0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3A364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27F3C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B9163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15526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2C4BBA">
            <w:pPr>
              <w:jc w:val="center"/>
              <w:rPr>
                <w:rFonts w:hint="eastAsia" w:ascii="宋体" w:hAnsi="宋体" w:eastAsia="宋体" w:cs="宋体"/>
                <w:i w:val="0"/>
                <w:color w:val="auto"/>
                <w:sz w:val="20"/>
                <w:szCs w:val="20"/>
                <w:highlight w:val="none"/>
                <w:u w:val="none"/>
              </w:rPr>
            </w:pPr>
          </w:p>
        </w:tc>
      </w:tr>
      <w:tr w14:paraId="477DA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990777">
            <w:pPr>
              <w:jc w:val="center"/>
              <w:rPr>
                <w:rFonts w:hint="eastAsia" w:ascii="宋体" w:hAnsi="宋体" w:eastAsia="宋体" w:cs="宋体"/>
                <w:i w:val="0"/>
                <w:color w:val="auto"/>
                <w:sz w:val="20"/>
                <w:szCs w:val="20"/>
                <w:highlight w:val="none"/>
                <w:u w:val="none"/>
              </w:rPr>
            </w:pPr>
          </w:p>
        </w:tc>
        <w:tc>
          <w:tcPr>
            <w:tcW w:w="7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853C8A">
            <w:pPr>
              <w:jc w:val="center"/>
              <w:rPr>
                <w:rFonts w:hint="eastAsia" w:ascii="宋体" w:hAnsi="宋体" w:eastAsia="宋体" w:cs="宋体"/>
                <w:i w:val="0"/>
                <w:color w:val="auto"/>
                <w:sz w:val="20"/>
                <w:szCs w:val="20"/>
                <w:highlight w:val="none"/>
                <w:u w:val="none"/>
              </w:rPr>
            </w:pPr>
          </w:p>
        </w:tc>
        <w:tc>
          <w:tcPr>
            <w:tcW w:w="9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E4BD1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3A600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F70EB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EB019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DE52A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D0977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44BA4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6D4DA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3CAF2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DE21A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64C65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ADF8E9">
            <w:pPr>
              <w:jc w:val="center"/>
              <w:rPr>
                <w:rFonts w:hint="eastAsia" w:ascii="宋体" w:hAnsi="宋体" w:eastAsia="宋体" w:cs="宋体"/>
                <w:i w:val="0"/>
                <w:color w:val="auto"/>
                <w:sz w:val="20"/>
                <w:szCs w:val="20"/>
                <w:highlight w:val="none"/>
                <w:u w:val="none"/>
              </w:rPr>
            </w:pPr>
          </w:p>
        </w:tc>
      </w:tr>
      <w:tr w14:paraId="1B346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899584">
            <w:pPr>
              <w:jc w:val="center"/>
              <w:rPr>
                <w:rFonts w:hint="eastAsia" w:ascii="宋体" w:hAnsi="宋体" w:eastAsia="宋体" w:cs="宋体"/>
                <w:i w:val="0"/>
                <w:color w:val="auto"/>
                <w:sz w:val="20"/>
                <w:szCs w:val="20"/>
                <w:highlight w:val="none"/>
                <w:u w:val="none"/>
              </w:rPr>
            </w:pPr>
          </w:p>
        </w:tc>
        <w:tc>
          <w:tcPr>
            <w:tcW w:w="7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C28A4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4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4087B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43492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211E5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C1273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F76AB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73861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5862B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BC6FA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49CA1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C02FE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BE56A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03542D">
            <w:pPr>
              <w:jc w:val="center"/>
              <w:rPr>
                <w:rFonts w:hint="eastAsia" w:ascii="宋体" w:hAnsi="宋体" w:eastAsia="宋体" w:cs="宋体"/>
                <w:i w:val="0"/>
                <w:color w:val="auto"/>
                <w:sz w:val="20"/>
                <w:szCs w:val="20"/>
                <w:highlight w:val="none"/>
                <w:u w:val="none"/>
              </w:rPr>
            </w:pPr>
          </w:p>
        </w:tc>
      </w:tr>
      <w:tr w14:paraId="6613D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jc w:val="center"/>
        </w:trPr>
        <w:tc>
          <w:tcPr>
            <w:tcW w:w="3743"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40716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总分</w:t>
            </w:r>
          </w:p>
        </w:tc>
        <w:tc>
          <w:tcPr>
            <w:tcW w:w="9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551E8E">
            <w:pPr>
              <w:jc w:val="center"/>
              <w:rPr>
                <w:rFonts w:hint="eastAsia" w:ascii="宋体" w:hAnsi="宋体" w:eastAsia="宋体" w:cs="宋体"/>
                <w:i w:val="0"/>
                <w:color w:val="auto"/>
                <w:sz w:val="20"/>
                <w:szCs w:val="20"/>
                <w:highlight w:val="none"/>
                <w:u w:val="none"/>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B482BB">
            <w:pPr>
              <w:rPr>
                <w:rFonts w:hint="eastAsia" w:ascii="宋体" w:hAnsi="宋体" w:eastAsia="宋体" w:cs="宋体"/>
                <w:b/>
                <w:i w:val="0"/>
                <w:color w:val="auto"/>
                <w:sz w:val="20"/>
                <w:szCs w:val="20"/>
                <w:highlight w:val="none"/>
                <w:u w:val="none"/>
              </w:rPr>
            </w:pPr>
          </w:p>
        </w:tc>
        <w:tc>
          <w:tcPr>
            <w:tcW w:w="74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96A5F1">
            <w:pPr>
              <w:jc w:val="center"/>
              <w:rPr>
                <w:rFonts w:hint="eastAsia" w:ascii="宋体" w:hAnsi="宋体" w:eastAsia="宋体" w:cs="宋体"/>
                <w:i w:val="0"/>
                <w:color w:val="auto"/>
                <w:sz w:val="20"/>
                <w:szCs w:val="20"/>
                <w:highlight w:val="none"/>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9CCEF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100分</w:t>
            </w:r>
          </w:p>
        </w:tc>
        <w:tc>
          <w:tcPr>
            <w:tcW w:w="10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17A1E3">
            <w:pPr>
              <w:jc w:val="center"/>
              <w:rPr>
                <w:rFonts w:hint="eastAsia" w:ascii="宋体" w:hAnsi="宋体" w:eastAsia="宋体" w:cs="宋体"/>
                <w:i w:val="0"/>
                <w:color w:val="auto"/>
                <w:sz w:val="20"/>
                <w:szCs w:val="20"/>
                <w:highlight w:val="none"/>
                <w:u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E8D877">
            <w:pPr>
              <w:rPr>
                <w:rFonts w:hint="eastAsia" w:ascii="宋体" w:hAnsi="宋体" w:eastAsia="宋体" w:cs="宋体"/>
                <w:i w:val="0"/>
                <w:color w:val="auto"/>
                <w:sz w:val="20"/>
                <w:szCs w:val="20"/>
                <w:highlight w:val="none"/>
                <w:u w:val="none"/>
              </w:rPr>
            </w:pPr>
          </w:p>
        </w:tc>
        <w:tc>
          <w:tcPr>
            <w:tcW w:w="11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3C6B80">
            <w:pPr>
              <w:rPr>
                <w:rFonts w:hint="eastAsia" w:ascii="宋体" w:hAnsi="宋体" w:eastAsia="宋体" w:cs="宋体"/>
                <w:i w:val="0"/>
                <w:color w:val="auto"/>
                <w:sz w:val="20"/>
                <w:szCs w:val="20"/>
                <w:highlight w:val="none"/>
                <w:u w:val="none"/>
              </w:rPr>
            </w:pPr>
          </w:p>
        </w:tc>
        <w:tc>
          <w:tcPr>
            <w:tcW w:w="7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5C94C9">
            <w:pPr>
              <w:rPr>
                <w:rFonts w:hint="eastAsia" w:ascii="宋体" w:hAnsi="宋体" w:eastAsia="宋体" w:cs="宋体"/>
                <w:i w:val="0"/>
                <w:color w:val="auto"/>
                <w:sz w:val="20"/>
                <w:szCs w:val="20"/>
                <w:highlight w:val="none"/>
                <w:u w:val="none"/>
              </w:rPr>
            </w:pPr>
          </w:p>
        </w:tc>
        <w:tc>
          <w:tcPr>
            <w:tcW w:w="78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8BC5F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8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0A4DE0">
            <w:pPr>
              <w:rPr>
                <w:rFonts w:hint="eastAsia" w:ascii="宋体" w:hAnsi="宋体" w:eastAsia="宋体" w:cs="宋体"/>
                <w:i w:val="0"/>
                <w:color w:val="auto"/>
                <w:sz w:val="20"/>
                <w:szCs w:val="20"/>
                <w:highlight w:val="none"/>
                <w:u w:val="none"/>
              </w:rPr>
            </w:pPr>
          </w:p>
        </w:tc>
      </w:tr>
    </w:tbl>
    <w:p w14:paraId="7434D154">
      <w:pPr>
        <w:rPr>
          <w:rFonts w:hint="default"/>
          <w:color w:val="auto"/>
          <w:highlight w:val="none"/>
          <w:lang w:val="en-US" w:eastAsia="zh-CN"/>
        </w:rPr>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14:paraId="3776D572">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5"/>
    </w:p>
    <w:tbl>
      <w:tblPr>
        <w:tblStyle w:val="11"/>
        <w:tblW w:w="14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1194"/>
        <w:gridCol w:w="3283"/>
        <w:gridCol w:w="6568"/>
        <w:gridCol w:w="785"/>
        <w:gridCol w:w="769"/>
      </w:tblGrid>
      <w:tr w14:paraId="49122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5974DBD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3D0C4C4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194" w:type="dxa"/>
            <w:shd w:val="clear" w:color="auto" w:fill="auto"/>
            <w:noWrap w:val="0"/>
            <w:vAlign w:val="center"/>
          </w:tcPr>
          <w:p w14:paraId="637B5F2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3283" w:type="dxa"/>
            <w:shd w:val="clear" w:color="auto" w:fill="auto"/>
            <w:noWrap w:val="0"/>
            <w:vAlign w:val="center"/>
          </w:tcPr>
          <w:p w14:paraId="238C791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6568" w:type="dxa"/>
            <w:shd w:val="clear" w:color="auto" w:fill="auto"/>
            <w:noWrap w:val="0"/>
            <w:vAlign w:val="center"/>
          </w:tcPr>
          <w:p w14:paraId="23B1D50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32501684">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33FC6D0A">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6FBAA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7B1BE49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16A3EE7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61014D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1EDD9D1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194" w:type="dxa"/>
            <w:shd w:val="clear" w:color="auto" w:fill="auto"/>
            <w:noWrap w:val="0"/>
            <w:vAlign w:val="center"/>
          </w:tcPr>
          <w:p w14:paraId="268710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2083582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3283" w:type="dxa"/>
            <w:shd w:val="clear" w:color="auto" w:fill="auto"/>
            <w:noWrap w:val="0"/>
            <w:vAlign w:val="center"/>
          </w:tcPr>
          <w:p w14:paraId="52C6DAA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6568" w:type="dxa"/>
            <w:shd w:val="clear" w:color="auto" w:fill="auto"/>
            <w:noWrap w:val="0"/>
            <w:vAlign w:val="center"/>
          </w:tcPr>
          <w:p w14:paraId="0706BFA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705971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512A87B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189756F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63B82B8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0DE4CF8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546599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524B3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14:paraId="3D153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2DA8F6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A363F2B">
            <w:pPr>
              <w:widowControl/>
              <w:spacing w:line="0" w:lineRule="atLeast"/>
              <w:ind w:firstLine="0" w:firstLineChars="0"/>
              <w:jc w:val="center"/>
              <w:rPr>
                <w:rFonts w:ascii="宋体" w:hAnsi="宋体" w:eastAsia="宋体" w:cs="宋体"/>
                <w:color w:val="auto"/>
                <w:kern w:val="0"/>
                <w:sz w:val="22"/>
                <w:szCs w:val="22"/>
                <w:highlight w:val="none"/>
              </w:rPr>
            </w:pPr>
          </w:p>
        </w:tc>
        <w:tc>
          <w:tcPr>
            <w:tcW w:w="1194" w:type="dxa"/>
            <w:shd w:val="clear" w:color="auto" w:fill="auto"/>
            <w:noWrap w:val="0"/>
            <w:vAlign w:val="center"/>
          </w:tcPr>
          <w:p w14:paraId="21B01E6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58DF19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3283" w:type="dxa"/>
            <w:shd w:val="clear" w:color="auto" w:fill="auto"/>
            <w:noWrap w:val="0"/>
            <w:vAlign w:val="center"/>
          </w:tcPr>
          <w:p w14:paraId="596FE10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6568" w:type="dxa"/>
            <w:shd w:val="clear" w:color="auto" w:fill="auto"/>
            <w:noWrap w:val="0"/>
            <w:vAlign w:val="center"/>
          </w:tcPr>
          <w:p w14:paraId="6B6D5D3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8FC033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5C44225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1CFD0C0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5DD7AF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2CF18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1</w:t>
            </w:r>
          </w:p>
        </w:tc>
      </w:tr>
      <w:tr w14:paraId="6B66B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E40AEBD">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1B1B04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194" w:type="dxa"/>
            <w:shd w:val="clear" w:color="auto" w:fill="auto"/>
            <w:noWrap w:val="0"/>
            <w:vAlign w:val="center"/>
          </w:tcPr>
          <w:p w14:paraId="58EEE2D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0D33E9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3283" w:type="dxa"/>
            <w:shd w:val="clear" w:color="auto" w:fill="auto"/>
            <w:noWrap w:val="0"/>
            <w:vAlign w:val="center"/>
          </w:tcPr>
          <w:p w14:paraId="407D9A6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6568" w:type="dxa"/>
            <w:shd w:val="clear" w:color="auto" w:fill="auto"/>
            <w:noWrap w:val="0"/>
            <w:vAlign w:val="center"/>
          </w:tcPr>
          <w:p w14:paraId="5E5B9AF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EFB8AF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66DE9F4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2175D12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E3B998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832AA9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58A592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22E7A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14:paraId="1C782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7C1700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55835EF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194" w:type="dxa"/>
            <w:shd w:val="clear" w:color="auto" w:fill="auto"/>
            <w:noWrap w:val="0"/>
            <w:vAlign w:val="center"/>
          </w:tcPr>
          <w:p w14:paraId="3D8B99B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4D4255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3283" w:type="dxa"/>
            <w:shd w:val="clear" w:color="auto" w:fill="auto"/>
            <w:noWrap w:val="0"/>
            <w:vAlign w:val="center"/>
          </w:tcPr>
          <w:p w14:paraId="1F0385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6568" w:type="dxa"/>
            <w:shd w:val="clear" w:color="auto" w:fill="auto"/>
            <w:noWrap w:val="0"/>
            <w:vAlign w:val="center"/>
          </w:tcPr>
          <w:p w14:paraId="50A589B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587F0B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87CBBD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0B9EE93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04BC833F">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3EC648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B75DC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14:paraId="1AA13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594731A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A3801A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7917E01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194" w:type="dxa"/>
            <w:shd w:val="clear" w:color="auto" w:fill="auto"/>
            <w:noWrap w:val="0"/>
            <w:vAlign w:val="center"/>
          </w:tcPr>
          <w:p w14:paraId="25B4D7E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6891DB8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3283" w:type="dxa"/>
            <w:shd w:val="clear" w:color="auto" w:fill="auto"/>
            <w:noWrap w:val="0"/>
            <w:vAlign w:val="center"/>
          </w:tcPr>
          <w:p w14:paraId="648EE2E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6568" w:type="dxa"/>
            <w:shd w:val="clear" w:color="auto" w:fill="auto"/>
            <w:noWrap w:val="0"/>
            <w:vAlign w:val="center"/>
          </w:tcPr>
          <w:p w14:paraId="4ECB9BE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336DFF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30EADF0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1B139CE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1C7DEEE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118650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9E415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14:paraId="537D7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CFC306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153A81B">
            <w:pPr>
              <w:widowControl/>
              <w:spacing w:line="0" w:lineRule="atLeast"/>
              <w:ind w:firstLine="0" w:firstLineChars="0"/>
              <w:jc w:val="center"/>
              <w:rPr>
                <w:rFonts w:ascii="宋体" w:hAnsi="宋体" w:eastAsia="宋体" w:cs="宋体"/>
                <w:color w:val="auto"/>
                <w:kern w:val="0"/>
                <w:sz w:val="22"/>
                <w:szCs w:val="22"/>
                <w:highlight w:val="none"/>
              </w:rPr>
            </w:pPr>
          </w:p>
        </w:tc>
        <w:tc>
          <w:tcPr>
            <w:tcW w:w="1194" w:type="dxa"/>
            <w:shd w:val="clear" w:color="auto" w:fill="auto"/>
            <w:noWrap w:val="0"/>
            <w:vAlign w:val="center"/>
          </w:tcPr>
          <w:p w14:paraId="466694D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841F4D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3283" w:type="dxa"/>
            <w:shd w:val="clear" w:color="auto" w:fill="auto"/>
            <w:noWrap w:val="0"/>
            <w:vAlign w:val="center"/>
          </w:tcPr>
          <w:p w14:paraId="2B7B06C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6568" w:type="dxa"/>
            <w:shd w:val="clear" w:color="auto" w:fill="auto"/>
            <w:noWrap w:val="0"/>
            <w:vAlign w:val="center"/>
          </w:tcPr>
          <w:p w14:paraId="18F3254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1CEEB4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2BD2462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56C09C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0E449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3</w:t>
            </w:r>
          </w:p>
        </w:tc>
      </w:tr>
      <w:tr w14:paraId="5F739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FFA230C">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5835D3E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194" w:type="dxa"/>
            <w:shd w:val="clear" w:color="auto" w:fill="auto"/>
            <w:noWrap w:val="0"/>
            <w:vAlign w:val="center"/>
          </w:tcPr>
          <w:p w14:paraId="46554BF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3283" w:type="dxa"/>
            <w:shd w:val="clear" w:color="auto" w:fill="auto"/>
            <w:noWrap w:val="0"/>
            <w:vAlign w:val="center"/>
          </w:tcPr>
          <w:p w14:paraId="2F7A68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6568" w:type="dxa"/>
            <w:shd w:val="clear" w:color="auto" w:fill="auto"/>
            <w:noWrap w:val="0"/>
            <w:vAlign w:val="center"/>
          </w:tcPr>
          <w:p w14:paraId="6AD5206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1E4B94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6C256EA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19952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4F307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24318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4CD147D6">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9AA9391">
            <w:pPr>
              <w:spacing w:line="0" w:lineRule="atLeast"/>
              <w:ind w:firstLine="0" w:firstLineChars="0"/>
              <w:jc w:val="center"/>
              <w:rPr>
                <w:rFonts w:hint="eastAsia" w:ascii="宋体" w:hAnsi="宋体" w:eastAsia="宋体" w:cs="宋体"/>
                <w:color w:val="auto"/>
                <w:kern w:val="0"/>
                <w:sz w:val="22"/>
                <w:szCs w:val="22"/>
                <w:highlight w:val="none"/>
              </w:rPr>
            </w:pPr>
          </w:p>
        </w:tc>
        <w:tc>
          <w:tcPr>
            <w:tcW w:w="1194" w:type="dxa"/>
            <w:shd w:val="clear" w:color="auto" w:fill="auto"/>
            <w:noWrap w:val="0"/>
            <w:vAlign w:val="center"/>
          </w:tcPr>
          <w:p w14:paraId="69DD03B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3283" w:type="dxa"/>
            <w:shd w:val="clear" w:color="auto" w:fill="auto"/>
            <w:noWrap w:val="0"/>
            <w:vAlign w:val="center"/>
          </w:tcPr>
          <w:p w14:paraId="28FE22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6568" w:type="dxa"/>
            <w:shd w:val="clear" w:color="auto" w:fill="auto"/>
            <w:noWrap w:val="0"/>
            <w:vAlign w:val="center"/>
          </w:tcPr>
          <w:p w14:paraId="0B1B9E2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474145E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7977C9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95D90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67C45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687E9B2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67485E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17D8597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194" w:type="dxa"/>
            <w:shd w:val="clear" w:color="auto" w:fill="auto"/>
            <w:noWrap w:val="0"/>
            <w:vAlign w:val="center"/>
          </w:tcPr>
          <w:p w14:paraId="78290D0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46DF39F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3283" w:type="dxa"/>
            <w:shd w:val="clear" w:color="auto" w:fill="auto"/>
            <w:noWrap w:val="0"/>
            <w:vAlign w:val="center"/>
          </w:tcPr>
          <w:p w14:paraId="1E8F209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6568" w:type="dxa"/>
            <w:shd w:val="clear" w:color="auto" w:fill="auto"/>
            <w:noWrap w:val="0"/>
            <w:vAlign w:val="center"/>
          </w:tcPr>
          <w:p w14:paraId="57CF042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C97FAE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07BC7D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E446D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064E02E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4E3436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71A9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0302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6539298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827291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114C83D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194" w:type="dxa"/>
            <w:shd w:val="clear" w:color="auto" w:fill="auto"/>
            <w:noWrap w:val="0"/>
            <w:vAlign w:val="center"/>
          </w:tcPr>
          <w:p w14:paraId="519B6C1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6DA0A92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3283" w:type="dxa"/>
            <w:shd w:val="clear" w:color="auto" w:fill="auto"/>
            <w:noWrap w:val="0"/>
            <w:vAlign w:val="center"/>
          </w:tcPr>
          <w:p w14:paraId="2D37C7D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6568" w:type="dxa"/>
            <w:shd w:val="clear" w:color="auto" w:fill="auto"/>
            <w:noWrap w:val="0"/>
            <w:vAlign w:val="center"/>
          </w:tcPr>
          <w:p w14:paraId="66FCC7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5F9778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6294CD4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4CF41B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BA120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2C22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5BF74CB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4D5AC50">
            <w:pPr>
              <w:widowControl/>
              <w:spacing w:line="0" w:lineRule="atLeast"/>
              <w:ind w:firstLine="0" w:firstLineChars="0"/>
              <w:jc w:val="center"/>
              <w:rPr>
                <w:rFonts w:ascii="宋体" w:hAnsi="宋体" w:eastAsia="宋体" w:cs="宋体"/>
                <w:color w:val="auto"/>
                <w:kern w:val="0"/>
                <w:sz w:val="22"/>
                <w:szCs w:val="22"/>
                <w:highlight w:val="none"/>
              </w:rPr>
            </w:pPr>
          </w:p>
        </w:tc>
        <w:tc>
          <w:tcPr>
            <w:tcW w:w="1194" w:type="dxa"/>
            <w:shd w:val="clear" w:color="auto" w:fill="auto"/>
            <w:noWrap w:val="0"/>
            <w:vAlign w:val="center"/>
          </w:tcPr>
          <w:p w14:paraId="124DB1B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33873C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3283" w:type="dxa"/>
            <w:shd w:val="clear" w:color="auto" w:fill="auto"/>
            <w:noWrap w:val="0"/>
            <w:vAlign w:val="center"/>
          </w:tcPr>
          <w:p w14:paraId="469FDA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6568" w:type="dxa"/>
            <w:shd w:val="clear" w:color="auto" w:fill="auto"/>
            <w:noWrap w:val="0"/>
            <w:vAlign w:val="center"/>
          </w:tcPr>
          <w:p w14:paraId="7B62A3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E9FF11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1223E7E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6F54721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56885E2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0A195D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9F534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3E5B2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77" w:hRule="atLeast"/>
          <w:jc w:val="center"/>
        </w:trPr>
        <w:tc>
          <w:tcPr>
            <w:tcW w:w="861" w:type="dxa"/>
            <w:vMerge w:val="restart"/>
            <w:shd w:val="clear" w:color="auto" w:fill="auto"/>
            <w:noWrap w:val="0"/>
            <w:vAlign w:val="center"/>
          </w:tcPr>
          <w:p w14:paraId="59166A6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173BF9D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p w14:paraId="332B6455">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194" w:type="dxa"/>
            <w:shd w:val="clear" w:color="auto" w:fill="auto"/>
            <w:noWrap w:val="0"/>
            <w:vAlign w:val="center"/>
          </w:tcPr>
          <w:p w14:paraId="1C5920D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培训教室办公设备购置</w:t>
            </w:r>
          </w:p>
        </w:tc>
        <w:tc>
          <w:tcPr>
            <w:tcW w:w="3283" w:type="dxa"/>
            <w:shd w:val="clear" w:color="auto" w:fill="auto"/>
            <w:noWrap w:val="0"/>
            <w:vAlign w:val="center"/>
          </w:tcPr>
          <w:p w14:paraId="28A09EB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568" w:type="dxa"/>
            <w:shd w:val="clear" w:color="auto" w:fill="auto"/>
            <w:noWrap w:val="0"/>
            <w:vAlign w:val="center"/>
          </w:tcPr>
          <w:p w14:paraId="5EC0E86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108BA3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15EB47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0CB09B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B020CC4">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3802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jc w:val="center"/>
        </w:trPr>
        <w:tc>
          <w:tcPr>
            <w:tcW w:w="861" w:type="dxa"/>
            <w:vMerge w:val="continue"/>
            <w:shd w:val="clear" w:color="auto" w:fill="auto"/>
            <w:noWrap w:val="0"/>
            <w:vAlign w:val="center"/>
          </w:tcPr>
          <w:p w14:paraId="1847F1A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585191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194" w:type="dxa"/>
            <w:shd w:val="clear" w:color="auto" w:fill="auto"/>
            <w:noWrap w:val="0"/>
            <w:vAlign w:val="center"/>
          </w:tcPr>
          <w:p w14:paraId="65E6896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学员宿舍家具购置</w:t>
            </w:r>
          </w:p>
        </w:tc>
        <w:tc>
          <w:tcPr>
            <w:tcW w:w="3283" w:type="dxa"/>
            <w:shd w:val="clear" w:color="auto" w:fill="auto"/>
            <w:noWrap w:val="0"/>
            <w:vAlign w:val="center"/>
          </w:tcPr>
          <w:p w14:paraId="6E9527C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568" w:type="dxa"/>
            <w:shd w:val="clear" w:color="auto" w:fill="auto"/>
            <w:noWrap w:val="0"/>
            <w:vAlign w:val="center"/>
          </w:tcPr>
          <w:p w14:paraId="5325E20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6E250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31BB38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E0DCCD3">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D59D7AE">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17B4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09B74CA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BD81CE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194" w:type="dxa"/>
            <w:shd w:val="clear" w:color="auto" w:fill="auto"/>
            <w:noWrap w:val="0"/>
            <w:vAlign w:val="center"/>
          </w:tcPr>
          <w:p w14:paraId="12F94FF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校园内墙面宣传品制作</w:t>
            </w:r>
          </w:p>
        </w:tc>
        <w:tc>
          <w:tcPr>
            <w:tcW w:w="3283" w:type="dxa"/>
            <w:shd w:val="clear" w:color="auto" w:fill="auto"/>
            <w:noWrap w:val="0"/>
            <w:vAlign w:val="center"/>
          </w:tcPr>
          <w:p w14:paraId="68B790C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568" w:type="dxa"/>
            <w:shd w:val="clear" w:color="auto" w:fill="auto"/>
            <w:noWrap w:val="0"/>
            <w:vAlign w:val="center"/>
          </w:tcPr>
          <w:p w14:paraId="136CF3C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68BA6A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BBA483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996098C">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52E82E9">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89DF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642B201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33D443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194" w:type="dxa"/>
            <w:shd w:val="clear" w:color="auto" w:fill="auto"/>
            <w:noWrap w:val="0"/>
            <w:vAlign w:val="center"/>
          </w:tcPr>
          <w:p w14:paraId="64D0B8A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校园设施施工、维修改造</w:t>
            </w:r>
          </w:p>
        </w:tc>
        <w:tc>
          <w:tcPr>
            <w:tcW w:w="3283" w:type="dxa"/>
            <w:shd w:val="clear" w:color="auto" w:fill="auto"/>
            <w:noWrap w:val="0"/>
            <w:vAlign w:val="center"/>
          </w:tcPr>
          <w:p w14:paraId="0AF9CF2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568" w:type="dxa"/>
            <w:shd w:val="clear" w:color="auto" w:fill="auto"/>
            <w:noWrap w:val="0"/>
            <w:vAlign w:val="center"/>
          </w:tcPr>
          <w:p w14:paraId="066CD6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1A2A10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6330F9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4E909CC">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594BCB1">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50B0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4DD57CD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42ADF5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1194" w:type="dxa"/>
            <w:shd w:val="clear" w:color="auto" w:fill="auto"/>
            <w:noWrap w:val="0"/>
            <w:vAlign w:val="center"/>
          </w:tcPr>
          <w:p w14:paraId="51ED12D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货物、工程验收合格率</w:t>
            </w:r>
          </w:p>
        </w:tc>
        <w:tc>
          <w:tcPr>
            <w:tcW w:w="3283" w:type="dxa"/>
            <w:shd w:val="clear" w:color="auto" w:fill="auto"/>
            <w:noWrap w:val="0"/>
            <w:vAlign w:val="center"/>
          </w:tcPr>
          <w:p w14:paraId="7FD1FC7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568" w:type="dxa"/>
            <w:shd w:val="clear" w:color="auto" w:fill="auto"/>
            <w:noWrap w:val="0"/>
            <w:vAlign w:val="center"/>
          </w:tcPr>
          <w:p w14:paraId="29DF3C1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0189D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89040C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013D7C6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4</w:t>
            </w:r>
          </w:p>
        </w:tc>
      </w:tr>
      <w:tr w14:paraId="57443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9AF922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F016E4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1194" w:type="dxa"/>
            <w:shd w:val="clear" w:color="auto" w:fill="auto"/>
            <w:noWrap w:val="0"/>
            <w:vAlign w:val="center"/>
          </w:tcPr>
          <w:p w14:paraId="6ADC019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货物采购完成及时率</w:t>
            </w:r>
          </w:p>
        </w:tc>
        <w:tc>
          <w:tcPr>
            <w:tcW w:w="3283" w:type="dxa"/>
            <w:shd w:val="clear" w:color="auto" w:fill="auto"/>
            <w:noWrap w:val="0"/>
            <w:vAlign w:val="center"/>
          </w:tcPr>
          <w:p w14:paraId="256B3FC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568" w:type="dxa"/>
            <w:shd w:val="clear" w:color="auto" w:fill="auto"/>
            <w:noWrap w:val="0"/>
            <w:vAlign w:val="center"/>
          </w:tcPr>
          <w:p w14:paraId="20B1C8D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2CCE80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5A04670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121046D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4</w:t>
            </w:r>
          </w:p>
        </w:tc>
      </w:tr>
      <w:tr w14:paraId="7C0A7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141A4B3D">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C0C795D">
            <w:pPr>
              <w:spacing w:line="0" w:lineRule="atLeast"/>
              <w:ind w:firstLine="0" w:firstLineChars="0"/>
              <w:jc w:val="center"/>
              <w:rPr>
                <w:rFonts w:hint="eastAsia" w:ascii="宋体" w:hAnsi="宋体" w:eastAsia="宋体" w:cs="宋体"/>
                <w:color w:val="auto"/>
                <w:kern w:val="0"/>
                <w:sz w:val="22"/>
                <w:szCs w:val="22"/>
                <w:highlight w:val="none"/>
              </w:rPr>
            </w:pPr>
          </w:p>
        </w:tc>
        <w:tc>
          <w:tcPr>
            <w:tcW w:w="1194" w:type="dxa"/>
            <w:shd w:val="clear" w:color="auto" w:fill="auto"/>
            <w:noWrap w:val="0"/>
            <w:vAlign w:val="center"/>
          </w:tcPr>
          <w:p w14:paraId="4ACFEA0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项目完成时间</w:t>
            </w:r>
          </w:p>
        </w:tc>
        <w:tc>
          <w:tcPr>
            <w:tcW w:w="3283" w:type="dxa"/>
            <w:shd w:val="clear" w:color="auto" w:fill="auto"/>
            <w:noWrap w:val="0"/>
            <w:vAlign w:val="center"/>
          </w:tcPr>
          <w:p w14:paraId="3F90262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568" w:type="dxa"/>
            <w:shd w:val="clear" w:color="auto" w:fill="auto"/>
            <w:noWrap w:val="0"/>
            <w:vAlign w:val="center"/>
          </w:tcPr>
          <w:p w14:paraId="1F47790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DED7A8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3007C59A">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47D4CDE9">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AD42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569DC9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9F8DA7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194" w:type="dxa"/>
            <w:shd w:val="clear" w:color="auto" w:fill="auto"/>
            <w:noWrap w:val="0"/>
            <w:vAlign w:val="center"/>
          </w:tcPr>
          <w:p w14:paraId="73E15E2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设备购置支出</w:t>
            </w:r>
          </w:p>
        </w:tc>
        <w:tc>
          <w:tcPr>
            <w:tcW w:w="3283" w:type="dxa"/>
            <w:shd w:val="clear" w:color="auto" w:fill="auto"/>
            <w:noWrap w:val="0"/>
            <w:vAlign w:val="center"/>
          </w:tcPr>
          <w:p w14:paraId="7FD1352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568" w:type="dxa"/>
            <w:shd w:val="clear" w:color="auto" w:fill="auto"/>
            <w:noWrap w:val="0"/>
            <w:vAlign w:val="center"/>
          </w:tcPr>
          <w:p w14:paraId="41E85375">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0F81E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7BE0FD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8D1108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3909C7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0D28DB0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w:t>
            </w:r>
          </w:p>
        </w:tc>
      </w:tr>
      <w:tr w14:paraId="003F9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28895A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34AF45E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194" w:type="dxa"/>
            <w:shd w:val="clear" w:color="auto" w:fill="auto"/>
            <w:noWrap w:val="0"/>
            <w:vAlign w:val="center"/>
          </w:tcPr>
          <w:p w14:paraId="47D8886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宣传品制作支出</w:t>
            </w:r>
          </w:p>
        </w:tc>
        <w:tc>
          <w:tcPr>
            <w:tcW w:w="3283" w:type="dxa"/>
            <w:shd w:val="clear" w:color="auto" w:fill="auto"/>
            <w:noWrap w:val="0"/>
            <w:vAlign w:val="center"/>
          </w:tcPr>
          <w:p w14:paraId="7508AF9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568" w:type="dxa"/>
            <w:shd w:val="clear" w:color="auto" w:fill="auto"/>
            <w:noWrap w:val="0"/>
            <w:vAlign w:val="center"/>
          </w:tcPr>
          <w:p w14:paraId="0DBB0F13">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166CEC2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5AD1756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570EA0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67B8B84">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5ABC8ACE">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1C1C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6D4EE2F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48E0F2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194" w:type="dxa"/>
            <w:shd w:val="clear" w:color="auto" w:fill="auto"/>
            <w:noWrap w:val="0"/>
            <w:vAlign w:val="center"/>
          </w:tcPr>
          <w:p w14:paraId="430F79A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维修改迁支出</w:t>
            </w:r>
          </w:p>
        </w:tc>
        <w:tc>
          <w:tcPr>
            <w:tcW w:w="3283" w:type="dxa"/>
            <w:shd w:val="clear" w:color="auto" w:fill="auto"/>
            <w:noWrap w:val="0"/>
            <w:vAlign w:val="center"/>
          </w:tcPr>
          <w:p w14:paraId="188906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568" w:type="dxa"/>
            <w:shd w:val="clear" w:color="auto" w:fill="auto"/>
            <w:noWrap w:val="0"/>
            <w:vAlign w:val="center"/>
          </w:tcPr>
          <w:p w14:paraId="70B15A8C">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B4BB8D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51A813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41FD57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5E97197">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70435562">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8F8D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35A50E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2DB917C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1194" w:type="dxa"/>
            <w:shd w:val="clear" w:color="auto" w:fill="auto"/>
            <w:noWrap w:val="0"/>
            <w:vAlign w:val="center"/>
          </w:tcPr>
          <w:p w14:paraId="1CE2891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提升教学培训硬件条件，确保教学活动有序开展</w:t>
            </w:r>
          </w:p>
        </w:tc>
        <w:tc>
          <w:tcPr>
            <w:tcW w:w="3283" w:type="dxa"/>
            <w:shd w:val="clear" w:color="auto" w:fill="auto"/>
            <w:noWrap w:val="0"/>
            <w:vAlign w:val="center"/>
          </w:tcPr>
          <w:p w14:paraId="68FA36C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568" w:type="dxa"/>
            <w:shd w:val="clear" w:color="auto" w:fill="auto"/>
            <w:noWrap w:val="0"/>
            <w:vAlign w:val="center"/>
          </w:tcPr>
          <w:p w14:paraId="516C2D9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661D78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D4561C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5E44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6636B9B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C7F09D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194" w:type="dxa"/>
            <w:shd w:val="clear" w:color="auto" w:fill="auto"/>
            <w:noWrap w:val="0"/>
            <w:vAlign w:val="center"/>
          </w:tcPr>
          <w:p w14:paraId="27FA376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建好党的理论研究</w:t>
            </w:r>
            <w:r>
              <w:rPr>
                <w:rFonts w:hint="eastAsia" w:cs="宋体"/>
                <w:color w:val="auto"/>
                <w:kern w:val="0"/>
                <w:sz w:val="22"/>
                <w:szCs w:val="22"/>
                <w:highlight w:val="none"/>
                <w:lang w:eastAsia="zh-CN"/>
              </w:rPr>
              <w:t>场所</w:t>
            </w:r>
            <w:r>
              <w:rPr>
                <w:rFonts w:hint="eastAsia" w:ascii="宋体" w:hAnsi="宋体" w:eastAsia="宋体" w:cs="宋体"/>
                <w:color w:val="auto"/>
                <w:kern w:val="0"/>
                <w:sz w:val="22"/>
                <w:szCs w:val="22"/>
                <w:highlight w:val="none"/>
              </w:rPr>
              <w:t>，大力提高科研质量</w:t>
            </w:r>
          </w:p>
        </w:tc>
        <w:tc>
          <w:tcPr>
            <w:tcW w:w="3283" w:type="dxa"/>
            <w:shd w:val="clear" w:color="auto" w:fill="auto"/>
            <w:noWrap w:val="0"/>
            <w:vAlign w:val="center"/>
          </w:tcPr>
          <w:p w14:paraId="7AF8F2A8">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568" w:type="dxa"/>
            <w:shd w:val="clear" w:color="auto" w:fill="auto"/>
            <w:noWrap w:val="0"/>
            <w:vAlign w:val="center"/>
          </w:tcPr>
          <w:p w14:paraId="57FA2A9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3E3FA68">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5527EBF8">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A551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14:paraId="29FA763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29FD611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w:t>
            </w:r>
          </w:p>
        </w:tc>
        <w:tc>
          <w:tcPr>
            <w:tcW w:w="1194" w:type="dxa"/>
            <w:shd w:val="clear" w:color="auto" w:fill="auto"/>
            <w:noWrap w:val="0"/>
            <w:vAlign w:val="center"/>
          </w:tcPr>
          <w:p w14:paraId="29BE793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党校培训人员对培训条件的满意度</w:t>
            </w:r>
          </w:p>
        </w:tc>
        <w:tc>
          <w:tcPr>
            <w:tcW w:w="3283" w:type="dxa"/>
            <w:shd w:val="clear" w:color="auto" w:fill="auto"/>
            <w:noWrap w:val="0"/>
            <w:vAlign w:val="center"/>
          </w:tcPr>
          <w:p w14:paraId="1D35ADF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6568" w:type="dxa"/>
            <w:shd w:val="clear" w:color="auto" w:fill="auto"/>
            <w:noWrap w:val="0"/>
            <w:vAlign w:val="center"/>
          </w:tcPr>
          <w:p w14:paraId="32F9EDF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6EBDB207">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813B280">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0EAB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065" w:type="dxa"/>
            <w:gridSpan w:val="4"/>
            <w:shd w:val="clear" w:color="auto" w:fill="auto"/>
            <w:noWrap w:val="0"/>
            <w:vAlign w:val="center"/>
          </w:tcPr>
          <w:p w14:paraId="48BBF86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6568" w:type="dxa"/>
            <w:shd w:val="clear" w:color="auto" w:fill="auto"/>
            <w:noWrap w:val="0"/>
            <w:vAlign w:val="center"/>
          </w:tcPr>
          <w:p w14:paraId="536F5BB8">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77318C7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1C589061">
            <w:pPr>
              <w:widowControl/>
              <w:spacing w:line="0" w:lineRule="atLeast"/>
              <w:ind w:firstLine="0" w:firstLineChars="0"/>
              <w:rPr>
                <w:rFonts w:hint="default" w:ascii="宋体" w:hAnsi="宋体" w:eastAsia="宋体" w:cs="宋体"/>
                <w:color w:val="auto"/>
                <w:kern w:val="0"/>
                <w:sz w:val="22"/>
                <w:szCs w:val="22"/>
                <w:highlight w:val="none"/>
                <w:lang w:val="en-US"/>
              </w:rPr>
            </w:pPr>
            <w:r>
              <w:rPr>
                <w:rFonts w:hint="eastAsia" w:cs="宋体"/>
                <w:color w:val="auto"/>
                <w:kern w:val="0"/>
                <w:sz w:val="22"/>
                <w:szCs w:val="22"/>
                <w:highlight w:val="none"/>
                <w:lang w:val="en-US" w:eastAsia="zh-CN"/>
              </w:rPr>
              <w:t>98</w:t>
            </w:r>
          </w:p>
        </w:tc>
      </w:tr>
    </w:tbl>
    <w:p w14:paraId="3F9DDB49">
      <w:pPr>
        <w:spacing w:line="240" w:lineRule="auto"/>
        <w:ind w:firstLine="0" w:firstLineChars="0"/>
        <w:rPr>
          <w:rFonts w:ascii="Times New Roman" w:hAnsi="Times New Roman" w:eastAsia="仿宋_GB2312" w:cs="Times New Roman"/>
          <w:color w:val="auto"/>
          <w:sz w:val="30"/>
          <w:szCs w:val="24"/>
          <w:highlight w:val="none"/>
        </w:rPr>
      </w:pPr>
    </w:p>
    <w:p w14:paraId="07ABBFEE">
      <w:pPr>
        <w:rPr>
          <w:rFonts w:hint="default"/>
          <w:color w:val="auto"/>
          <w:highlight w:val="none"/>
          <w:lang w:val="en-US" w:eastAsia="zh-CN"/>
        </w:rPr>
      </w:pPr>
    </w:p>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cols w:space="0" w:num="1"/>
      <w:rtlGutter w:val="0"/>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EE2B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8F330C">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C8F330C">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976AB7"/>
    <w:rsid w:val="02B015E2"/>
    <w:rsid w:val="02DC08FA"/>
    <w:rsid w:val="02F742DB"/>
    <w:rsid w:val="033B569D"/>
    <w:rsid w:val="039C3BA0"/>
    <w:rsid w:val="03A845BB"/>
    <w:rsid w:val="03B45AD1"/>
    <w:rsid w:val="046C026B"/>
    <w:rsid w:val="04D12EE4"/>
    <w:rsid w:val="04D63993"/>
    <w:rsid w:val="05D43655"/>
    <w:rsid w:val="075B39FC"/>
    <w:rsid w:val="07890F4F"/>
    <w:rsid w:val="08892439"/>
    <w:rsid w:val="08EB30F3"/>
    <w:rsid w:val="09237408"/>
    <w:rsid w:val="09781BD6"/>
    <w:rsid w:val="09F359DF"/>
    <w:rsid w:val="0A575E65"/>
    <w:rsid w:val="0ACA0AB6"/>
    <w:rsid w:val="0B750D40"/>
    <w:rsid w:val="0C032502"/>
    <w:rsid w:val="0C27698C"/>
    <w:rsid w:val="0D4452F3"/>
    <w:rsid w:val="0D5F6BE7"/>
    <w:rsid w:val="0D6F0BC0"/>
    <w:rsid w:val="0F5E5042"/>
    <w:rsid w:val="0FE83072"/>
    <w:rsid w:val="0FE95707"/>
    <w:rsid w:val="10510571"/>
    <w:rsid w:val="10787A20"/>
    <w:rsid w:val="108672DE"/>
    <w:rsid w:val="10EC685A"/>
    <w:rsid w:val="11FA6155"/>
    <w:rsid w:val="12CF0947"/>
    <w:rsid w:val="12F1313F"/>
    <w:rsid w:val="12FB6B55"/>
    <w:rsid w:val="136C678E"/>
    <w:rsid w:val="13EA6E2C"/>
    <w:rsid w:val="13EB2FF5"/>
    <w:rsid w:val="15246D31"/>
    <w:rsid w:val="154263C2"/>
    <w:rsid w:val="15A46B04"/>
    <w:rsid w:val="165825BC"/>
    <w:rsid w:val="16BC5D73"/>
    <w:rsid w:val="17001A17"/>
    <w:rsid w:val="176F36D7"/>
    <w:rsid w:val="1795226D"/>
    <w:rsid w:val="18407CFD"/>
    <w:rsid w:val="18456B1E"/>
    <w:rsid w:val="18532426"/>
    <w:rsid w:val="19906294"/>
    <w:rsid w:val="19AA1BB1"/>
    <w:rsid w:val="1B6012DF"/>
    <w:rsid w:val="1C1171C5"/>
    <w:rsid w:val="1C5C1418"/>
    <w:rsid w:val="1D265138"/>
    <w:rsid w:val="1D7B6BCA"/>
    <w:rsid w:val="1DA41A79"/>
    <w:rsid w:val="1DF35E85"/>
    <w:rsid w:val="1DF53469"/>
    <w:rsid w:val="1E2F24F2"/>
    <w:rsid w:val="1E58492F"/>
    <w:rsid w:val="1E5B6757"/>
    <w:rsid w:val="1E752377"/>
    <w:rsid w:val="1E972C6D"/>
    <w:rsid w:val="1ED10AC6"/>
    <w:rsid w:val="1F3A290D"/>
    <w:rsid w:val="1F89225F"/>
    <w:rsid w:val="1F900A1F"/>
    <w:rsid w:val="1FC0575D"/>
    <w:rsid w:val="206132C7"/>
    <w:rsid w:val="2080005D"/>
    <w:rsid w:val="20C67ADF"/>
    <w:rsid w:val="21B00C1D"/>
    <w:rsid w:val="21FA091C"/>
    <w:rsid w:val="22054F39"/>
    <w:rsid w:val="23031BEB"/>
    <w:rsid w:val="23917691"/>
    <w:rsid w:val="23F551BC"/>
    <w:rsid w:val="244D65B8"/>
    <w:rsid w:val="245E1E24"/>
    <w:rsid w:val="25682492"/>
    <w:rsid w:val="25AD5E5D"/>
    <w:rsid w:val="2732478D"/>
    <w:rsid w:val="27661469"/>
    <w:rsid w:val="27900EAD"/>
    <w:rsid w:val="279B538A"/>
    <w:rsid w:val="286F545C"/>
    <w:rsid w:val="29314FBC"/>
    <w:rsid w:val="29CC6163"/>
    <w:rsid w:val="2A083B0F"/>
    <w:rsid w:val="2A7F1B09"/>
    <w:rsid w:val="2AE746E7"/>
    <w:rsid w:val="2BFB4B76"/>
    <w:rsid w:val="2C024B86"/>
    <w:rsid w:val="2C7E5985"/>
    <w:rsid w:val="2C927671"/>
    <w:rsid w:val="2CBE13F2"/>
    <w:rsid w:val="2D781EFB"/>
    <w:rsid w:val="2D7C5CD6"/>
    <w:rsid w:val="2E173FA2"/>
    <w:rsid w:val="2E236448"/>
    <w:rsid w:val="2E2D4220"/>
    <w:rsid w:val="2E483E7E"/>
    <w:rsid w:val="2E540169"/>
    <w:rsid w:val="2E690493"/>
    <w:rsid w:val="2E9854BD"/>
    <w:rsid w:val="2F0D407F"/>
    <w:rsid w:val="2F454B19"/>
    <w:rsid w:val="310224D9"/>
    <w:rsid w:val="314E090B"/>
    <w:rsid w:val="31B4621C"/>
    <w:rsid w:val="31E3230A"/>
    <w:rsid w:val="330957E0"/>
    <w:rsid w:val="33356F64"/>
    <w:rsid w:val="33944516"/>
    <w:rsid w:val="33EF66DD"/>
    <w:rsid w:val="34A52BF7"/>
    <w:rsid w:val="34B62907"/>
    <w:rsid w:val="34CC5C41"/>
    <w:rsid w:val="35D96FF4"/>
    <w:rsid w:val="36BD137C"/>
    <w:rsid w:val="38311A23"/>
    <w:rsid w:val="385D37E7"/>
    <w:rsid w:val="38782EDD"/>
    <w:rsid w:val="3A0C64E8"/>
    <w:rsid w:val="3AC02629"/>
    <w:rsid w:val="3B42664A"/>
    <w:rsid w:val="3C7139C7"/>
    <w:rsid w:val="3D051E2C"/>
    <w:rsid w:val="3D836A4E"/>
    <w:rsid w:val="3EA37E97"/>
    <w:rsid w:val="3FBE0BC5"/>
    <w:rsid w:val="4048103A"/>
    <w:rsid w:val="40736643"/>
    <w:rsid w:val="40D24A7A"/>
    <w:rsid w:val="41087E64"/>
    <w:rsid w:val="42621029"/>
    <w:rsid w:val="4264404E"/>
    <w:rsid w:val="433A02BF"/>
    <w:rsid w:val="435241E2"/>
    <w:rsid w:val="43975C51"/>
    <w:rsid w:val="439E3FA7"/>
    <w:rsid w:val="44B32266"/>
    <w:rsid w:val="44CF526C"/>
    <w:rsid w:val="44FC64F4"/>
    <w:rsid w:val="467F4585"/>
    <w:rsid w:val="470628CB"/>
    <w:rsid w:val="473E0767"/>
    <w:rsid w:val="47555BD4"/>
    <w:rsid w:val="47E96399"/>
    <w:rsid w:val="48280EEB"/>
    <w:rsid w:val="48892F5B"/>
    <w:rsid w:val="48E12B50"/>
    <w:rsid w:val="49933E38"/>
    <w:rsid w:val="499441BE"/>
    <w:rsid w:val="499A6C1C"/>
    <w:rsid w:val="4A2138F0"/>
    <w:rsid w:val="4A583887"/>
    <w:rsid w:val="4B9F6E02"/>
    <w:rsid w:val="4C89637B"/>
    <w:rsid w:val="4CC6236C"/>
    <w:rsid w:val="4D4812AC"/>
    <w:rsid w:val="4E6E48A8"/>
    <w:rsid w:val="4EEC036B"/>
    <w:rsid w:val="4F155F4E"/>
    <w:rsid w:val="4FFD3213"/>
    <w:rsid w:val="50077318"/>
    <w:rsid w:val="501D2673"/>
    <w:rsid w:val="50C80BF1"/>
    <w:rsid w:val="51852833"/>
    <w:rsid w:val="522261E9"/>
    <w:rsid w:val="52821750"/>
    <w:rsid w:val="52F11AC8"/>
    <w:rsid w:val="534F49D9"/>
    <w:rsid w:val="53555F0F"/>
    <w:rsid w:val="535D23D5"/>
    <w:rsid w:val="53D840F7"/>
    <w:rsid w:val="53EF212F"/>
    <w:rsid w:val="541835B8"/>
    <w:rsid w:val="55BF0417"/>
    <w:rsid w:val="56F4341A"/>
    <w:rsid w:val="575A7321"/>
    <w:rsid w:val="580C3AB9"/>
    <w:rsid w:val="583C7AE0"/>
    <w:rsid w:val="586C1E9A"/>
    <w:rsid w:val="586E0800"/>
    <w:rsid w:val="59216F96"/>
    <w:rsid w:val="598C4145"/>
    <w:rsid w:val="59957D1B"/>
    <w:rsid w:val="59C12AE3"/>
    <w:rsid w:val="59D4294E"/>
    <w:rsid w:val="5A100B7D"/>
    <w:rsid w:val="5B0140A2"/>
    <w:rsid w:val="5B634312"/>
    <w:rsid w:val="5B9D2CCD"/>
    <w:rsid w:val="5B9E71EA"/>
    <w:rsid w:val="5BE14D46"/>
    <w:rsid w:val="5C18041E"/>
    <w:rsid w:val="5C805018"/>
    <w:rsid w:val="5CD41AA8"/>
    <w:rsid w:val="5CE012AE"/>
    <w:rsid w:val="5D00343A"/>
    <w:rsid w:val="5D750C8D"/>
    <w:rsid w:val="5D7D737B"/>
    <w:rsid w:val="5D881AF2"/>
    <w:rsid w:val="5E0B6673"/>
    <w:rsid w:val="5E226FBC"/>
    <w:rsid w:val="5F1C7658"/>
    <w:rsid w:val="5FE72BD2"/>
    <w:rsid w:val="60013479"/>
    <w:rsid w:val="60120613"/>
    <w:rsid w:val="60D90090"/>
    <w:rsid w:val="61443F6F"/>
    <w:rsid w:val="616F3D2D"/>
    <w:rsid w:val="617B307A"/>
    <w:rsid w:val="618D5292"/>
    <w:rsid w:val="619B4D6E"/>
    <w:rsid w:val="622E78FA"/>
    <w:rsid w:val="62300B83"/>
    <w:rsid w:val="63343F70"/>
    <w:rsid w:val="64296E1C"/>
    <w:rsid w:val="648D7217"/>
    <w:rsid w:val="649E64A2"/>
    <w:rsid w:val="64FB659F"/>
    <w:rsid w:val="65E5270A"/>
    <w:rsid w:val="65EE421D"/>
    <w:rsid w:val="663D3C54"/>
    <w:rsid w:val="66862C89"/>
    <w:rsid w:val="66BB486D"/>
    <w:rsid w:val="66ED6A55"/>
    <w:rsid w:val="67394C7D"/>
    <w:rsid w:val="67A914D0"/>
    <w:rsid w:val="67CE75F4"/>
    <w:rsid w:val="68126B38"/>
    <w:rsid w:val="68291A1A"/>
    <w:rsid w:val="68326FCF"/>
    <w:rsid w:val="68352BB8"/>
    <w:rsid w:val="691B1594"/>
    <w:rsid w:val="693A016B"/>
    <w:rsid w:val="6965255C"/>
    <w:rsid w:val="6A17429C"/>
    <w:rsid w:val="6A304D98"/>
    <w:rsid w:val="6A567EA3"/>
    <w:rsid w:val="6B4B4368"/>
    <w:rsid w:val="6B645E1F"/>
    <w:rsid w:val="6B79100E"/>
    <w:rsid w:val="6BEA2917"/>
    <w:rsid w:val="6C844C00"/>
    <w:rsid w:val="6E10212C"/>
    <w:rsid w:val="6E43561A"/>
    <w:rsid w:val="6E557973"/>
    <w:rsid w:val="6E9568DB"/>
    <w:rsid w:val="6F0D6C22"/>
    <w:rsid w:val="6F47657F"/>
    <w:rsid w:val="6FAF23D9"/>
    <w:rsid w:val="70635CF6"/>
    <w:rsid w:val="70670707"/>
    <w:rsid w:val="715134B3"/>
    <w:rsid w:val="717721C0"/>
    <w:rsid w:val="71982C61"/>
    <w:rsid w:val="71EB037E"/>
    <w:rsid w:val="720E3691"/>
    <w:rsid w:val="724E244C"/>
    <w:rsid w:val="725010E2"/>
    <w:rsid w:val="729E1839"/>
    <w:rsid w:val="72DA6946"/>
    <w:rsid w:val="732764B3"/>
    <w:rsid w:val="74026044"/>
    <w:rsid w:val="74284D51"/>
    <w:rsid w:val="74746410"/>
    <w:rsid w:val="75E5007C"/>
    <w:rsid w:val="76B92574"/>
    <w:rsid w:val="77813724"/>
    <w:rsid w:val="77861774"/>
    <w:rsid w:val="78F31435"/>
    <w:rsid w:val="78FB3FB6"/>
    <w:rsid w:val="79300B45"/>
    <w:rsid w:val="794D3E18"/>
    <w:rsid w:val="797835EA"/>
    <w:rsid w:val="79F3729A"/>
    <w:rsid w:val="7A880722"/>
    <w:rsid w:val="7ACB0498"/>
    <w:rsid w:val="7AD96CAE"/>
    <w:rsid w:val="7AED0B4D"/>
    <w:rsid w:val="7C1E4487"/>
    <w:rsid w:val="7C215E02"/>
    <w:rsid w:val="7CE95329"/>
    <w:rsid w:val="7CF23764"/>
    <w:rsid w:val="7DB809BA"/>
    <w:rsid w:val="7E797F74"/>
    <w:rsid w:val="7F924011"/>
    <w:rsid w:val="7FAF43B7"/>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8792</Words>
  <Characters>9217</Characters>
  <Lines>0</Lines>
  <Paragraphs>0</Paragraphs>
  <TotalTime>1</TotalTime>
  <ScaleCrop>false</ScaleCrop>
  <LinksUpToDate>false</LinksUpToDate>
  <CharactersWithSpaces>9276</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2024-10-10T07:24:41Z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