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AC727">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22B3B130">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2C406A4">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2CA33A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lang w:val="en-US" w:eastAsia="zh-CN"/>
        </w:rPr>
      </w:pPr>
      <w:bookmarkStart w:id="0" w:name="_Toc15679"/>
      <w:r>
        <w:rPr>
          <w:rFonts w:hint="eastAsia" w:ascii="宋体" w:hAnsi="宋体" w:eastAsia="宋体" w:cs="宋体"/>
          <w:b/>
          <w:bCs/>
          <w:color w:val="auto"/>
          <w:sz w:val="40"/>
          <w:szCs w:val="40"/>
          <w:highlight w:val="none"/>
          <w:shd w:val="clear" w:color="auto" w:fill="auto"/>
          <w:lang w:val="en-US" w:eastAsia="zh-CN"/>
        </w:rPr>
        <w:t>自治州畜牧业高质量发展专项资金项目</w:t>
      </w:r>
    </w:p>
    <w:p w14:paraId="4F91CA7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支出绩效评价报告</w:t>
      </w:r>
      <w:bookmarkEnd w:id="0"/>
    </w:p>
    <w:p w14:paraId="29F092CB">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60D979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5F6867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684232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2C53AC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0ACBB9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4343D57">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7E1B619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项目名称：自治州畜牧业高质量发展专项资金</w:t>
      </w:r>
      <w:r>
        <w:rPr>
          <w:rFonts w:hint="eastAsia" w:cs="宋体"/>
          <w:b/>
          <w:color w:val="auto"/>
          <w:kern w:val="2"/>
          <w:sz w:val="28"/>
          <w:szCs w:val="28"/>
          <w:highlight w:val="none"/>
          <w:shd w:val="clear" w:color="auto" w:fill="auto"/>
          <w:lang w:val="en-US" w:eastAsia="zh-CN"/>
        </w:rPr>
        <w:t>项目</w:t>
      </w:r>
    </w:p>
    <w:p w14:paraId="17A8440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阜康市农业农村局</w:t>
      </w:r>
    </w:p>
    <w:p w14:paraId="7F3F70C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昌吉州农业农村局</w:t>
      </w:r>
    </w:p>
    <w:p w14:paraId="5F7F5AD6">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59384A75">
      <w:pPr>
        <w:rPr>
          <w:rFonts w:hint="eastAsia"/>
          <w:color w:val="auto"/>
          <w:highlight w:val="none"/>
          <w:lang w:val="en-US" w:eastAsia="zh-CN"/>
        </w:rPr>
      </w:pPr>
      <w:r>
        <w:rPr>
          <w:rFonts w:hint="eastAsia"/>
          <w:color w:val="auto"/>
          <w:highlight w:val="none"/>
          <w:lang w:val="en-US" w:eastAsia="zh-CN"/>
        </w:rPr>
        <w:br w:type="page"/>
      </w:r>
    </w:p>
    <w:p w14:paraId="0610143D">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C47847C">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3D45DF0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5938308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8A6D25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15B4895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26F62D3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4F6EC0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1E0DA63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14:paraId="1DB1E9B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6E0E013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4BFCAE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869C96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14:paraId="5D06B81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7FAF0DE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0787647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75CF4C0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3D4525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2F00FC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rFonts w:hint="eastAsia"/>
              <w:color w:val="auto"/>
              <w:sz w:val="28"/>
              <w:szCs w:val="28"/>
              <w:highlight w:val="none"/>
              <w:lang w:val="en-US" w:eastAsia="zh-CN"/>
            </w:rPr>
            <w:fldChar w:fldCharType="end"/>
          </w:r>
        </w:p>
        <w:p w14:paraId="092A896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rFonts w:hint="eastAsia"/>
              <w:color w:val="auto"/>
              <w:sz w:val="28"/>
              <w:szCs w:val="28"/>
              <w:highlight w:val="none"/>
              <w:lang w:val="en-US" w:eastAsia="zh-CN"/>
            </w:rPr>
            <w:fldChar w:fldCharType="end"/>
          </w:r>
        </w:p>
        <w:p w14:paraId="2D6CBE3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E45AF4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F6A804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723F45A2">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1B9BAF1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36"/>
          <w:szCs w:val="36"/>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自治州畜牧业高质量发展专项资金项目</w:t>
      </w:r>
      <w:r>
        <w:rPr>
          <w:rFonts w:hint="eastAsia" w:ascii="宋体" w:hAnsi="宋体" w:eastAsia="宋体" w:cs="宋体"/>
          <w:b/>
          <w:bCs/>
          <w:color w:val="auto"/>
          <w:sz w:val="36"/>
          <w:szCs w:val="36"/>
          <w:highlight w:val="none"/>
          <w:shd w:val="clear" w:color="auto" w:fill="auto"/>
        </w:rPr>
        <w:t>支出绩效评价报告</w:t>
      </w:r>
      <w:bookmarkEnd w:id="1"/>
    </w:p>
    <w:p w14:paraId="4BDD39F4">
      <w:pPr>
        <w:pStyle w:val="2"/>
        <w:pageBreakBefore w:val="0"/>
        <w:numPr>
          <w:ilvl w:val="0"/>
          <w:numId w:val="1"/>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基本情况</w:t>
      </w:r>
      <w:bookmarkEnd w:id="2"/>
    </w:p>
    <w:p w14:paraId="2E53FD04">
      <w:pPr>
        <w:numPr>
          <w:ilvl w:val="0"/>
          <w:numId w:val="0"/>
        </w:numPr>
        <w:ind w:firstLine="560" w:firstLineChars="200"/>
        <w:rPr>
          <w:rFonts w:hint="default" w:eastAsia="宋体"/>
          <w:color w:val="auto"/>
          <w:highlight w:val="none"/>
          <w:lang w:val="en-US" w:eastAsia="zh-CN"/>
        </w:rPr>
      </w:pPr>
      <w:r>
        <w:rPr>
          <w:rFonts w:hint="eastAsia"/>
          <w:color w:val="auto"/>
          <w:highlight w:val="none"/>
          <w:lang w:val="en-US" w:eastAsia="zh-CN"/>
        </w:rPr>
        <w:t>根据昌吉州《关于申报2021年畜牧业高质量发展项目（第一次工作的通知）昌州农函</w:t>
      </w:r>
      <w:r>
        <w:rPr>
          <w:rFonts w:hint="eastAsia" w:ascii="仿宋_GB2312" w:hAnsi="仿宋_GB2312" w:eastAsia="仿宋_GB2312" w:cs="仿宋_GB2312"/>
          <w:color w:val="auto"/>
          <w:highlight w:val="none"/>
          <w:lang w:val="en-US" w:eastAsia="zh-CN"/>
        </w:rPr>
        <w:t>〔</w:t>
      </w:r>
      <w:r>
        <w:rPr>
          <w:rFonts w:hint="eastAsia"/>
          <w:color w:val="auto"/>
          <w:highlight w:val="none"/>
          <w:lang w:val="en-US" w:eastAsia="zh-CN"/>
        </w:rPr>
        <w:t>2021</w:t>
      </w:r>
      <w:r>
        <w:rPr>
          <w:rFonts w:hint="eastAsia" w:ascii="仿宋_GB2312" w:hAnsi="仿宋_GB2312" w:eastAsia="仿宋_GB2312" w:cs="仿宋_GB2312"/>
          <w:color w:val="auto"/>
          <w:highlight w:val="none"/>
          <w:lang w:val="en-US" w:eastAsia="zh-CN"/>
        </w:rPr>
        <w:t>〕149号文件精神</w:t>
      </w:r>
      <w:r>
        <w:rPr>
          <w:rFonts w:hint="eastAsia"/>
          <w:color w:val="auto"/>
          <w:highlight w:val="none"/>
          <w:lang w:val="en-US" w:eastAsia="zh-CN"/>
        </w:rPr>
        <w:t>》的通知，阜康市积极申报了2021年畜牧业高质量发展项目，对畜牧业扩繁增量、提质增效、产业发展、金融扶持、种养结合、设施建设等给予奖补和扶持，促进阜康市畜牧业高质量发展。</w:t>
      </w:r>
    </w:p>
    <w:p w14:paraId="4160CF09">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73D3E583">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4EAB5258">
      <w:pPr>
        <w:bidi w:val="0"/>
        <w:rPr>
          <w:rFonts w:hint="default" w:ascii="仿宋_GB2312" w:hAnsi="仿宋_GB2312" w:eastAsia="仿宋_GB2312" w:cs="仿宋_GB2312"/>
          <w:color w:val="auto"/>
          <w:highlight w:val="none"/>
          <w:lang w:val="en-US" w:eastAsia="zh-CN"/>
        </w:rPr>
      </w:pPr>
      <w:r>
        <w:rPr>
          <w:rFonts w:hint="eastAsia"/>
          <w:color w:val="auto"/>
          <w:highlight w:val="none"/>
          <w:lang w:val="en-US" w:eastAsia="zh-CN"/>
        </w:rPr>
        <w:t>为响应《关于申报2021年畜牧业高质量发展项目（第一次工作的通知）昌州农函〔2021〕149号》和《关于下达2021年昌吉州畜牧业高质量发展资金的通知》（昌州财农〔2021〕87号）文件精神，促进阜康市畜牧业高质量发展，推动畜牧业从传统养殖模式向规模化、标准化、集约化方向发展，提高生产效率和质量安全水平。阜康市申报了2021年畜牧业高质量发展奖补项目。</w:t>
      </w:r>
    </w:p>
    <w:p w14:paraId="7EC66A87">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34838486">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p>
    <w:p w14:paraId="110354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2021</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12</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24</w:t>
      </w:r>
      <w:r>
        <w:rPr>
          <w:rFonts w:hint="eastAsia" w:ascii="宋体" w:hAnsi="宋体" w:eastAsia="宋体" w:cs="宋体"/>
          <w:color w:val="auto"/>
          <w:highlight w:val="none"/>
          <w:shd w:val="clear" w:color="auto" w:fill="auto"/>
          <w:lang w:val="en-US" w:eastAsia="zh-CN"/>
        </w:rPr>
        <w:t>日</w:t>
      </w:r>
      <w:r>
        <w:rPr>
          <w:rFonts w:hint="eastAsia"/>
          <w:color w:val="auto"/>
          <w:highlight w:val="none"/>
          <w:lang w:val="en-US" w:eastAsia="zh-CN"/>
        </w:rPr>
        <w:t>昌吉州《关于申报2021年畜牧业高质量发展项目（第一次工作的通知）昌州农函</w:t>
      </w:r>
      <w:r>
        <w:rPr>
          <w:rFonts w:hint="eastAsia" w:ascii="仿宋_GB2312" w:hAnsi="仿宋_GB2312" w:eastAsia="仿宋_GB2312" w:cs="仿宋_GB2312"/>
          <w:color w:val="auto"/>
          <w:highlight w:val="none"/>
          <w:lang w:val="en-US" w:eastAsia="zh-CN"/>
        </w:rPr>
        <w:t>〔</w:t>
      </w:r>
      <w:r>
        <w:rPr>
          <w:rFonts w:hint="eastAsia"/>
          <w:color w:val="auto"/>
          <w:highlight w:val="none"/>
          <w:lang w:val="en-US" w:eastAsia="zh-CN"/>
        </w:rPr>
        <w:t>2021</w:t>
      </w:r>
      <w:r>
        <w:rPr>
          <w:rFonts w:hint="eastAsia" w:ascii="仿宋_GB2312" w:hAnsi="仿宋_GB2312" w:eastAsia="仿宋_GB2312" w:cs="仿宋_GB2312"/>
          <w:color w:val="auto"/>
          <w:highlight w:val="none"/>
          <w:lang w:val="en-US" w:eastAsia="zh-CN"/>
        </w:rPr>
        <w:t>〕149号文件精神</w:t>
      </w:r>
      <w:r>
        <w:rPr>
          <w:rFonts w:hint="eastAsia"/>
          <w:color w:val="auto"/>
          <w:highlight w:val="none"/>
          <w:lang w:val="en-US" w:eastAsia="zh-CN"/>
        </w:rPr>
        <w:t>》</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阜康市农业农村党组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殷振东</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赵志文</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项目负责人为王金明,</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葛小强</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陈飞</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王金明</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葛小强</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陈飞</w:t>
      </w:r>
      <w:r>
        <w:rPr>
          <w:rFonts w:hint="eastAsia" w:ascii="宋体" w:hAnsi="宋体" w:eastAsia="宋体" w:cs="宋体"/>
          <w:color w:val="auto"/>
          <w:highlight w:val="none"/>
          <w:shd w:val="clear" w:color="auto" w:fill="auto"/>
          <w:lang w:val="en-US" w:eastAsia="zh-CN"/>
        </w:rPr>
        <w:t>负责资金拨付工作。</w:t>
      </w:r>
    </w:p>
    <w:p w14:paraId="4C478090">
      <w:pPr>
        <w:pStyle w:val="5"/>
        <w:rPr>
          <w:rFonts w:hint="default" w:ascii="宋体" w:hAnsi="宋体" w:eastAsia="宋体" w:cs="宋体"/>
          <w:color w:val="auto"/>
          <w:kern w:val="2"/>
          <w:sz w:val="28"/>
          <w:szCs w:val="28"/>
          <w:highlight w:val="none"/>
          <w:shd w:val="clear" w:color="auto" w:fill="auto"/>
          <w:lang w:val="en-US" w:eastAsia="zh-CN" w:bidi="ar-SA"/>
        </w:rPr>
      </w:pPr>
      <w:r>
        <w:rPr>
          <w:rFonts w:hint="eastAsia" w:ascii="宋体" w:hAnsi="宋体" w:eastAsia="宋体" w:cs="宋体"/>
          <w:color w:val="auto"/>
          <w:kern w:val="2"/>
          <w:sz w:val="28"/>
          <w:szCs w:val="28"/>
          <w:highlight w:val="none"/>
          <w:shd w:val="clear" w:color="auto" w:fill="auto"/>
          <w:lang w:val="en-US" w:eastAsia="zh-CN" w:bidi="ar-SA"/>
        </w:rPr>
        <w:t>畜牧业高质量发展项目完成了引进或自繁自育新增良种母牛</w:t>
      </w:r>
      <w:r>
        <w:rPr>
          <w:rFonts w:hint="eastAsia" w:cs="宋体"/>
          <w:color w:val="auto"/>
          <w:kern w:val="2"/>
          <w:sz w:val="28"/>
          <w:szCs w:val="28"/>
          <w:highlight w:val="none"/>
          <w:shd w:val="clear" w:color="auto" w:fill="auto"/>
          <w:lang w:val="en-US" w:eastAsia="zh-CN" w:bidi="ar-SA"/>
        </w:rPr>
        <w:t>500头，</w:t>
      </w:r>
      <w:r>
        <w:rPr>
          <w:rFonts w:hint="eastAsia" w:ascii="宋体" w:hAnsi="宋体" w:eastAsia="宋体" w:cs="宋体"/>
          <w:color w:val="auto"/>
          <w:kern w:val="2"/>
          <w:sz w:val="28"/>
          <w:szCs w:val="28"/>
          <w:highlight w:val="none"/>
          <w:shd w:val="clear" w:color="auto" w:fill="auto"/>
          <w:lang w:val="en-US" w:eastAsia="zh-CN" w:bidi="ar-SA"/>
        </w:rPr>
        <w:t>补助</w:t>
      </w:r>
      <w:r>
        <w:rPr>
          <w:rFonts w:hint="eastAsia" w:cs="宋体"/>
          <w:color w:val="auto"/>
          <w:kern w:val="2"/>
          <w:sz w:val="28"/>
          <w:szCs w:val="28"/>
          <w:highlight w:val="none"/>
          <w:shd w:val="clear" w:color="auto" w:fill="auto"/>
          <w:lang w:val="en-US" w:eastAsia="zh-CN" w:bidi="ar-SA"/>
        </w:rPr>
        <w:t>项目资金51.53万元</w:t>
      </w:r>
      <w:r>
        <w:rPr>
          <w:rFonts w:hint="eastAsia" w:ascii="宋体" w:hAnsi="宋体" w:eastAsia="宋体" w:cs="宋体"/>
          <w:color w:val="auto"/>
          <w:kern w:val="2"/>
          <w:sz w:val="28"/>
          <w:szCs w:val="28"/>
          <w:highlight w:val="none"/>
          <w:shd w:val="clear" w:color="auto" w:fill="auto"/>
          <w:lang w:val="en-US" w:eastAsia="zh-CN" w:bidi="ar-SA"/>
        </w:rPr>
        <w:t>；区外引进基础母羊</w:t>
      </w:r>
      <w:r>
        <w:rPr>
          <w:rFonts w:hint="eastAsia" w:cs="宋体"/>
          <w:color w:val="auto"/>
          <w:kern w:val="2"/>
          <w:sz w:val="28"/>
          <w:szCs w:val="28"/>
          <w:highlight w:val="none"/>
          <w:shd w:val="clear" w:color="auto" w:fill="auto"/>
          <w:lang w:val="en-US" w:eastAsia="zh-CN" w:bidi="ar-SA"/>
        </w:rPr>
        <w:t>1500只，</w:t>
      </w:r>
      <w:r>
        <w:rPr>
          <w:rFonts w:hint="eastAsia" w:ascii="宋体" w:hAnsi="宋体" w:eastAsia="宋体" w:cs="宋体"/>
          <w:color w:val="auto"/>
          <w:kern w:val="2"/>
          <w:sz w:val="28"/>
          <w:szCs w:val="28"/>
          <w:highlight w:val="none"/>
          <w:shd w:val="clear" w:color="auto" w:fill="auto"/>
          <w:lang w:val="en-US" w:eastAsia="zh-CN" w:bidi="ar-SA"/>
        </w:rPr>
        <w:t>补助</w:t>
      </w:r>
      <w:r>
        <w:rPr>
          <w:rFonts w:hint="eastAsia" w:cs="宋体"/>
          <w:color w:val="auto"/>
          <w:kern w:val="2"/>
          <w:sz w:val="28"/>
          <w:szCs w:val="28"/>
          <w:highlight w:val="none"/>
          <w:shd w:val="clear" w:color="auto" w:fill="auto"/>
          <w:lang w:val="en-US" w:eastAsia="zh-CN" w:bidi="ar-SA"/>
        </w:rPr>
        <w:t>项目资金38.96万元</w:t>
      </w:r>
      <w:r>
        <w:rPr>
          <w:rFonts w:hint="eastAsia" w:ascii="宋体" w:hAnsi="宋体" w:eastAsia="宋体" w:cs="宋体"/>
          <w:color w:val="auto"/>
          <w:kern w:val="2"/>
          <w:sz w:val="28"/>
          <w:szCs w:val="28"/>
          <w:highlight w:val="none"/>
          <w:shd w:val="clear" w:color="auto" w:fill="auto"/>
          <w:lang w:val="en-US" w:eastAsia="zh-CN" w:bidi="ar-SA"/>
        </w:rPr>
        <w:t>；</w:t>
      </w:r>
      <w:r>
        <w:rPr>
          <w:rFonts w:hint="eastAsia" w:cs="宋体"/>
          <w:color w:val="auto"/>
          <w:kern w:val="2"/>
          <w:sz w:val="28"/>
          <w:szCs w:val="28"/>
          <w:highlight w:val="none"/>
          <w:shd w:val="clear" w:color="auto" w:fill="auto"/>
          <w:lang w:val="en-US" w:eastAsia="zh-CN" w:bidi="ar-SA"/>
        </w:rPr>
        <w:t>给予45家</w:t>
      </w:r>
      <w:r>
        <w:rPr>
          <w:rFonts w:hint="eastAsia" w:ascii="宋体" w:hAnsi="宋体" w:eastAsia="宋体" w:cs="宋体"/>
          <w:color w:val="auto"/>
          <w:kern w:val="2"/>
          <w:sz w:val="28"/>
          <w:szCs w:val="28"/>
          <w:highlight w:val="none"/>
          <w:shd w:val="clear" w:color="auto" w:fill="auto"/>
          <w:lang w:val="en-US" w:eastAsia="zh-CN" w:bidi="ar-SA"/>
        </w:rPr>
        <w:t>养殖企业、畜产品加工企业贷款贴息补助</w:t>
      </w:r>
      <w:r>
        <w:rPr>
          <w:rFonts w:hint="eastAsia" w:cs="宋体"/>
          <w:color w:val="auto"/>
          <w:kern w:val="2"/>
          <w:sz w:val="28"/>
          <w:szCs w:val="28"/>
          <w:highlight w:val="none"/>
          <w:shd w:val="clear" w:color="auto" w:fill="auto"/>
          <w:lang w:val="en-US" w:eastAsia="zh-CN" w:bidi="ar-SA"/>
        </w:rPr>
        <w:t>105万元</w:t>
      </w:r>
      <w:r>
        <w:rPr>
          <w:rFonts w:hint="eastAsia" w:ascii="宋体" w:hAnsi="宋体" w:eastAsia="宋体" w:cs="宋体"/>
          <w:color w:val="auto"/>
          <w:kern w:val="2"/>
          <w:sz w:val="28"/>
          <w:szCs w:val="28"/>
          <w:highlight w:val="none"/>
          <w:shd w:val="clear" w:color="auto" w:fill="auto"/>
          <w:lang w:val="en-US" w:eastAsia="zh-CN" w:bidi="ar-SA"/>
        </w:rPr>
        <w:t>；</w:t>
      </w:r>
      <w:r>
        <w:rPr>
          <w:rFonts w:hint="eastAsia" w:cs="宋体"/>
          <w:color w:val="auto"/>
          <w:kern w:val="2"/>
          <w:sz w:val="28"/>
          <w:szCs w:val="28"/>
          <w:highlight w:val="none"/>
          <w:shd w:val="clear" w:color="auto" w:fill="auto"/>
          <w:lang w:val="en-US" w:eastAsia="zh-CN" w:bidi="ar-SA"/>
        </w:rPr>
        <w:t>完成</w:t>
      </w:r>
      <w:r>
        <w:rPr>
          <w:rFonts w:hint="eastAsia" w:ascii="宋体" w:hAnsi="宋体" w:eastAsia="宋体" w:cs="宋体"/>
          <w:color w:val="auto"/>
          <w:kern w:val="2"/>
          <w:sz w:val="28"/>
          <w:szCs w:val="28"/>
          <w:highlight w:val="none"/>
          <w:shd w:val="clear" w:color="auto" w:fill="auto"/>
          <w:lang w:val="en-US" w:eastAsia="zh-CN" w:bidi="ar-SA"/>
        </w:rPr>
        <w:t>压制青贮玉米</w:t>
      </w:r>
      <w:r>
        <w:rPr>
          <w:rFonts w:hint="eastAsia" w:cs="宋体"/>
          <w:color w:val="auto"/>
          <w:kern w:val="2"/>
          <w:sz w:val="28"/>
          <w:szCs w:val="28"/>
          <w:highlight w:val="none"/>
          <w:shd w:val="clear" w:color="auto" w:fill="auto"/>
          <w:lang w:val="en-US" w:eastAsia="zh-CN" w:bidi="ar-SA"/>
        </w:rPr>
        <w:t>3.8吨，</w:t>
      </w:r>
      <w:r>
        <w:rPr>
          <w:rFonts w:hint="eastAsia" w:ascii="宋体" w:hAnsi="宋体" w:eastAsia="宋体" w:cs="宋体"/>
          <w:color w:val="auto"/>
          <w:kern w:val="2"/>
          <w:sz w:val="28"/>
          <w:szCs w:val="28"/>
          <w:highlight w:val="none"/>
          <w:shd w:val="clear" w:color="auto" w:fill="auto"/>
          <w:lang w:val="en-US" w:eastAsia="zh-CN" w:bidi="ar-SA"/>
        </w:rPr>
        <w:t>补助</w:t>
      </w:r>
      <w:r>
        <w:rPr>
          <w:rFonts w:hint="eastAsia" w:cs="宋体"/>
          <w:color w:val="auto"/>
          <w:kern w:val="2"/>
          <w:sz w:val="28"/>
          <w:szCs w:val="28"/>
          <w:highlight w:val="none"/>
          <w:shd w:val="clear" w:color="auto" w:fill="auto"/>
          <w:lang w:val="en-US" w:eastAsia="zh-CN" w:bidi="ar-SA"/>
        </w:rPr>
        <w:t>项目资金152.21万元</w:t>
      </w:r>
      <w:r>
        <w:rPr>
          <w:rFonts w:hint="eastAsia" w:ascii="宋体" w:hAnsi="宋体" w:eastAsia="宋体" w:cs="宋体"/>
          <w:color w:val="auto"/>
          <w:kern w:val="2"/>
          <w:sz w:val="28"/>
          <w:szCs w:val="28"/>
          <w:highlight w:val="none"/>
          <w:shd w:val="clear" w:color="auto" w:fill="auto"/>
          <w:lang w:val="en-US" w:eastAsia="zh-CN" w:bidi="ar-SA"/>
        </w:rPr>
        <w:t>等。</w:t>
      </w:r>
      <w:r>
        <w:rPr>
          <w:rFonts w:hint="eastAsia" w:cs="宋体"/>
          <w:color w:val="auto"/>
          <w:kern w:val="2"/>
          <w:sz w:val="28"/>
          <w:szCs w:val="28"/>
          <w:highlight w:val="none"/>
          <w:shd w:val="clear" w:color="auto" w:fill="auto"/>
          <w:lang w:val="en-US" w:eastAsia="zh-CN" w:bidi="ar-SA"/>
        </w:rPr>
        <w:t>2021年10-12月</w:t>
      </w:r>
      <w:r>
        <w:rPr>
          <w:rFonts w:hint="eastAsia" w:ascii="宋体" w:hAnsi="宋体" w:eastAsia="宋体" w:cs="宋体"/>
          <w:color w:val="auto"/>
          <w:kern w:val="2"/>
          <w:sz w:val="28"/>
          <w:szCs w:val="28"/>
          <w:highlight w:val="none"/>
          <w:shd w:val="clear" w:color="auto" w:fill="auto"/>
          <w:lang w:val="en-US" w:eastAsia="zh-CN" w:bidi="ar-SA"/>
        </w:rPr>
        <w:t>市农业农村局组织人员对项目进行了验收，并验收通过</w:t>
      </w:r>
      <w:r>
        <w:rPr>
          <w:rFonts w:hint="eastAsia" w:cs="宋体"/>
          <w:color w:val="auto"/>
          <w:kern w:val="2"/>
          <w:sz w:val="28"/>
          <w:szCs w:val="28"/>
          <w:highlight w:val="none"/>
          <w:shd w:val="clear" w:color="auto" w:fill="auto"/>
          <w:lang w:val="en-US" w:eastAsia="zh-CN" w:bidi="ar-SA"/>
        </w:rPr>
        <w:t>。2023年3月</w:t>
      </w:r>
      <w:r>
        <w:rPr>
          <w:rFonts w:hint="eastAsia" w:ascii="宋体" w:hAnsi="宋体" w:eastAsia="宋体" w:cs="宋体"/>
          <w:color w:val="auto"/>
          <w:kern w:val="2"/>
          <w:sz w:val="28"/>
          <w:szCs w:val="28"/>
          <w:highlight w:val="none"/>
          <w:shd w:val="clear" w:color="auto" w:fill="auto"/>
          <w:lang w:val="en-US" w:eastAsia="zh-CN" w:bidi="ar-SA"/>
        </w:rPr>
        <w:t>补助资金已经发放到位。</w:t>
      </w:r>
    </w:p>
    <w:p w14:paraId="67AFACD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5C0A9D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7909C4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
          <w:sz w:val="28"/>
          <w:szCs w:val="28"/>
          <w:highlight w:val="none"/>
          <w:shd w:val="clear" w:color="auto" w:fill="auto"/>
          <w:lang w:val="en-US" w:eastAsia="zh-CN" w:bidi="ar-SA"/>
        </w:rPr>
      </w:pPr>
      <w:r>
        <w:rPr>
          <w:rFonts w:hint="eastAsia" w:ascii="宋体" w:hAnsi="宋体" w:eastAsia="宋体" w:cs="宋体"/>
          <w:color w:val="auto"/>
          <w:kern w:val="2"/>
          <w:sz w:val="28"/>
          <w:szCs w:val="28"/>
          <w:highlight w:val="none"/>
          <w:shd w:val="clear" w:color="auto" w:fill="auto"/>
          <w:lang w:val="en-US" w:eastAsia="zh-CN" w:bidi="ar-SA"/>
        </w:rPr>
        <w:t>2021年畜牧业高质量发展项目预算安排总额为347.71万元，其中财政资金347.71万元，其他资金0万元，2023年实际收到预算资金347.71万元，预算资金到位率为100%。</w:t>
      </w:r>
    </w:p>
    <w:p w14:paraId="712B7F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42FD194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截至2023年12月31日，畜牧业高质量发展专项资金项目实际支付资金347.71万元，预算执行率100%。其中：</w:t>
      </w:r>
      <w:r>
        <w:rPr>
          <w:rFonts w:hint="eastAsia" w:ascii="宋体" w:hAnsi="宋体" w:eastAsia="宋体" w:cs="宋体"/>
          <w:color w:val="auto"/>
          <w:kern w:val="2"/>
          <w:sz w:val="28"/>
          <w:szCs w:val="28"/>
          <w:highlight w:val="none"/>
          <w:shd w:val="clear" w:color="auto" w:fill="auto"/>
          <w:lang w:val="en-US" w:eastAsia="zh-CN" w:bidi="ar-SA"/>
        </w:rPr>
        <w:t>引进或自繁自育新增良种母牛</w:t>
      </w:r>
      <w:r>
        <w:rPr>
          <w:rFonts w:hint="eastAsia" w:cs="宋体"/>
          <w:color w:val="auto"/>
          <w:kern w:val="2"/>
          <w:sz w:val="28"/>
          <w:szCs w:val="28"/>
          <w:highlight w:val="none"/>
          <w:shd w:val="clear" w:color="auto" w:fill="auto"/>
          <w:lang w:val="en-US" w:eastAsia="zh-CN" w:bidi="ar-SA"/>
        </w:rPr>
        <w:t>500头，支付</w:t>
      </w:r>
      <w:r>
        <w:rPr>
          <w:rFonts w:hint="eastAsia" w:ascii="宋体" w:hAnsi="宋体" w:eastAsia="宋体" w:cs="宋体"/>
          <w:color w:val="auto"/>
          <w:kern w:val="2"/>
          <w:sz w:val="28"/>
          <w:szCs w:val="28"/>
          <w:highlight w:val="none"/>
          <w:shd w:val="clear" w:color="auto" w:fill="auto"/>
          <w:lang w:val="en-US" w:eastAsia="zh-CN" w:bidi="ar-SA"/>
        </w:rPr>
        <w:t>补助</w:t>
      </w:r>
      <w:r>
        <w:rPr>
          <w:rFonts w:hint="eastAsia" w:cs="宋体"/>
          <w:color w:val="auto"/>
          <w:kern w:val="2"/>
          <w:sz w:val="28"/>
          <w:szCs w:val="28"/>
          <w:highlight w:val="none"/>
          <w:shd w:val="clear" w:color="auto" w:fill="auto"/>
          <w:lang w:val="en-US" w:eastAsia="zh-CN" w:bidi="ar-SA"/>
        </w:rPr>
        <w:t>项目资金51.53万元</w:t>
      </w:r>
      <w:r>
        <w:rPr>
          <w:rFonts w:hint="eastAsia" w:ascii="宋体" w:hAnsi="宋体" w:eastAsia="宋体" w:cs="宋体"/>
          <w:color w:val="auto"/>
          <w:kern w:val="2"/>
          <w:sz w:val="28"/>
          <w:szCs w:val="28"/>
          <w:highlight w:val="none"/>
          <w:shd w:val="clear" w:color="auto" w:fill="auto"/>
          <w:lang w:val="en-US" w:eastAsia="zh-CN" w:bidi="ar-SA"/>
        </w:rPr>
        <w:t>；区外引进基础母羊</w:t>
      </w:r>
      <w:r>
        <w:rPr>
          <w:rFonts w:hint="eastAsia" w:cs="宋体"/>
          <w:color w:val="auto"/>
          <w:kern w:val="2"/>
          <w:sz w:val="28"/>
          <w:szCs w:val="28"/>
          <w:highlight w:val="none"/>
          <w:shd w:val="clear" w:color="auto" w:fill="auto"/>
          <w:lang w:val="en-US" w:eastAsia="zh-CN" w:bidi="ar-SA"/>
        </w:rPr>
        <w:t>1500只，支付</w:t>
      </w:r>
      <w:r>
        <w:rPr>
          <w:rFonts w:hint="eastAsia" w:ascii="宋体" w:hAnsi="宋体" w:eastAsia="宋体" w:cs="宋体"/>
          <w:color w:val="auto"/>
          <w:kern w:val="2"/>
          <w:sz w:val="28"/>
          <w:szCs w:val="28"/>
          <w:highlight w:val="none"/>
          <w:shd w:val="clear" w:color="auto" w:fill="auto"/>
          <w:lang w:val="en-US" w:eastAsia="zh-CN" w:bidi="ar-SA"/>
        </w:rPr>
        <w:t>补助</w:t>
      </w:r>
      <w:r>
        <w:rPr>
          <w:rFonts w:hint="eastAsia" w:cs="宋体"/>
          <w:color w:val="auto"/>
          <w:kern w:val="2"/>
          <w:sz w:val="28"/>
          <w:szCs w:val="28"/>
          <w:highlight w:val="none"/>
          <w:shd w:val="clear" w:color="auto" w:fill="auto"/>
          <w:lang w:val="en-US" w:eastAsia="zh-CN" w:bidi="ar-SA"/>
        </w:rPr>
        <w:t>项目资金38.96万元</w:t>
      </w:r>
      <w:r>
        <w:rPr>
          <w:rFonts w:hint="eastAsia" w:ascii="宋体" w:hAnsi="宋体" w:eastAsia="宋体" w:cs="宋体"/>
          <w:color w:val="auto"/>
          <w:kern w:val="2"/>
          <w:sz w:val="28"/>
          <w:szCs w:val="28"/>
          <w:highlight w:val="none"/>
          <w:shd w:val="clear" w:color="auto" w:fill="auto"/>
          <w:lang w:val="en-US" w:eastAsia="zh-CN" w:bidi="ar-SA"/>
        </w:rPr>
        <w:t>；</w:t>
      </w:r>
      <w:r>
        <w:rPr>
          <w:rFonts w:hint="eastAsia" w:cs="宋体"/>
          <w:color w:val="auto"/>
          <w:kern w:val="2"/>
          <w:sz w:val="28"/>
          <w:szCs w:val="28"/>
          <w:highlight w:val="none"/>
          <w:shd w:val="clear" w:color="auto" w:fill="auto"/>
          <w:lang w:val="en-US" w:eastAsia="zh-CN" w:bidi="ar-SA"/>
        </w:rPr>
        <w:t>给予45家</w:t>
      </w:r>
      <w:r>
        <w:rPr>
          <w:rFonts w:hint="eastAsia" w:ascii="宋体" w:hAnsi="宋体" w:eastAsia="宋体" w:cs="宋体"/>
          <w:color w:val="auto"/>
          <w:kern w:val="2"/>
          <w:sz w:val="28"/>
          <w:szCs w:val="28"/>
          <w:highlight w:val="none"/>
          <w:shd w:val="clear" w:color="auto" w:fill="auto"/>
          <w:lang w:val="en-US" w:eastAsia="zh-CN" w:bidi="ar-SA"/>
        </w:rPr>
        <w:t>养殖企业、畜产品加工企业贷款贴息补助</w:t>
      </w:r>
      <w:r>
        <w:rPr>
          <w:rFonts w:hint="eastAsia" w:cs="宋体"/>
          <w:color w:val="auto"/>
          <w:kern w:val="2"/>
          <w:sz w:val="28"/>
          <w:szCs w:val="28"/>
          <w:highlight w:val="none"/>
          <w:shd w:val="clear" w:color="auto" w:fill="auto"/>
          <w:lang w:val="en-US" w:eastAsia="zh-CN" w:bidi="ar-SA"/>
        </w:rPr>
        <w:t>105万元</w:t>
      </w:r>
      <w:r>
        <w:rPr>
          <w:rFonts w:hint="eastAsia" w:ascii="宋体" w:hAnsi="宋体" w:eastAsia="宋体" w:cs="宋体"/>
          <w:color w:val="auto"/>
          <w:kern w:val="2"/>
          <w:sz w:val="28"/>
          <w:szCs w:val="28"/>
          <w:highlight w:val="none"/>
          <w:shd w:val="clear" w:color="auto" w:fill="auto"/>
          <w:lang w:val="en-US" w:eastAsia="zh-CN" w:bidi="ar-SA"/>
        </w:rPr>
        <w:t>；</w:t>
      </w:r>
      <w:r>
        <w:rPr>
          <w:rFonts w:hint="eastAsia" w:cs="宋体"/>
          <w:color w:val="auto"/>
          <w:kern w:val="2"/>
          <w:sz w:val="28"/>
          <w:szCs w:val="28"/>
          <w:highlight w:val="none"/>
          <w:shd w:val="clear" w:color="auto" w:fill="auto"/>
          <w:lang w:val="en-US" w:eastAsia="zh-CN" w:bidi="ar-SA"/>
        </w:rPr>
        <w:t>完成</w:t>
      </w:r>
      <w:r>
        <w:rPr>
          <w:rFonts w:hint="eastAsia" w:ascii="宋体" w:hAnsi="宋体" w:eastAsia="宋体" w:cs="宋体"/>
          <w:color w:val="auto"/>
          <w:kern w:val="2"/>
          <w:sz w:val="28"/>
          <w:szCs w:val="28"/>
          <w:highlight w:val="none"/>
          <w:shd w:val="clear" w:color="auto" w:fill="auto"/>
          <w:lang w:val="en-US" w:eastAsia="zh-CN" w:bidi="ar-SA"/>
        </w:rPr>
        <w:t>压制青贮玉米</w:t>
      </w:r>
      <w:r>
        <w:rPr>
          <w:rFonts w:hint="eastAsia" w:cs="宋体"/>
          <w:color w:val="auto"/>
          <w:kern w:val="2"/>
          <w:sz w:val="28"/>
          <w:szCs w:val="28"/>
          <w:highlight w:val="none"/>
          <w:shd w:val="clear" w:color="auto" w:fill="auto"/>
          <w:lang w:val="en-US" w:eastAsia="zh-CN" w:bidi="ar-SA"/>
        </w:rPr>
        <w:t>3.8吨，支付</w:t>
      </w:r>
      <w:r>
        <w:rPr>
          <w:rFonts w:hint="eastAsia" w:ascii="宋体" w:hAnsi="宋体" w:eastAsia="宋体" w:cs="宋体"/>
          <w:color w:val="auto"/>
          <w:kern w:val="2"/>
          <w:sz w:val="28"/>
          <w:szCs w:val="28"/>
          <w:highlight w:val="none"/>
          <w:shd w:val="clear" w:color="auto" w:fill="auto"/>
          <w:lang w:val="en-US" w:eastAsia="zh-CN" w:bidi="ar-SA"/>
        </w:rPr>
        <w:t>补助</w:t>
      </w:r>
      <w:r>
        <w:rPr>
          <w:rFonts w:hint="eastAsia" w:cs="宋体"/>
          <w:color w:val="auto"/>
          <w:kern w:val="2"/>
          <w:sz w:val="28"/>
          <w:szCs w:val="28"/>
          <w:highlight w:val="none"/>
          <w:shd w:val="clear" w:color="auto" w:fill="auto"/>
          <w:lang w:val="en-US" w:eastAsia="zh-CN" w:bidi="ar-SA"/>
        </w:rPr>
        <w:t>项目资金152.21万元</w:t>
      </w:r>
    </w:p>
    <w:p w14:paraId="7D2928C0">
      <w:pPr>
        <w:pStyle w:val="3"/>
        <w:pageBreakBefore w:val="0"/>
        <w:numPr>
          <w:ilvl w:val="0"/>
          <w:numId w:val="2"/>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68040235">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20EC9F78">
      <w:pPr>
        <w:pStyle w:val="4"/>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10" w:name="_Toc4487"/>
      <w:r>
        <w:rPr>
          <w:rFonts w:hint="eastAsia" w:ascii="宋体" w:hAnsi="宋体" w:eastAsia="宋体" w:cs="宋体"/>
          <w:b w:val="0"/>
          <w:bCs w:val="0"/>
          <w:color w:val="auto"/>
          <w:kern w:val="2"/>
          <w:sz w:val="28"/>
          <w:szCs w:val="28"/>
          <w:highlight w:val="none"/>
          <w:shd w:val="clear" w:color="auto" w:fill="auto"/>
          <w:lang w:val="en-US" w:eastAsia="zh-CN" w:bidi="ar-SA"/>
        </w:rPr>
        <w:t>指导全市畜牧业生产、养殖基地建设、畜禽产业化发展工作。2021年计划完成引进或自繁自育新增良种母牛500头、区外引进基础母羊1500只、压制青贮3万吨；养殖场、养殖合作社、畜产品加工企业商业贷款超过30万元以上，给予同期人民银行基准利率50%的贴息补助，增强畜牧企业生产经营能力和带动能力。</w:t>
      </w:r>
    </w:p>
    <w:p w14:paraId="31E4AA00">
      <w:pPr>
        <w:pStyle w:val="4"/>
        <w:pageBreakBefore w:val="0"/>
        <w:widowControl w:val="0"/>
        <w:kinsoku/>
        <w:wordWrap/>
        <w:overflowPunct/>
        <w:topLinePunct w:val="0"/>
        <w:autoSpaceDE/>
        <w:autoSpaceDN/>
        <w:bidi w:val="0"/>
        <w:adjustRightInd/>
        <w:snapToGrid/>
        <w:spacing w:line="360" w:lineRule="auto"/>
        <w:ind w:left="0" w:leftChars="0" w:firstLine="562"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2.阶段性目标</w:t>
      </w:r>
      <w:bookmarkEnd w:id="10"/>
    </w:p>
    <w:p w14:paraId="21ECF88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0E5837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534AA5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656ED3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“引进或自繁新增良种母牛（头）”指标，预期目标值为≥500头；</w:t>
      </w:r>
    </w:p>
    <w:p w14:paraId="67A42C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“区外引进基础母羊（只）”指标，预期目标值为≥1500只</w:t>
      </w:r>
    </w:p>
    <w:p w14:paraId="2D092C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“养殖企业、畜产品加工企业贷款贴息补助</w:t>
      </w:r>
      <w:r>
        <w:rPr>
          <w:rFonts w:hint="eastAsia" w:cs="宋体"/>
          <w:color w:val="auto"/>
          <w:highlight w:val="none"/>
          <w:shd w:val="clear" w:color="auto" w:fill="auto"/>
          <w:lang w:val="en-US" w:eastAsia="zh-CN"/>
        </w:rPr>
        <w:t>（家）</w:t>
      </w:r>
      <w:r>
        <w:rPr>
          <w:rFonts w:hint="eastAsia" w:ascii="宋体" w:hAnsi="宋体" w:eastAsia="宋体" w:cs="宋体"/>
          <w:color w:val="auto"/>
          <w:highlight w:val="none"/>
          <w:shd w:val="clear" w:color="auto" w:fill="auto"/>
          <w:lang w:val="en-US" w:eastAsia="zh-CN"/>
        </w:rPr>
        <w:t>”指标预期目标值为，≥45家</w:t>
      </w:r>
    </w:p>
    <w:p w14:paraId="6F09EDD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“压制青贮玉米补助的（吨）”指标，预期目标值为≥</w:t>
      </w:r>
      <w:r>
        <w:rPr>
          <w:rFonts w:hint="eastAsia" w:cs="宋体"/>
          <w:color w:val="auto"/>
          <w:highlight w:val="none"/>
          <w:shd w:val="clear" w:color="auto" w:fill="auto"/>
          <w:lang w:val="en-US" w:eastAsia="zh-CN"/>
        </w:rPr>
        <w:t>3万吨</w:t>
      </w:r>
    </w:p>
    <w:p w14:paraId="1237D6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3FA43F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“项目建设完成率”指标，预期目标值为=100%；</w:t>
      </w:r>
    </w:p>
    <w:p w14:paraId="01328B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17E2CA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畜牧业高质量发展专项项目完成及时率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02DAF3F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“畜牧业高质量发展专项项目完成时限”指标，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2023年3月。</w:t>
      </w:r>
    </w:p>
    <w:p w14:paraId="50BF7CAF">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成本指标</w:t>
      </w:r>
    </w:p>
    <w:p w14:paraId="47781D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“引进或自繁新增良种母牛（</w:t>
      </w:r>
      <w:r>
        <w:rPr>
          <w:rFonts w:hint="eastAsia"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lang w:val="en-US" w:eastAsia="zh-CN"/>
        </w:rPr>
        <w:t>）”指标，预期目标值为≥</w:t>
      </w:r>
      <w:r>
        <w:rPr>
          <w:rFonts w:hint="eastAsia" w:cs="宋体"/>
          <w:color w:val="auto"/>
          <w:highlight w:val="none"/>
          <w:shd w:val="clear" w:color="auto" w:fill="auto"/>
          <w:lang w:val="en-US" w:eastAsia="zh-CN"/>
        </w:rPr>
        <w:t>51.53万元</w:t>
      </w:r>
      <w:r>
        <w:rPr>
          <w:rFonts w:hint="eastAsia" w:ascii="宋体" w:hAnsi="宋体" w:eastAsia="宋体" w:cs="宋体"/>
          <w:color w:val="auto"/>
          <w:highlight w:val="none"/>
          <w:shd w:val="clear" w:color="auto" w:fill="auto"/>
          <w:lang w:val="en-US" w:eastAsia="zh-CN"/>
        </w:rPr>
        <w:t>；</w:t>
      </w:r>
    </w:p>
    <w:p w14:paraId="1FC074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“区外引进基础母羊（</w:t>
      </w:r>
      <w:r>
        <w:rPr>
          <w:rFonts w:hint="eastAsia"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lang w:val="en-US" w:eastAsia="zh-CN"/>
        </w:rPr>
        <w:t>）”指标，预期目标值为≥</w:t>
      </w:r>
      <w:r>
        <w:rPr>
          <w:rFonts w:hint="eastAsia" w:cs="宋体"/>
          <w:color w:val="auto"/>
          <w:highlight w:val="none"/>
          <w:shd w:val="clear" w:color="auto" w:fill="auto"/>
          <w:lang w:val="en-US" w:eastAsia="zh-CN"/>
        </w:rPr>
        <w:t>38.96万元；</w:t>
      </w:r>
    </w:p>
    <w:p w14:paraId="6136B4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“养殖企业、畜产品加工企业贷款贴息补助</w:t>
      </w:r>
      <w:r>
        <w:rPr>
          <w:rFonts w:hint="eastAsia"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lang w:val="en-US" w:eastAsia="zh-CN"/>
        </w:rPr>
        <w:t>”指标预期目标值为≥</w:t>
      </w:r>
      <w:r>
        <w:rPr>
          <w:rFonts w:hint="eastAsia" w:cs="宋体"/>
          <w:color w:val="auto"/>
          <w:highlight w:val="none"/>
          <w:shd w:val="clear" w:color="auto" w:fill="auto"/>
          <w:lang w:val="en-US" w:eastAsia="zh-CN"/>
        </w:rPr>
        <w:t>105万元；</w:t>
      </w:r>
    </w:p>
    <w:p w14:paraId="0697BF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“压制青贮玉米补助</w:t>
      </w:r>
      <w:r>
        <w:rPr>
          <w:rFonts w:hint="eastAsia" w:cs="宋体"/>
          <w:color w:val="auto"/>
          <w:highlight w:val="none"/>
          <w:shd w:val="clear" w:color="auto" w:fill="auto"/>
          <w:lang w:val="en-US" w:eastAsia="zh-CN"/>
        </w:rPr>
        <w:t>金额</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lang w:val="en-US" w:eastAsia="zh-CN"/>
        </w:rPr>
        <w:t>）”指标，预期目标值为≥</w:t>
      </w:r>
      <w:r>
        <w:rPr>
          <w:rFonts w:hint="eastAsia" w:cs="宋体"/>
          <w:color w:val="auto"/>
          <w:highlight w:val="none"/>
          <w:shd w:val="clear" w:color="auto" w:fill="auto"/>
          <w:lang w:val="en-US" w:eastAsia="zh-CN"/>
        </w:rPr>
        <w:t>152.21万元；</w:t>
      </w:r>
    </w:p>
    <w:p w14:paraId="3033541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7B40F44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55B0B8A5">
      <w:pPr>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p>
    <w:p w14:paraId="29EF7C2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13DAF99C">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“增强畜牧企业生产经营能力和带动能力”指标，预期目标值为长期；</w:t>
      </w:r>
    </w:p>
    <w:p w14:paraId="147ED7B1">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06461DF0">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“规模养殖场粪污处理对当地环境影响”指标，预期目标值为减少；</w:t>
      </w:r>
    </w:p>
    <w:p w14:paraId="048E9FA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4B1D7C25">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p>
    <w:p w14:paraId="07190FC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50D224B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本项目不涉及满意度指标。</w:t>
      </w:r>
    </w:p>
    <w:p w14:paraId="65C4D5E8">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516779DC">
      <w:pPr>
        <w:pStyle w:val="3"/>
        <w:pageBreakBefore w:val="0"/>
        <w:numPr>
          <w:ilvl w:val="0"/>
          <w:numId w:val="4"/>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1664"/>
      <w:bookmarkStart w:id="13" w:name="_Toc12868"/>
      <w:bookmarkStart w:id="14" w:name="_Toc5462343"/>
      <w:bookmarkStart w:id="15" w:name="_Toc26632"/>
      <w:bookmarkStart w:id="16" w:name="_Toc22169_WPSOffice_Level2"/>
      <w:bookmarkStart w:id="17" w:name="_Toc480473081"/>
      <w:bookmarkStart w:id="18" w:name="_Toc5258"/>
      <w:bookmarkStart w:id="19" w:name="_Toc2292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4019A9E7">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025DA9DF">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569C3B66">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4E1641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w:t>
      </w:r>
      <w:r>
        <w:rPr>
          <w:rFonts w:hint="eastAsia" w:cs="宋体"/>
          <w:color w:val="auto"/>
          <w:highlight w:val="none"/>
          <w:shd w:val="clear" w:color="auto" w:fill="auto"/>
          <w:lang w:val="en-US" w:eastAsia="zh-CN"/>
        </w:rPr>
        <w:t>位实施的自治州畜牧业高质量专项项目开展部门绩效评价。</w:t>
      </w:r>
    </w:p>
    <w:p w14:paraId="120572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449730C8">
      <w:pPr>
        <w:pStyle w:val="3"/>
        <w:pageBreakBefore w:val="0"/>
        <w:numPr>
          <w:ilvl w:val="0"/>
          <w:numId w:val="4"/>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1754185">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4181436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自治州畜牧业高质量专项</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1D93CEC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0776371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57E47B7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77A9D60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7AE3082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47E740EC">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428278230"/>
      <w:bookmarkStart w:id="27" w:name="_Toc26131"/>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1F1840C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449125C7">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97B56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7061F7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bookmarkStart w:id="89" w:name="_GoBack"/>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7F57B7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786062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0FBE56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151097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5C4307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1EDEE3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68ED34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74B59D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4307EA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1D6E1B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7CF7622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184DB2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553AA10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14CB776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2539C42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187E19A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203CE0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42A3067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A2DEB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1FE81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2AE378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010C84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0AE0B58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893381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47C9BA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130A0B7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04C08A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5E4D6C4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A0530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0186B9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59ED22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6D79FB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7D86F53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A688CC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156156A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24448D2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7144B28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4D30C0F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64B6D4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99B8D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DF731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89D79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301370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667459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4A8014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5638D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18483E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5913E3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21F3EA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05287E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F57D9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0A2CA2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52B2CD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57EF1F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262573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5A5AA1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3ED093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5292E6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47F38B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055C70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698118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5BCE7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31044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394063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0D00CFC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12CEDB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69F03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40D0B3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2126C1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06D510A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00E9C5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7558EE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3A6E57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0B7851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42F6213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345447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6FCAB1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72BA6E1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4CE41E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D4927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443049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5F9279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5DE4B2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5B1F8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65A747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9F4F3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21C64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500DA6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3C04F2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479867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8FEDC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72EC271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48F4FEB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7F8EED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4C8280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106A2F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4B900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5E7FED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1597C3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4BADEF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381C42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62FC2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37A648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2A3005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E978C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68D73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A489B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6AB6F9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20E0C2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6B9A37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8D4D9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383DE06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573B07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7E77A0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0524C1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345C0A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110B55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413DBF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459E60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164364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6FF40D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023FD0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0B869D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47BE5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5C3FE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33CE02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3DEC08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1DBA2F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4186961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88D84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0BB832E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768F41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6DBB09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6713AA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64244A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02CE50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193E24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19A81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9EE59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6C3470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321013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26A23C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0C7D20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597AD9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079A4D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1F96FF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35B5C9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76F0D8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746DE76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5B21994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5AFBF3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695F71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AB1D4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14753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701E00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438ED3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bookmarkEnd w:id="89"/>
    </w:tbl>
    <w:p w14:paraId="56B4D98A">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45D2A0C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w:t>
      </w:r>
      <w:r>
        <w:rPr>
          <w:rFonts w:hint="eastAsia" w:cs="宋体"/>
          <w:color w:val="auto"/>
          <w:highlight w:val="none"/>
          <w:shd w:val="clear" w:color="auto" w:fill="auto"/>
          <w:lang w:val="en-US" w:eastAsia="zh-CN"/>
        </w:rPr>
        <w:t>方法对自治州畜牧业高质量专项项目进行评</w:t>
      </w:r>
      <w:r>
        <w:rPr>
          <w:rFonts w:hint="eastAsia" w:ascii="宋体" w:hAnsi="宋体" w:eastAsia="宋体" w:cs="宋体"/>
          <w:color w:val="auto"/>
          <w:highlight w:val="none"/>
          <w:shd w:val="clear" w:color="auto" w:fill="auto"/>
          <w:lang w:val="en-US" w:eastAsia="zh-CN"/>
        </w:rPr>
        <w:t>价。</w:t>
      </w:r>
    </w:p>
    <w:p w14:paraId="5C80386D">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116EC2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03872B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10A50B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070716BE">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6477E912">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14A6AC8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7B8A34D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72CB94B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147FAE1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25D9321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自治州畜牧业高质量专项项目实施内容、目标信息、预算信息以及其他的一些项目基本信息，有了初步了解，为制定绩效评价工作方案做好准备。</w:t>
      </w:r>
      <w:bookmarkEnd w:id="35"/>
    </w:p>
    <w:p w14:paraId="174BE24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6336B69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24EFD67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0D10C90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1E4EF2B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1D1EF66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78357CF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0FAC922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1553537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7853FC4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54C65A1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681062A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0FF7808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508B9DE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087515F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7D06BCD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66F2B03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0C10C58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4E04220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12E57880">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60F894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自治州畜牧业高质量专项</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99.4</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4CC859E3">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246202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表3-1：自治州畜牧业高质量发展专项项目得分表</w:t>
            </w:r>
          </w:p>
        </w:tc>
      </w:tr>
      <w:tr w14:paraId="428F0B8A">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BD3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24C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0EA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A90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C15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349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22A27F11">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DBE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260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41C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2DE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0F3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0E2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1CCF3039">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77E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D36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19.</w:t>
            </w:r>
            <w:r>
              <w:rPr>
                <w:rFonts w:hint="eastAsia" w:cs="宋体"/>
                <w:b w:val="0"/>
                <w:bCs w:val="0"/>
                <w:color w:val="auto"/>
                <w:kern w:val="0"/>
                <w:sz w:val="21"/>
                <w:szCs w:val="21"/>
                <w:highlight w:val="none"/>
                <w:shd w:val="clear" w:color="auto" w:fill="auto"/>
                <w:lang w:val="en-US" w:eastAsia="zh-CN"/>
              </w:rPr>
              <w:t>4</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1A5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FB8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BD1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7BE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99.</w:t>
            </w:r>
            <w:r>
              <w:rPr>
                <w:rFonts w:hint="eastAsia" w:cs="宋体"/>
                <w:b w:val="0"/>
                <w:bCs w:val="0"/>
                <w:color w:val="auto"/>
                <w:kern w:val="0"/>
                <w:sz w:val="21"/>
                <w:szCs w:val="21"/>
                <w:highlight w:val="none"/>
                <w:shd w:val="clear" w:color="auto" w:fill="auto"/>
                <w:lang w:val="en-US" w:eastAsia="zh-CN"/>
              </w:rPr>
              <w:t>4</w:t>
            </w:r>
          </w:p>
        </w:tc>
      </w:tr>
      <w:tr w14:paraId="4801DE99">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5A6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89B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98B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6B7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2AB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EFB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99.</w:t>
            </w:r>
            <w:r>
              <w:rPr>
                <w:rFonts w:hint="eastAsia" w:cs="宋体"/>
                <w:b w:val="0"/>
                <w:bCs w:val="0"/>
                <w:color w:val="auto"/>
                <w:kern w:val="0"/>
                <w:sz w:val="21"/>
                <w:szCs w:val="21"/>
                <w:highlight w:val="none"/>
                <w:shd w:val="clear" w:color="auto" w:fill="auto"/>
                <w:lang w:val="en-US" w:eastAsia="zh-CN"/>
              </w:rPr>
              <w:t>4</w:t>
            </w:r>
            <w:r>
              <w:rPr>
                <w:rFonts w:hint="eastAsia" w:ascii="宋体" w:hAnsi="宋体" w:eastAsia="宋体" w:cs="宋体"/>
                <w:b w:val="0"/>
                <w:bCs w:val="0"/>
                <w:color w:val="auto"/>
                <w:kern w:val="0"/>
                <w:sz w:val="21"/>
                <w:szCs w:val="21"/>
                <w:highlight w:val="none"/>
                <w:shd w:val="clear" w:color="auto" w:fill="auto"/>
                <w:lang w:val="en-US" w:eastAsia="zh-CN"/>
              </w:rPr>
              <w:t>%</w:t>
            </w:r>
          </w:p>
        </w:tc>
      </w:tr>
    </w:tbl>
    <w:p w14:paraId="794C3A85">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5827DE13">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4AB6673D">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19.6</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62BAC32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564FE83C">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2624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46E2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E93D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47E7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D052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FD96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0DD0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6A88ED9">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EC3DC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F4C83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E50D5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6D31F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21E0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2D43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467B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D617D68">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A9EB0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2CB6B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A1EE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6276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9A00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8580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5D78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2.4</w:t>
            </w:r>
          </w:p>
        </w:tc>
      </w:tr>
      <w:tr w14:paraId="1EB325A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0EA49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47A0C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19B2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C0E1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779B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3D9E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2074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A3EAEC8">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DE09E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052B4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D52D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7194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8FF4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99BD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05C0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74A4DA8">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F3BD8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2E8BD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FD36A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354AE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1EE1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ADA9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8B82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B0A957A">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7BD9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B3F2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29C0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4BA9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65B3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7D53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1007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8ACDDF4">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A31F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C951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E6A0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1F4D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54E9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19.4</w:t>
            </w:r>
          </w:p>
        </w:tc>
      </w:tr>
    </w:tbl>
    <w:p w14:paraId="07C7D089">
      <w:pPr>
        <w:bidi w:val="0"/>
        <w:rPr>
          <w:rFonts w:hint="eastAsia"/>
          <w:color w:val="auto"/>
          <w:highlight w:val="none"/>
          <w:lang w:val="en-US" w:eastAsia="zh-CN"/>
        </w:rPr>
      </w:pPr>
      <w:r>
        <w:rPr>
          <w:rFonts w:hint="eastAsia"/>
          <w:color w:val="auto"/>
          <w:highlight w:val="none"/>
          <w:lang w:val="en-US" w:eastAsia="zh-CN"/>
        </w:rPr>
        <w:t>根据《关于申报2021年畜牧业高质量发展项目（第一次工作的通知）昌州农函</w:t>
      </w:r>
      <w:r>
        <w:rPr>
          <w:rFonts w:hint="eastAsia" w:ascii="仿宋_GB2312" w:hAnsi="仿宋_GB2312" w:eastAsia="仿宋_GB2312" w:cs="仿宋_GB2312"/>
          <w:color w:val="auto"/>
          <w:highlight w:val="none"/>
          <w:lang w:val="en-US" w:eastAsia="zh-CN"/>
        </w:rPr>
        <w:t>〔</w:t>
      </w:r>
      <w:r>
        <w:rPr>
          <w:rFonts w:hint="eastAsia"/>
          <w:color w:val="auto"/>
          <w:highlight w:val="none"/>
          <w:lang w:val="en-US" w:eastAsia="zh-CN"/>
        </w:rPr>
        <w:t>2021</w:t>
      </w:r>
      <w:r>
        <w:rPr>
          <w:rFonts w:hint="eastAsia" w:ascii="仿宋_GB2312" w:hAnsi="仿宋_GB2312" w:eastAsia="仿宋_GB2312" w:cs="仿宋_GB2312"/>
          <w:color w:val="auto"/>
          <w:highlight w:val="none"/>
          <w:lang w:val="en-US" w:eastAsia="zh-CN"/>
        </w:rPr>
        <w:t>〕149号</w:t>
      </w:r>
      <w:r>
        <w:rPr>
          <w:rFonts w:hint="eastAsia"/>
          <w:color w:val="auto"/>
          <w:highlight w:val="none"/>
          <w:lang w:val="en-US" w:eastAsia="zh-CN"/>
        </w:rPr>
        <w:t>》和《关于下达2021年昌吉州畜牧业高质量发展资金的通知》（昌州财农</w:t>
      </w:r>
      <w:r>
        <w:rPr>
          <w:rFonts w:hint="eastAsia" w:ascii="仿宋_GB2312" w:hAnsi="仿宋_GB2312" w:eastAsia="仿宋_GB2312" w:cs="仿宋_GB2312"/>
          <w:color w:val="auto"/>
          <w:highlight w:val="none"/>
          <w:lang w:val="en-US" w:eastAsia="zh-CN"/>
        </w:rPr>
        <w:t>〔</w:t>
      </w:r>
      <w:r>
        <w:rPr>
          <w:rFonts w:hint="eastAsia"/>
          <w:color w:val="auto"/>
          <w:highlight w:val="none"/>
          <w:lang w:val="en-US" w:eastAsia="zh-CN"/>
        </w:rPr>
        <w:t>2021</w:t>
      </w:r>
      <w:r>
        <w:rPr>
          <w:rFonts w:hint="eastAsia" w:ascii="仿宋_GB2312" w:hAnsi="仿宋_GB2312" w:eastAsia="仿宋_GB2312" w:cs="仿宋_GB2312"/>
          <w:color w:val="auto"/>
          <w:highlight w:val="none"/>
          <w:lang w:val="en-US" w:eastAsia="zh-CN"/>
        </w:rPr>
        <w:t>〕87号</w:t>
      </w:r>
      <w:r>
        <w:rPr>
          <w:rFonts w:hint="eastAsia"/>
          <w:color w:val="auto"/>
          <w:highlight w:val="none"/>
          <w:lang w:val="en-US" w:eastAsia="zh-CN"/>
        </w:rPr>
        <w:t>）</w:t>
      </w:r>
      <w:r>
        <w:rPr>
          <w:rFonts w:hint="eastAsia" w:ascii="仿宋_GB2312" w:hAnsi="仿宋_GB2312" w:eastAsia="仿宋_GB2312" w:cs="仿宋_GB2312"/>
          <w:color w:val="auto"/>
          <w:highlight w:val="none"/>
          <w:lang w:val="en-US" w:eastAsia="zh-CN"/>
        </w:rPr>
        <w:t>文件精神</w:t>
      </w:r>
      <w:r>
        <w:rPr>
          <w:rFonts w:hint="eastAsia"/>
          <w:color w:val="auto"/>
          <w:highlight w:val="none"/>
          <w:lang w:val="en-US" w:eastAsia="zh-CN"/>
        </w:rPr>
        <w:t>，阜康市实施了2021年畜牧业高质量发展项目。</w:t>
      </w:r>
    </w:p>
    <w:p w14:paraId="0DF841DC">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5276DA28">
      <w:pPr>
        <w:bidi w:val="0"/>
        <w:rPr>
          <w:rFonts w:hint="eastAsia"/>
          <w:color w:val="auto"/>
          <w:highlight w:val="none"/>
          <w:lang w:eastAsia="zh-CN"/>
        </w:rPr>
      </w:pPr>
      <w:r>
        <w:rPr>
          <w:rFonts w:hint="eastAsia"/>
          <w:color w:val="auto"/>
          <w:highlight w:val="none"/>
          <w:lang w:eastAsia="zh-CN"/>
        </w:rPr>
        <w:t>①项目立项符合国家法律法规、国民经济发展规划和相关政策</w:t>
      </w:r>
      <w:r>
        <w:rPr>
          <w:rFonts w:hint="eastAsia"/>
          <w:color w:val="auto"/>
          <w:highlight w:val="none"/>
          <w:lang w:val="en-US" w:eastAsia="zh-CN"/>
        </w:rPr>
        <w:t>《关于申报2021年畜牧业高质量发展项目（第一次工作的通知）昌州农函</w:t>
      </w:r>
      <w:r>
        <w:rPr>
          <w:rFonts w:hint="eastAsia" w:ascii="仿宋_GB2312" w:hAnsi="仿宋_GB2312" w:eastAsia="仿宋_GB2312" w:cs="仿宋_GB2312"/>
          <w:color w:val="auto"/>
          <w:highlight w:val="none"/>
          <w:lang w:val="en-US" w:eastAsia="zh-CN"/>
        </w:rPr>
        <w:t>〔</w:t>
      </w:r>
      <w:r>
        <w:rPr>
          <w:rFonts w:hint="eastAsia"/>
          <w:color w:val="auto"/>
          <w:highlight w:val="none"/>
          <w:lang w:val="en-US" w:eastAsia="zh-CN"/>
        </w:rPr>
        <w:t>2021</w:t>
      </w:r>
      <w:r>
        <w:rPr>
          <w:rFonts w:hint="eastAsia" w:ascii="仿宋_GB2312" w:hAnsi="仿宋_GB2312" w:eastAsia="仿宋_GB2312" w:cs="仿宋_GB2312"/>
          <w:color w:val="auto"/>
          <w:highlight w:val="none"/>
          <w:lang w:val="en-US" w:eastAsia="zh-CN"/>
        </w:rPr>
        <w:t>〕149号</w:t>
      </w:r>
      <w:r>
        <w:rPr>
          <w:rFonts w:hint="eastAsia"/>
          <w:color w:val="auto"/>
          <w:highlight w:val="none"/>
          <w:lang w:val="en-US" w:eastAsia="zh-CN"/>
        </w:rPr>
        <w:t>》和《关于下达2021年昌吉州畜牧业高质量发展资金的通知》（昌州财农</w:t>
      </w:r>
      <w:r>
        <w:rPr>
          <w:rFonts w:hint="eastAsia" w:ascii="仿宋_GB2312" w:hAnsi="仿宋_GB2312" w:eastAsia="仿宋_GB2312" w:cs="仿宋_GB2312"/>
          <w:color w:val="auto"/>
          <w:highlight w:val="none"/>
          <w:lang w:val="en-US" w:eastAsia="zh-CN"/>
        </w:rPr>
        <w:t>〔</w:t>
      </w:r>
      <w:r>
        <w:rPr>
          <w:rFonts w:hint="eastAsia"/>
          <w:color w:val="auto"/>
          <w:highlight w:val="none"/>
          <w:lang w:val="en-US" w:eastAsia="zh-CN"/>
        </w:rPr>
        <w:t>2021</w:t>
      </w:r>
      <w:r>
        <w:rPr>
          <w:rFonts w:hint="eastAsia" w:ascii="仿宋_GB2312" w:hAnsi="仿宋_GB2312" w:eastAsia="仿宋_GB2312" w:cs="仿宋_GB2312"/>
          <w:color w:val="auto"/>
          <w:highlight w:val="none"/>
          <w:lang w:val="en-US" w:eastAsia="zh-CN"/>
        </w:rPr>
        <w:t>〕87号文件精神</w:t>
      </w:r>
      <w:r>
        <w:rPr>
          <w:rFonts w:hint="eastAsia"/>
          <w:color w:val="auto"/>
          <w:highlight w:val="none"/>
          <w:lang w:eastAsia="zh-CN"/>
        </w:rPr>
        <w:t>。</w:t>
      </w:r>
    </w:p>
    <w:p w14:paraId="4DF522E9">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《关于申报2021年畜牧业高质量发展项目（第一次工作的通知）昌州农函</w:t>
      </w:r>
      <w:r>
        <w:rPr>
          <w:rFonts w:hint="eastAsia" w:ascii="仿宋_GB2312" w:hAnsi="仿宋_GB2312" w:eastAsia="仿宋_GB2312" w:cs="仿宋_GB2312"/>
          <w:color w:val="auto"/>
          <w:highlight w:val="none"/>
          <w:lang w:val="en-US" w:eastAsia="zh-CN"/>
        </w:rPr>
        <w:t>〔</w:t>
      </w:r>
      <w:r>
        <w:rPr>
          <w:rFonts w:hint="eastAsia"/>
          <w:color w:val="auto"/>
          <w:highlight w:val="none"/>
          <w:lang w:val="en-US" w:eastAsia="zh-CN"/>
        </w:rPr>
        <w:t>2021</w:t>
      </w:r>
      <w:r>
        <w:rPr>
          <w:rFonts w:hint="eastAsia" w:ascii="仿宋_GB2312" w:hAnsi="仿宋_GB2312" w:eastAsia="仿宋_GB2312" w:cs="仿宋_GB2312"/>
          <w:color w:val="auto"/>
          <w:highlight w:val="none"/>
          <w:lang w:val="en-US" w:eastAsia="zh-CN"/>
        </w:rPr>
        <w:t>〕149号</w:t>
      </w:r>
      <w:r>
        <w:rPr>
          <w:rFonts w:hint="eastAsia"/>
          <w:color w:val="auto"/>
          <w:highlight w:val="none"/>
          <w:lang w:val="en-US" w:eastAsia="zh-CN"/>
        </w:rPr>
        <w:t>》和《关于下达2021年昌吉州畜牧业高质量发展资金的通知》（昌州财农</w:t>
      </w:r>
      <w:r>
        <w:rPr>
          <w:rFonts w:hint="eastAsia" w:ascii="仿宋_GB2312" w:hAnsi="仿宋_GB2312" w:eastAsia="仿宋_GB2312" w:cs="仿宋_GB2312"/>
          <w:color w:val="auto"/>
          <w:highlight w:val="none"/>
          <w:lang w:val="en-US" w:eastAsia="zh-CN"/>
        </w:rPr>
        <w:t>〔</w:t>
      </w:r>
      <w:r>
        <w:rPr>
          <w:rFonts w:hint="eastAsia"/>
          <w:color w:val="auto"/>
          <w:highlight w:val="none"/>
          <w:lang w:val="en-US" w:eastAsia="zh-CN"/>
        </w:rPr>
        <w:t>2021</w:t>
      </w:r>
      <w:r>
        <w:rPr>
          <w:rFonts w:hint="eastAsia" w:ascii="仿宋_GB2312" w:hAnsi="仿宋_GB2312" w:eastAsia="仿宋_GB2312" w:cs="仿宋_GB2312"/>
          <w:color w:val="auto"/>
          <w:highlight w:val="none"/>
          <w:lang w:val="en-US" w:eastAsia="zh-CN"/>
        </w:rPr>
        <w:t>〕87号文件精神</w:t>
      </w:r>
      <w:r>
        <w:rPr>
          <w:rFonts w:hint="eastAsia"/>
          <w:color w:val="auto"/>
          <w:highlight w:val="none"/>
          <w:lang w:eastAsia="zh-CN"/>
        </w:rPr>
        <w:t>。</w:t>
      </w:r>
    </w:p>
    <w:p w14:paraId="5F1769E9">
      <w:pPr>
        <w:bidi w:val="0"/>
        <w:rPr>
          <w:rFonts w:hint="eastAsia"/>
          <w:color w:val="auto"/>
          <w:highlight w:val="none"/>
          <w:lang w:eastAsia="zh-CN"/>
        </w:rPr>
      </w:pPr>
      <w:r>
        <w:rPr>
          <w:rFonts w:hint="eastAsia"/>
          <w:color w:val="auto"/>
          <w:highlight w:val="none"/>
          <w:lang w:eastAsia="zh-CN"/>
        </w:rPr>
        <w:t>③项目立项与研究拟订全市农业各产业及农村经济发展中长期规划、农业产业政策、年度工作计划，并组织实施;组织指导市种植业、畜牧业等农业产业基地及示范园建设工作:指导监督农业综合执法;参与涉农的财税、价格、收储、金融保险等政策研究；负责种植业、畜牧业、渔业、农业机械化等农业各产业的监督管理:统筹实施乡村振兴战略，深化农业供给侧结构性改革，提升农业发展质量，扎实推进美丽乡村建设，推动农业全面升级、农村全面进步、农民全面发展，加快实现农业农村现代化相符，属于部门履职所需；</w:t>
      </w:r>
    </w:p>
    <w:p w14:paraId="5F6DFA3F">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4B21F2F7">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522648D2">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38679D83">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4C18E211">
      <w:pPr>
        <w:bidi w:val="0"/>
        <w:rPr>
          <w:rFonts w:hint="eastAsia"/>
          <w:color w:val="auto"/>
          <w:highlight w:val="none"/>
          <w:lang w:eastAsia="zh-CN"/>
        </w:rPr>
      </w:pPr>
      <w:r>
        <w:rPr>
          <w:rFonts w:hint="eastAsia"/>
          <w:color w:val="auto"/>
          <w:highlight w:val="none"/>
          <w:lang w:eastAsia="zh-CN"/>
        </w:rPr>
        <w:t>①项目按照规定的程序申请设立；</w:t>
      </w:r>
    </w:p>
    <w:p w14:paraId="20F9F8F5">
      <w:pPr>
        <w:bidi w:val="0"/>
        <w:rPr>
          <w:rFonts w:hint="eastAsia"/>
          <w:color w:val="auto"/>
          <w:highlight w:val="none"/>
          <w:lang w:eastAsia="zh-CN"/>
        </w:rPr>
      </w:pPr>
      <w:r>
        <w:rPr>
          <w:rFonts w:hint="eastAsia"/>
          <w:color w:val="auto"/>
          <w:highlight w:val="none"/>
          <w:lang w:eastAsia="zh-CN"/>
        </w:rPr>
        <w:t>②审批文件、材料符合相关要求；</w:t>
      </w:r>
    </w:p>
    <w:p w14:paraId="41121997">
      <w:pPr>
        <w:bidi w:val="0"/>
        <w:rPr>
          <w:rFonts w:hint="default"/>
          <w:color w:val="auto"/>
          <w:highlight w:val="none"/>
          <w:lang w:val="en-US" w:eastAsia="zh-CN"/>
        </w:rPr>
      </w:pPr>
      <w:r>
        <w:rPr>
          <w:rFonts w:hint="eastAsia"/>
          <w:color w:val="auto"/>
          <w:highlight w:val="none"/>
          <w:lang w:eastAsia="zh-CN"/>
        </w:rPr>
        <w:t>③事前经过必要的风险评估、绩效评估、集体决策。</w:t>
      </w:r>
      <w:r>
        <w:rPr>
          <w:rFonts w:hint="eastAsia"/>
          <w:color w:val="auto"/>
          <w:highlight w:val="none"/>
          <w:lang w:val="en-US" w:eastAsia="zh-CN"/>
        </w:rPr>
        <w:t>自治州畜牧业高质量发展专项资金项目根据昌吉州《关于申报2021年畜牧业高质量发展项目（第一次工作的通知）昌州农函〔2021〕149号文件精神》实施方案进行了申报，实施方案经过局党组会进行了审仪，进行了决策。但没有经过</w:t>
      </w:r>
      <w:r>
        <w:rPr>
          <w:rFonts w:hint="eastAsia"/>
          <w:color w:val="auto"/>
          <w:highlight w:val="none"/>
          <w:lang w:eastAsia="zh-CN"/>
        </w:rPr>
        <w:t>必要的风险评估、绩效评估，</w:t>
      </w:r>
      <w:r>
        <w:rPr>
          <w:rFonts w:hint="eastAsia"/>
          <w:color w:val="auto"/>
          <w:highlight w:val="none"/>
          <w:lang w:val="en-US" w:eastAsia="zh-CN"/>
        </w:rPr>
        <w:t>扣0.6分</w:t>
      </w:r>
      <w:r>
        <w:rPr>
          <w:rFonts w:hint="eastAsia"/>
          <w:color w:val="auto"/>
          <w:highlight w:val="none"/>
          <w:lang w:eastAsia="zh-CN"/>
        </w:rPr>
        <w:t>。</w:t>
      </w:r>
    </w:p>
    <w:p w14:paraId="4BD95519">
      <w:pPr>
        <w:bidi w:val="0"/>
        <w:rPr>
          <w:rFonts w:hint="eastAsia"/>
          <w:color w:val="auto"/>
          <w:highlight w:val="none"/>
          <w:lang w:eastAsia="zh-CN"/>
        </w:rPr>
      </w:pPr>
      <w:r>
        <w:rPr>
          <w:rFonts w:hint="eastAsia"/>
          <w:b/>
          <w:bCs/>
          <w:color w:val="auto"/>
          <w:highlight w:val="none"/>
          <w:lang w:val="en-US" w:eastAsia="zh-CN"/>
        </w:rPr>
        <w:t>综上，该项指标满分3分，得分2.4分。</w:t>
      </w:r>
    </w:p>
    <w:p w14:paraId="663E3A3F">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61D2F747">
      <w:pPr>
        <w:bidi w:val="0"/>
        <w:rPr>
          <w:rFonts w:hint="eastAsia"/>
          <w:color w:val="auto"/>
          <w:highlight w:val="none"/>
          <w:lang w:eastAsia="zh-CN"/>
        </w:rPr>
      </w:pPr>
      <w:r>
        <w:rPr>
          <w:rFonts w:hint="eastAsia"/>
          <w:color w:val="auto"/>
          <w:highlight w:val="none"/>
          <w:lang w:eastAsia="zh-CN"/>
        </w:rPr>
        <w:t>①项目有绩效目标；</w:t>
      </w:r>
    </w:p>
    <w:p w14:paraId="3F77DEFF">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5C6A2E3D">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7AD69C1B">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173771CE">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AD7BE0C">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085BB0CF">
      <w:pPr>
        <w:bidi w:val="0"/>
        <w:rPr>
          <w:rFonts w:hint="eastAsia"/>
          <w:color w:val="auto"/>
          <w:highlight w:val="none"/>
          <w:lang w:eastAsia="zh-CN"/>
        </w:rPr>
      </w:pPr>
      <w:r>
        <w:rPr>
          <w:rFonts w:hint="eastAsia"/>
          <w:color w:val="auto"/>
          <w:highlight w:val="none"/>
          <w:lang w:eastAsia="zh-CN"/>
        </w:rPr>
        <w:t>①将项目绩效目标细化分解为具体的绩效指标；</w:t>
      </w:r>
    </w:p>
    <w:p w14:paraId="66AE4FAD">
      <w:pPr>
        <w:bidi w:val="0"/>
        <w:rPr>
          <w:rFonts w:hint="eastAsia"/>
          <w:color w:val="auto"/>
          <w:highlight w:val="none"/>
          <w:lang w:eastAsia="zh-CN"/>
        </w:rPr>
      </w:pPr>
      <w:r>
        <w:rPr>
          <w:rFonts w:hint="eastAsia"/>
          <w:color w:val="auto"/>
          <w:highlight w:val="none"/>
          <w:lang w:eastAsia="zh-CN"/>
        </w:rPr>
        <w:t>②通过清晰、可衡量的指标值予以体现；</w:t>
      </w:r>
    </w:p>
    <w:p w14:paraId="301D3C34">
      <w:pPr>
        <w:bidi w:val="0"/>
        <w:rPr>
          <w:rFonts w:hint="eastAsia"/>
          <w:color w:val="auto"/>
          <w:highlight w:val="none"/>
          <w:lang w:eastAsia="zh-CN"/>
        </w:rPr>
      </w:pPr>
      <w:r>
        <w:rPr>
          <w:rFonts w:hint="eastAsia"/>
          <w:color w:val="auto"/>
          <w:highlight w:val="none"/>
          <w:lang w:eastAsia="zh-CN"/>
        </w:rPr>
        <w:t>③与项目目标任务数或计划数相对应。</w:t>
      </w:r>
    </w:p>
    <w:p w14:paraId="27089DBD">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E562BD7">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6488CE14">
      <w:pPr>
        <w:bidi w:val="0"/>
        <w:rPr>
          <w:rFonts w:hint="eastAsia"/>
          <w:color w:val="auto"/>
          <w:highlight w:val="none"/>
          <w:lang w:eastAsia="zh-CN"/>
        </w:rPr>
      </w:pPr>
      <w:r>
        <w:rPr>
          <w:rFonts w:hint="eastAsia"/>
          <w:color w:val="auto"/>
          <w:highlight w:val="none"/>
          <w:lang w:eastAsia="zh-CN"/>
        </w:rPr>
        <w:t>①预算编制经过科学论证；</w:t>
      </w:r>
    </w:p>
    <w:p w14:paraId="4D8A0238">
      <w:pPr>
        <w:bidi w:val="0"/>
        <w:rPr>
          <w:rFonts w:hint="eastAsia"/>
          <w:color w:val="auto"/>
          <w:highlight w:val="none"/>
          <w:lang w:eastAsia="zh-CN"/>
        </w:rPr>
      </w:pPr>
      <w:r>
        <w:rPr>
          <w:rFonts w:hint="eastAsia"/>
          <w:color w:val="auto"/>
          <w:highlight w:val="none"/>
          <w:lang w:eastAsia="zh-CN"/>
        </w:rPr>
        <w:t>②预算内容与项目内容匹配；</w:t>
      </w:r>
    </w:p>
    <w:p w14:paraId="232AC59A">
      <w:pPr>
        <w:bidi w:val="0"/>
        <w:rPr>
          <w:rFonts w:hint="eastAsia"/>
          <w:color w:val="auto"/>
          <w:highlight w:val="none"/>
          <w:lang w:eastAsia="zh-CN"/>
        </w:rPr>
      </w:pPr>
      <w:r>
        <w:rPr>
          <w:rFonts w:hint="eastAsia"/>
          <w:color w:val="auto"/>
          <w:highlight w:val="none"/>
          <w:lang w:eastAsia="zh-CN"/>
        </w:rPr>
        <w:t>③预算额度测算依据充分，按照标准编制；</w:t>
      </w:r>
    </w:p>
    <w:p w14:paraId="51C2F6AC">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1814CC3D">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3236EFC5">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2EF552EC">
      <w:pPr>
        <w:bidi w:val="0"/>
        <w:rPr>
          <w:rFonts w:hint="eastAsia"/>
          <w:color w:val="auto"/>
          <w:highlight w:val="none"/>
          <w:lang w:eastAsia="zh-CN"/>
        </w:rPr>
      </w:pPr>
      <w:r>
        <w:rPr>
          <w:rFonts w:hint="eastAsia"/>
          <w:color w:val="auto"/>
          <w:highlight w:val="none"/>
          <w:lang w:eastAsia="zh-CN"/>
        </w:rPr>
        <w:t>①预算资金分配依据充分；</w:t>
      </w:r>
    </w:p>
    <w:p w14:paraId="5FF1D323">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0B0180B7">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5329675C">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4528B62E">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DA61CD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1EFA1BC0">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B9A9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220F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C730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C11E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CB2A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C3B7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22DD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FCA93E7">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4E03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2542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0DE4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0AC1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CB26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A881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2F3A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61932C1">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046C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99A0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8290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B3CC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6944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0767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BB76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ADCFC7F">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E241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83EB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DE95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D941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1699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23AE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EDB0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3333AA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DACA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51CE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2DF5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B026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CB1E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2BBC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4A99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6E590A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CA28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E02B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8B60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38F0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CC59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4E80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E36C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DF512BE">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0D31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5504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1E68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878F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ABC0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30FA947D">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397E453A">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347.71万元</w:t>
      </w:r>
      <w:r>
        <w:rPr>
          <w:rFonts w:hint="eastAsia"/>
          <w:color w:val="auto"/>
          <w:highlight w:val="none"/>
          <w:lang w:eastAsia="zh-CN"/>
        </w:rPr>
        <w:t>/</w:t>
      </w:r>
      <w:r>
        <w:rPr>
          <w:rFonts w:hint="eastAsia"/>
          <w:color w:val="auto"/>
          <w:highlight w:val="none"/>
          <w:lang w:val="en-US" w:eastAsia="zh-CN"/>
        </w:rPr>
        <w:t>347.71万元</w:t>
      </w:r>
      <w:r>
        <w:rPr>
          <w:rFonts w:hint="eastAsia"/>
          <w:color w:val="auto"/>
          <w:highlight w:val="none"/>
          <w:lang w:eastAsia="zh-CN"/>
        </w:rPr>
        <w:t>）×100%。</w:t>
      </w:r>
      <w:r>
        <w:rPr>
          <w:rFonts w:hint="eastAsia"/>
          <w:b/>
          <w:bCs/>
          <w:color w:val="auto"/>
          <w:highlight w:val="none"/>
          <w:lang w:val="en-US" w:eastAsia="zh-CN"/>
        </w:rPr>
        <w:t>=100%</w:t>
      </w:r>
    </w:p>
    <w:p w14:paraId="778198C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A286F89">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76A33567">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347.71万元</w:t>
      </w:r>
      <w:r>
        <w:rPr>
          <w:rFonts w:hint="eastAsia"/>
          <w:color w:val="auto"/>
          <w:highlight w:val="none"/>
          <w:lang w:eastAsia="zh-CN"/>
        </w:rPr>
        <w:t>/</w:t>
      </w:r>
      <w:r>
        <w:rPr>
          <w:rFonts w:hint="eastAsia"/>
          <w:color w:val="auto"/>
          <w:highlight w:val="none"/>
          <w:lang w:val="en-US" w:eastAsia="zh-CN"/>
        </w:rPr>
        <w:t>347.71万元</w:t>
      </w:r>
      <w:r>
        <w:rPr>
          <w:rFonts w:hint="eastAsia"/>
          <w:color w:val="auto"/>
          <w:highlight w:val="none"/>
          <w:lang w:eastAsia="zh-CN"/>
        </w:rPr>
        <w:t>）×100%。</w:t>
      </w:r>
      <w:r>
        <w:rPr>
          <w:rFonts w:hint="eastAsia"/>
          <w:b/>
          <w:bCs/>
          <w:color w:val="auto"/>
          <w:highlight w:val="none"/>
          <w:lang w:val="en-US" w:eastAsia="zh-CN"/>
        </w:rPr>
        <w:t>=100%</w:t>
      </w:r>
    </w:p>
    <w:p w14:paraId="0900CE0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7300F8F">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3D44CBD4">
      <w:pPr>
        <w:bidi w:val="0"/>
        <w:rPr>
          <w:rFonts w:hint="eastAsia"/>
          <w:color w:val="auto"/>
          <w:highlight w:val="none"/>
          <w:lang w:eastAsia="zh-CN"/>
        </w:rPr>
      </w:pPr>
      <w:r>
        <w:rPr>
          <w:rFonts w:hint="eastAsia"/>
          <w:color w:val="auto"/>
          <w:highlight w:val="none"/>
          <w:lang w:eastAsia="zh-CN"/>
        </w:rPr>
        <w:t>①符合国家财经法规和《</w:t>
      </w:r>
      <w:r>
        <w:rPr>
          <w:rFonts w:hint="eastAsia"/>
          <w:color w:val="auto"/>
          <w:highlight w:val="none"/>
          <w:lang w:val="en-US" w:eastAsia="zh-CN"/>
        </w:rPr>
        <w:t>阜康市农业农村局财务管理办法</w:t>
      </w:r>
      <w:r>
        <w:rPr>
          <w:rFonts w:hint="eastAsia"/>
          <w:color w:val="auto"/>
          <w:highlight w:val="none"/>
          <w:lang w:eastAsia="zh-CN"/>
        </w:rPr>
        <w:t>》以及有关专项资金管理办法的规定；</w:t>
      </w:r>
    </w:p>
    <w:p w14:paraId="59362FAD">
      <w:pPr>
        <w:bidi w:val="0"/>
        <w:rPr>
          <w:rFonts w:hint="eastAsia"/>
          <w:color w:val="auto"/>
          <w:highlight w:val="none"/>
          <w:lang w:eastAsia="zh-CN"/>
        </w:rPr>
      </w:pPr>
      <w:r>
        <w:rPr>
          <w:rFonts w:hint="eastAsia"/>
          <w:color w:val="auto"/>
          <w:highlight w:val="none"/>
          <w:lang w:eastAsia="zh-CN"/>
        </w:rPr>
        <w:t>②资金的拨付有完整的审批程序和手续；</w:t>
      </w:r>
    </w:p>
    <w:p w14:paraId="24FBCD63">
      <w:pPr>
        <w:bidi w:val="0"/>
        <w:rPr>
          <w:rFonts w:hint="eastAsia"/>
          <w:color w:val="auto"/>
          <w:highlight w:val="none"/>
          <w:lang w:eastAsia="zh-CN"/>
        </w:rPr>
      </w:pPr>
      <w:r>
        <w:rPr>
          <w:rFonts w:hint="eastAsia"/>
          <w:color w:val="auto"/>
          <w:highlight w:val="none"/>
          <w:lang w:eastAsia="zh-CN"/>
        </w:rPr>
        <w:t>③符合项目预算批复或合同规定的用途；</w:t>
      </w:r>
    </w:p>
    <w:p w14:paraId="29BDA986">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7589682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3A5F55B">
      <w:pPr>
        <w:numPr>
          <w:ilvl w:val="0"/>
          <w:numId w:val="5"/>
        </w:numPr>
        <w:bidi w:val="0"/>
        <w:rPr>
          <w:rFonts w:hint="eastAsia"/>
          <w:b/>
          <w:bCs/>
          <w:color w:val="auto"/>
          <w:highlight w:val="none"/>
          <w:lang w:val="en-US" w:eastAsia="zh-CN"/>
        </w:rPr>
      </w:pPr>
      <w:r>
        <w:rPr>
          <w:rFonts w:hint="eastAsia"/>
          <w:b/>
          <w:bCs/>
          <w:color w:val="auto"/>
          <w:highlight w:val="none"/>
          <w:lang w:val="en-US" w:eastAsia="zh-CN"/>
        </w:rPr>
        <w:t>管理制度健全性</w:t>
      </w:r>
    </w:p>
    <w:p w14:paraId="61A5D1D9">
      <w:pPr>
        <w:numPr>
          <w:ilvl w:val="0"/>
          <w:numId w:val="0"/>
        </w:numPr>
        <w:bidi w:val="0"/>
        <w:ind w:firstLine="560" w:firstLineChars="200"/>
        <w:rPr>
          <w:rFonts w:hint="eastAsia"/>
          <w:color w:val="auto"/>
          <w:highlight w:val="none"/>
          <w:lang w:eastAsia="zh-CN"/>
        </w:rPr>
      </w:pPr>
      <w:r>
        <w:rPr>
          <w:rFonts w:hint="eastAsia"/>
          <w:color w:val="auto"/>
          <w:highlight w:val="none"/>
          <w:lang w:val="en-US" w:eastAsia="zh-CN"/>
        </w:rPr>
        <w:t>畜牧业高质量发展专项项目有明确的政策文件和资金下达文件，《关于申报2021年畜牧业高质量发展项目（第一次工作的通知）昌州农函</w:t>
      </w:r>
      <w:r>
        <w:rPr>
          <w:rFonts w:hint="eastAsia" w:ascii="仿宋_GB2312" w:hAnsi="仿宋_GB2312" w:eastAsia="仿宋_GB2312" w:cs="仿宋_GB2312"/>
          <w:color w:val="auto"/>
          <w:highlight w:val="none"/>
          <w:lang w:val="en-US" w:eastAsia="zh-CN"/>
        </w:rPr>
        <w:t>〔</w:t>
      </w:r>
      <w:r>
        <w:rPr>
          <w:rFonts w:hint="eastAsia"/>
          <w:color w:val="auto"/>
          <w:highlight w:val="none"/>
          <w:lang w:val="en-US" w:eastAsia="zh-CN"/>
        </w:rPr>
        <w:t>2021</w:t>
      </w:r>
      <w:r>
        <w:rPr>
          <w:rFonts w:hint="eastAsia" w:ascii="仿宋_GB2312" w:hAnsi="仿宋_GB2312" w:eastAsia="仿宋_GB2312" w:cs="仿宋_GB2312"/>
          <w:color w:val="auto"/>
          <w:highlight w:val="none"/>
          <w:lang w:val="en-US" w:eastAsia="zh-CN"/>
        </w:rPr>
        <w:t>〕149号</w:t>
      </w:r>
      <w:r>
        <w:rPr>
          <w:rFonts w:hint="eastAsia"/>
          <w:color w:val="auto"/>
          <w:highlight w:val="none"/>
          <w:lang w:val="en-US" w:eastAsia="zh-CN"/>
        </w:rPr>
        <w:t>》和《关于下达2021年昌吉州畜牧业高质量发展资金的通知》（昌州财农</w:t>
      </w:r>
      <w:r>
        <w:rPr>
          <w:rFonts w:hint="eastAsia" w:ascii="仿宋_GB2312" w:hAnsi="仿宋_GB2312" w:eastAsia="仿宋_GB2312" w:cs="仿宋_GB2312"/>
          <w:color w:val="auto"/>
          <w:highlight w:val="none"/>
          <w:lang w:val="en-US" w:eastAsia="zh-CN"/>
        </w:rPr>
        <w:t>〔</w:t>
      </w:r>
      <w:r>
        <w:rPr>
          <w:rFonts w:hint="eastAsia"/>
          <w:color w:val="auto"/>
          <w:highlight w:val="none"/>
          <w:lang w:val="en-US" w:eastAsia="zh-CN"/>
        </w:rPr>
        <w:t>2021</w:t>
      </w:r>
      <w:r>
        <w:rPr>
          <w:rFonts w:hint="eastAsia" w:ascii="仿宋_GB2312" w:hAnsi="仿宋_GB2312" w:eastAsia="仿宋_GB2312" w:cs="仿宋_GB2312"/>
          <w:color w:val="auto"/>
          <w:highlight w:val="none"/>
          <w:lang w:val="en-US" w:eastAsia="zh-CN"/>
        </w:rPr>
        <w:t>〕87号文件</w:t>
      </w:r>
      <w:r>
        <w:rPr>
          <w:rFonts w:hint="eastAsia"/>
          <w:color w:val="auto"/>
          <w:highlight w:val="none"/>
          <w:lang w:eastAsia="zh-CN"/>
        </w:rPr>
        <w:t>。</w:t>
      </w:r>
    </w:p>
    <w:p w14:paraId="7D566404">
      <w:pPr>
        <w:bidi w:val="0"/>
        <w:rPr>
          <w:rFonts w:hint="eastAsia"/>
          <w:color w:val="auto"/>
          <w:highlight w:val="none"/>
          <w:lang w:eastAsia="zh-CN"/>
        </w:rPr>
      </w:pPr>
      <w:r>
        <w:rPr>
          <w:rFonts w:hint="eastAsia"/>
          <w:color w:val="auto"/>
          <w:highlight w:val="none"/>
          <w:lang w:eastAsia="zh-CN"/>
        </w:rPr>
        <w:t>①已制定或具有相应的《</w:t>
      </w:r>
      <w:r>
        <w:rPr>
          <w:rFonts w:hint="eastAsia"/>
          <w:color w:val="auto"/>
          <w:highlight w:val="none"/>
          <w:lang w:val="en-US" w:eastAsia="zh-CN"/>
        </w:rPr>
        <w:t>阜康市农业农村局财务管理办法</w:t>
      </w:r>
      <w:r>
        <w:rPr>
          <w:rFonts w:hint="eastAsia"/>
          <w:color w:val="auto"/>
          <w:highlight w:val="none"/>
          <w:lang w:eastAsia="zh-CN"/>
        </w:rPr>
        <w:t>》；</w:t>
      </w:r>
    </w:p>
    <w:p w14:paraId="54AD84A3">
      <w:pPr>
        <w:bidi w:val="0"/>
        <w:rPr>
          <w:rFonts w:hint="eastAsia"/>
          <w:color w:val="auto"/>
          <w:highlight w:val="none"/>
          <w:lang w:eastAsia="zh-CN"/>
        </w:rPr>
      </w:pPr>
      <w:r>
        <w:rPr>
          <w:rFonts w:hint="eastAsia"/>
          <w:color w:val="auto"/>
          <w:highlight w:val="none"/>
          <w:lang w:eastAsia="zh-CN"/>
        </w:rPr>
        <w:t>②财务和业务管理制度合法、合规、完整。</w:t>
      </w:r>
    </w:p>
    <w:p w14:paraId="05FEB3E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1420326">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433AF1BF">
      <w:pPr>
        <w:bidi w:val="0"/>
        <w:rPr>
          <w:rFonts w:hint="eastAsia"/>
          <w:color w:val="auto"/>
          <w:highlight w:val="none"/>
          <w:lang w:eastAsia="zh-CN"/>
        </w:rPr>
      </w:pPr>
      <w:r>
        <w:rPr>
          <w:rFonts w:hint="eastAsia"/>
          <w:color w:val="auto"/>
          <w:highlight w:val="none"/>
          <w:lang w:eastAsia="zh-CN"/>
        </w:rPr>
        <w:t>①遵守相关法律法规和相关管理规定；</w:t>
      </w:r>
    </w:p>
    <w:p w14:paraId="10E677DE">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未做调整</w:t>
      </w:r>
      <w:r>
        <w:rPr>
          <w:rFonts w:hint="eastAsia"/>
          <w:color w:val="auto"/>
          <w:highlight w:val="none"/>
          <w:lang w:eastAsia="zh-CN"/>
        </w:rPr>
        <w:t>；</w:t>
      </w:r>
    </w:p>
    <w:p w14:paraId="53474C88">
      <w:pPr>
        <w:bidi w:val="0"/>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产地检疫合格证明</w:t>
      </w:r>
      <w:r>
        <w:rPr>
          <w:rFonts w:hint="eastAsia"/>
          <w:color w:val="auto"/>
          <w:highlight w:val="none"/>
          <w:lang w:eastAsia="zh-CN"/>
        </w:rPr>
        <w:t>、</w:t>
      </w:r>
      <w:r>
        <w:rPr>
          <w:rFonts w:hint="eastAsia"/>
          <w:color w:val="auto"/>
          <w:highlight w:val="none"/>
          <w:lang w:val="en-US" w:eastAsia="zh-CN"/>
        </w:rPr>
        <w:t>不得销售或出栏承诺书、</w:t>
      </w:r>
      <w:r>
        <w:rPr>
          <w:rFonts w:hint="eastAsia"/>
          <w:color w:val="auto"/>
          <w:highlight w:val="none"/>
          <w:lang w:eastAsia="zh-CN"/>
        </w:rPr>
        <w:t>验收报告、</w:t>
      </w:r>
      <w:r>
        <w:rPr>
          <w:rFonts w:hint="eastAsia"/>
          <w:color w:val="auto"/>
          <w:highlight w:val="none"/>
          <w:lang w:val="en-US" w:eastAsia="zh-CN"/>
        </w:rPr>
        <w:t>单位营业执照、法人身份证、贷款合同复印件、金融机构确定的贷款额度证明</w:t>
      </w:r>
      <w:r>
        <w:rPr>
          <w:rFonts w:hint="eastAsia"/>
          <w:color w:val="auto"/>
          <w:highlight w:val="none"/>
          <w:lang w:eastAsia="zh-CN"/>
        </w:rPr>
        <w:t>等资料齐全并及时归档；</w:t>
      </w:r>
    </w:p>
    <w:p w14:paraId="5893F2A0">
      <w:pPr>
        <w:bidi w:val="0"/>
        <w:rPr>
          <w:rFonts w:hint="default"/>
          <w:color w:val="auto"/>
          <w:highlight w:val="none"/>
          <w:lang w:val="en-US" w:eastAsia="zh-CN"/>
        </w:rPr>
      </w:pPr>
      <w:r>
        <w:rPr>
          <w:rFonts w:hint="eastAsia"/>
          <w:color w:val="auto"/>
          <w:highlight w:val="none"/>
          <w:lang w:eastAsia="zh-CN"/>
        </w:rPr>
        <w:t>④项目实施</w:t>
      </w:r>
      <w:r>
        <w:rPr>
          <w:rFonts w:hint="eastAsia"/>
          <w:color w:val="auto"/>
          <w:highlight w:val="none"/>
          <w:lang w:val="en-US" w:eastAsia="zh-CN"/>
        </w:rPr>
        <w:t>由阜康市农业农村局（乡村振兴局）实施，具体由畜牧兽医科、动物疫病预防控制中心具体负责，办公室主任由畜牧兽医科王金明担任，成员有陈飞、付海超、葛小强组成。主要负责畜牧业补贴对象的审核、验收、资金拨付、档案整理、后期管理等。</w:t>
      </w:r>
    </w:p>
    <w:p w14:paraId="2701C19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907030D">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5866BF26">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11</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28C58D9">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34"/>
        <w:gridCol w:w="826"/>
        <w:gridCol w:w="2746"/>
        <w:gridCol w:w="1437"/>
        <w:gridCol w:w="558"/>
        <w:gridCol w:w="1365"/>
        <w:gridCol w:w="631"/>
      </w:tblGrid>
      <w:tr w14:paraId="0D3B3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50" w:hRule="atLeast"/>
        </w:trPr>
        <w:tc>
          <w:tcPr>
            <w:tcW w:w="634" w:type="dxa"/>
            <w:shd w:val="clear" w:color="auto" w:fill="auto"/>
            <w:tcMar>
              <w:top w:w="15" w:type="dxa"/>
              <w:left w:w="15" w:type="dxa"/>
              <w:right w:w="15" w:type="dxa"/>
            </w:tcMar>
            <w:vAlign w:val="center"/>
          </w:tcPr>
          <w:p w14:paraId="08989E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826" w:type="dxa"/>
            <w:shd w:val="clear" w:color="auto" w:fill="auto"/>
            <w:tcMar>
              <w:top w:w="15" w:type="dxa"/>
              <w:left w:w="15" w:type="dxa"/>
              <w:right w:w="15" w:type="dxa"/>
            </w:tcMar>
            <w:vAlign w:val="center"/>
          </w:tcPr>
          <w:p w14:paraId="1C0FE1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6" w:type="dxa"/>
            <w:shd w:val="clear" w:color="auto" w:fill="auto"/>
            <w:tcMar>
              <w:top w:w="15" w:type="dxa"/>
              <w:left w:w="15" w:type="dxa"/>
              <w:right w:w="15" w:type="dxa"/>
            </w:tcMar>
            <w:vAlign w:val="center"/>
          </w:tcPr>
          <w:p w14:paraId="524178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shd w:val="clear" w:color="auto" w:fill="auto"/>
            <w:tcMar>
              <w:top w:w="15" w:type="dxa"/>
              <w:left w:w="15" w:type="dxa"/>
              <w:right w:w="15" w:type="dxa"/>
            </w:tcMar>
            <w:vAlign w:val="center"/>
          </w:tcPr>
          <w:p w14:paraId="36EA35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shd w:val="clear" w:color="auto" w:fill="auto"/>
            <w:tcMar>
              <w:top w:w="15" w:type="dxa"/>
              <w:left w:w="15" w:type="dxa"/>
              <w:right w:w="15" w:type="dxa"/>
            </w:tcMar>
            <w:vAlign w:val="center"/>
          </w:tcPr>
          <w:p w14:paraId="7FC6F8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shd w:val="clear" w:color="auto" w:fill="auto"/>
            <w:tcMar>
              <w:top w:w="15" w:type="dxa"/>
              <w:left w:w="15" w:type="dxa"/>
              <w:right w:w="15" w:type="dxa"/>
            </w:tcMar>
            <w:vAlign w:val="center"/>
          </w:tcPr>
          <w:p w14:paraId="23F314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shd w:val="clear" w:color="auto" w:fill="auto"/>
            <w:tcMar>
              <w:top w:w="15" w:type="dxa"/>
              <w:left w:w="15" w:type="dxa"/>
              <w:right w:w="15" w:type="dxa"/>
            </w:tcMar>
            <w:vAlign w:val="center"/>
          </w:tcPr>
          <w:p w14:paraId="544788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2F8E9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trPr>
        <w:tc>
          <w:tcPr>
            <w:tcW w:w="634" w:type="dxa"/>
            <w:vMerge w:val="restart"/>
            <w:shd w:val="clear" w:color="auto" w:fill="auto"/>
            <w:tcMar>
              <w:top w:w="15" w:type="dxa"/>
              <w:left w:w="15" w:type="dxa"/>
              <w:right w:w="15" w:type="dxa"/>
            </w:tcMar>
            <w:vAlign w:val="center"/>
          </w:tcPr>
          <w:p w14:paraId="0B3A40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826" w:type="dxa"/>
            <w:vMerge w:val="restart"/>
            <w:shd w:val="clear" w:color="auto" w:fill="auto"/>
            <w:tcMar>
              <w:top w:w="15" w:type="dxa"/>
              <w:left w:w="15" w:type="dxa"/>
              <w:right w:w="15" w:type="dxa"/>
            </w:tcMar>
            <w:vAlign w:val="center"/>
          </w:tcPr>
          <w:p w14:paraId="677BA0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p w14:paraId="62B82917">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p>
        </w:tc>
        <w:tc>
          <w:tcPr>
            <w:tcW w:w="2746" w:type="dxa"/>
            <w:shd w:val="clear" w:color="auto" w:fill="auto"/>
            <w:tcMar>
              <w:top w:w="15" w:type="dxa"/>
              <w:left w:w="15" w:type="dxa"/>
              <w:right w:w="15" w:type="dxa"/>
            </w:tcMar>
            <w:vAlign w:val="center"/>
          </w:tcPr>
          <w:p w14:paraId="475B4F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引进或自繁自育新增良种母牛（头）</w:t>
            </w:r>
          </w:p>
        </w:tc>
        <w:tc>
          <w:tcPr>
            <w:tcW w:w="1437" w:type="dxa"/>
            <w:shd w:val="clear" w:color="auto" w:fill="auto"/>
            <w:tcMar>
              <w:top w:w="15" w:type="dxa"/>
              <w:left w:w="15" w:type="dxa"/>
              <w:right w:w="15" w:type="dxa"/>
            </w:tcMar>
            <w:vAlign w:val="center"/>
          </w:tcPr>
          <w:p w14:paraId="01CFE5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≥500头</w:t>
            </w:r>
          </w:p>
        </w:tc>
        <w:tc>
          <w:tcPr>
            <w:tcW w:w="558" w:type="dxa"/>
            <w:shd w:val="clear" w:color="auto" w:fill="auto"/>
            <w:tcMar>
              <w:top w:w="15" w:type="dxa"/>
              <w:left w:w="15" w:type="dxa"/>
              <w:right w:w="15" w:type="dxa"/>
            </w:tcMar>
            <w:vAlign w:val="center"/>
          </w:tcPr>
          <w:p w14:paraId="38B63A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259585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500头</w:t>
            </w:r>
          </w:p>
        </w:tc>
        <w:tc>
          <w:tcPr>
            <w:tcW w:w="631" w:type="dxa"/>
            <w:shd w:val="clear" w:color="auto" w:fill="auto"/>
            <w:tcMar>
              <w:top w:w="15" w:type="dxa"/>
              <w:left w:w="15" w:type="dxa"/>
              <w:right w:w="15" w:type="dxa"/>
            </w:tcMar>
            <w:vAlign w:val="center"/>
          </w:tcPr>
          <w:p w14:paraId="366FE0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515F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trPr>
        <w:tc>
          <w:tcPr>
            <w:tcW w:w="634" w:type="dxa"/>
            <w:vMerge w:val="continue"/>
            <w:shd w:val="clear" w:color="auto" w:fill="auto"/>
            <w:tcMar>
              <w:top w:w="15" w:type="dxa"/>
              <w:left w:w="15" w:type="dxa"/>
              <w:right w:w="15" w:type="dxa"/>
            </w:tcMar>
            <w:vAlign w:val="center"/>
          </w:tcPr>
          <w:p w14:paraId="4D870B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vMerge w:val="continue"/>
            <w:shd w:val="clear" w:color="auto" w:fill="auto"/>
            <w:tcMar>
              <w:top w:w="15" w:type="dxa"/>
              <w:left w:w="15" w:type="dxa"/>
              <w:right w:w="15" w:type="dxa"/>
            </w:tcMar>
            <w:vAlign w:val="center"/>
          </w:tcPr>
          <w:p w14:paraId="0B9298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6" w:type="dxa"/>
            <w:shd w:val="clear" w:color="auto" w:fill="auto"/>
            <w:tcMar>
              <w:top w:w="15" w:type="dxa"/>
              <w:left w:w="15" w:type="dxa"/>
              <w:right w:w="15" w:type="dxa"/>
            </w:tcMar>
            <w:vAlign w:val="center"/>
          </w:tcPr>
          <w:p w14:paraId="61A041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区外引进基础母羊（只）</w:t>
            </w:r>
          </w:p>
        </w:tc>
        <w:tc>
          <w:tcPr>
            <w:tcW w:w="1437" w:type="dxa"/>
            <w:shd w:val="clear" w:color="auto" w:fill="auto"/>
            <w:tcMar>
              <w:top w:w="15" w:type="dxa"/>
              <w:left w:w="15" w:type="dxa"/>
              <w:right w:w="15" w:type="dxa"/>
            </w:tcMar>
            <w:vAlign w:val="center"/>
          </w:tcPr>
          <w:p w14:paraId="0C1D7F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≥1500只</w:t>
            </w:r>
          </w:p>
        </w:tc>
        <w:tc>
          <w:tcPr>
            <w:tcW w:w="558" w:type="dxa"/>
            <w:shd w:val="clear" w:color="auto" w:fill="auto"/>
            <w:tcMar>
              <w:top w:w="15" w:type="dxa"/>
              <w:left w:w="15" w:type="dxa"/>
              <w:right w:w="15" w:type="dxa"/>
            </w:tcMar>
            <w:vAlign w:val="center"/>
          </w:tcPr>
          <w:p w14:paraId="04A88B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48CEB5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1500只</w:t>
            </w:r>
          </w:p>
        </w:tc>
        <w:tc>
          <w:tcPr>
            <w:tcW w:w="631" w:type="dxa"/>
            <w:shd w:val="clear" w:color="auto" w:fill="auto"/>
            <w:tcMar>
              <w:top w:w="15" w:type="dxa"/>
              <w:left w:w="15" w:type="dxa"/>
              <w:right w:w="15" w:type="dxa"/>
            </w:tcMar>
            <w:vAlign w:val="center"/>
          </w:tcPr>
          <w:p w14:paraId="2B4DB6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9FE2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trPr>
        <w:tc>
          <w:tcPr>
            <w:tcW w:w="634" w:type="dxa"/>
            <w:vMerge w:val="continue"/>
            <w:shd w:val="clear" w:color="auto" w:fill="auto"/>
            <w:tcMar>
              <w:top w:w="15" w:type="dxa"/>
              <w:left w:w="15" w:type="dxa"/>
              <w:right w:w="15" w:type="dxa"/>
            </w:tcMar>
            <w:vAlign w:val="center"/>
          </w:tcPr>
          <w:p w14:paraId="63A522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vMerge w:val="continue"/>
            <w:shd w:val="clear" w:color="auto" w:fill="auto"/>
            <w:tcMar>
              <w:top w:w="15" w:type="dxa"/>
              <w:left w:w="15" w:type="dxa"/>
              <w:right w:w="15" w:type="dxa"/>
            </w:tcMar>
            <w:vAlign w:val="center"/>
          </w:tcPr>
          <w:p w14:paraId="0B4361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6" w:type="dxa"/>
            <w:shd w:val="clear" w:color="auto" w:fill="auto"/>
            <w:tcMar>
              <w:top w:w="15" w:type="dxa"/>
              <w:left w:w="15" w:type="dxa"/>
              <w:right w:w="15" w:type="dxa"/>
            </w:tcMar>
            <w:vAlign w:val="center"/>
          </w:tcPr>
          <w:p w14:paraId="730097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养殖企业、畜产品加工企业贷款贴息（家）</w:t>
            </w:r>
          </w:p>
        </w:tc>
        <w:tc>
          <w:tcPr>
            <w:tcW w:w="1437" w:type="dxa"/>
            <w:shd w:val="clear" w:color="auto" w:fill="auto"/>
            <w:tcMar>
              <w:top w:w="15" w:type="dxa"/>
              <w:left w:w="15" w:type="dxa"/>
              <w:right w:w="15" w:type="dxa"/>
            </w:tcMar>
            <w:vAlign w:val="center"/>
          </w:tcPr>
          <w:p w14:paraId="6D39C0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≥45家</w:t>
            </w:r>
          </w:p>
        </w:tc>
        <w:tc>
          <w:tcPr>
            <w:tcW w:w="558" w:type="dxa"/>
            <w:shd w:val="clear" w:color="auto" w:fill="auto"/>
            <w:tcMar>
              <w:top w:w="15" w:type="dxa"/>
              <w:left w:w="15" w:type="dxa"/>
              <w:right w:w="15" w:type="dxa"/>
            </w:tcMar>
            <w:vAlign w:val="center"/>
          </w:tcPr>
          <w:p w14:paraId="640F1F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shd w:val="clear" w:color="auto" w:fill="auto"/>
            <w:tcMar>
              <w:top w:w="15" w:type="dxa"/>
              <w:left w:w="15" w:type="dxa"/>
              <w:right w:w="15" w:type="dxa"/>
            </w:tcMar>
            <w:vAlign w:val="center"/>
          </w:tcPr>
          <w:p w14:paraId="1F2129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45家</w:t>
            </w:r>
          </w:p>
        </w:tc>
        <w:tc>
          <w:tcPr>
            <w:tcW w:w="631" w:type="dxa"/>
            <w:shd w:val="clear" w:color="auto" w:fill="auto"/>
            <w:tcMar>
              <w:top w:w="15" w:type="dxa"/>
              <w:left w:w="15" w:type="dxa"/>
              <w:right w:w="15" w:type="dxa"/>
            </w:tcMar>
            <w:vAlign w:val="center"/>
          </w:tcPr>
          <w:p w14:paraId="5352DD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04AB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34" w:type="dxa"/>
            <w:vMerge w:val="continue"/>
            <w:shd w:val="clear" w:color="auto" w:fill="auto"/>
            <w:tcMar>
              <w:top w:w="15" w:type="dxa"/>
              <w:left w:w="15" w:type="dxa"/>
              <w:right w:w="15" w:type="dxa"/>
            </w:tcMar>
            <w:vAlign w:val="center"/>
          </w:tcPr>
          <w:p w14:paraId="4C5704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vMerge w:val="continue"/>
            <w:shd w:val="clear" w:color="auto" w:fill="auto"/>
            <w:tcMar>
              <w:top w:w="15" w:type="dxa"/>
              <w:left w:w="15" w:type="dxa"/>
              <w:right w:w="15" w:type="dxa"/>
            </w:tcMar>
            <w:vAlign w:val="center"/>
          </w:tcPr>
          <w:p w14:paraId="17044C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6" w:type="dxa"/>
            <w:shd w:val="clear" w:color="auto" w:fill="auto"/>
            <w:tcMar>
              <w:top w:w="15" w:type="dxa"/>
              <w:left w:w="15" w:type="dxa"/>
              <w:right w:w="15" w:type="dxa"/>
            </w:tcMar>
            <w:vAlign w:val="center"/>
          </w:tcPr>
          <w:p w14:paraId="4D5119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压制青贮玉米补助吨数</w:t>
            </w:r>
          </w:p>
        </w:tc>
        <w:tc>
          <w:tcPr>
            <w:tcW w:w="1437" w:type="dxa"/>
            <w:shd w:val="clear" w:color="auto" w:fill="auto"/>
            <w:tcMar>
              <w:top w:w="15" w:type="dxa"/>
              <w:left w:w="15" w:type="dxa"/>
              <w:right w:w="15" w:type="dxa"/>
            </w:tcMar>
            <w:vAlign w:val="center"/>
          </w:tcPr>
          <w:p w14:paraId="77DEED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≥3万吨</w:t>
            </w:r>
          </w:p>
        </w:tc>
        <w:tc>
          <w:tcPr>
            <w:tcW w:w="558" w:type="dxa"/>
            <w:shd w:val="clear" w:color="auto" w:fill="auto"/>
            <w:tcMar>
              <w:top w:w="15" w:type="dxa"/>
              <w:left w:w="15" w:type="dxa"/>
              <w:right w:w="15" w:type="dxa"/>
            </w:tcMar>
            <w:vAlign w:val="center"/>
          </w:tcPr>
          <w:p w14:paraId="630D4D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6DA907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3.8万吨</w:t>
            </w:r>
          </w:p>
        </w:tc>
        <w:tc>
          <w:tcPr>
            <w:tcW w:w="631" w:type="dxa"/>
            <w:shd w:val="clear" w:color="auto" w:fill="auto"/>
            <w:tcMar>
              <w:top w:w="15" w:type="dxa"/>
              <w:left w:w="15" w:type="dxa"/>
              <w:right w:w="15" w:type="dxa"/>
            </w:tcMar>
            <w:vAlign w:val="center"/>
          </w:tcPr>
          <w:p w14:paraId="58712E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363B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14:paraId="1837E3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shd w:val="clear" w:color="auto" w:fill="auto"/>
            <w:tcMar>
              <w:top w:w="15" w:type="dxa"/>
              <w:left w:w="15" w:type="dxa"/>
              <w:right w:w="15" w:type="dxa"/>
            </w:tcMar>
            <w:vAlign w:val="center"/>
          </w:tcPr>
          <w:p w14:paraId="064784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746" w:type="dxa"/>
            <w:shd w:val="clear" w:color="auto" w:fill="auto"/>
            <w:tcMar>
              <w:top w:w="15" w:type="dxa"/>
              <w:left w:w="15" w:type="dxa"/>
              <w:right w:w="15" w:type="dxa"/>
            </w:tcMar>
            <w:vAlign w:val="center"/>
          </w:tcPr>
          <w:p w14:paraId="4F7325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项目建设任务完成率（%）</w:t>
            </w:r>
          </w:p>
        </w:tc>
        <w:tc>
          <w:tcPr>
            <w:tcW w:w="1437" w:type="dxa"/>
            <w:shd w:val="clear" w:color="auto" w:fill="auto"/>
            <w:tcMar>
              <w:top w:w="15" w:type="dxa"/>
              <w:left w:w="15" w:type="dxa"/>
              <w:right w:w="15" w:type="dxa"/>
            </w:tcMar>
            <w:vAlign w:val="center"/>
          </w:tcPr>
          <w:p w14:paraId="6837E6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shd w:val="clear" w:color="auto" w:fill="auto"/>
            <w:tcMar>
              <w:top w:w="15" w:type="dxa"/>
              <w:left w:w="15" w:type="dxa"/>
              <w:right w:w="15" w:type="dxa"/>
            </w:tcMar>
            <w:vAlign w:val="center"/>
          </w:tcPr>
          <w:p w14:paraId="26413B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604354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14:paraId="1460BA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76F76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22B62E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vMerge w:val="restart"/>
            <w:shd w:val="clear" w:color="auto" w:fill="auto"/>
            <w:tcMar>
              <w:top w:w="15" w:type="dxa"/>
              <w:left w:w="15" w:type="dxa"/>
              <w:right w:w="15" w:type="dxa"/>
            </w:tcMar>
            <w:vAlign w:val="center"/>
          </w:tcPr>
          <w:p w14:paraId="1B8827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p w14:paraId="7D7145CD">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p>
        </w:tc>
        <w:tc>
          <w:tcPr>
            <w:tcW w:w="2746" w:type="dxa"/>
            <w:shd w:val="clear" w:color="auto" w:fill="auto"/>
            <w:tcMar>
              <w:top w:w="15" w:type="dxa"/>
              <w:left w:w="15" w:type="dxa"/>
              <w:right w:w="15" w:type="dxa"/>
            </w:tcMar>
            <w:vAlign w:val="center"/>
          </w:tcPr>
          <w:p w14:paraId="3350E5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畜牧业高质量发展专项项目完成及时率</w:t>
            </w:r>
          </w:p>
        </w:tc>
        <w:tc>
          <w:tcPr>
            <w:tcW w:w="1437" w:type="dxa"/>
            <w:shd w:val="clear" w:color="auto" w:fill="auto"/>
            <w:tcMar>
              <w:top w:w="15" w:type="dxa"/>
              <w:left w:w="15" w:type="dxa"/>
              <w:right w:w="15" w:type="dxa"/>
            </w:tcMar>
            <w:vAlign w:val="center"/>
          </w:tcPr>
          <w:p w14:paraId="47973F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shd w:val="clear" w:color="auto" w:fill="auto"/>
            <w:tcMar>
              <w:top w:w="15" w:type="dxa"/>
              <w:left w:w="15" w:type="dxa"/>
              <w:right w:w="15" w:type="dxa"/>
            </w:tcMar>
            <w:vAlign w:val="center"/>
          </w:tcPr>
          <w:p w14:paraId="275D75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14:paraId="6325F4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14:paraId="625776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312F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0E1DD8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vMerge w:val="continue"/>
            <w:shd w:val="clear" w:color="auto" w:fill="auto"/>
            <w:tcMar>
              <w:top w:w="15" w:type="dxa"/>
              <w:left w:w="15" w:type="dxa"/>
              <w:right w:w="15" w:type="dxa"/>
            </w:tcMar>
            <w:vAlign w:val="center"/>
          </w:tcPr>
          <w:p w14:paraId="71AF30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6" w:type="dxa"/>
            <w:shd w:val="clear" w:color="auto" w:fill="auto"/>
            <w:tcMar>
              <w:top w:w="15" w:type="dxa"/>
              <w:left w:w="15" w:type="dxa"/>
              <w:right w:w="15" w:type="dxa"/>
            </w:tcMar>
            <w:vAlign w:val="center"/>
          </w:tcPr>
          <w:p w14:paraId="441641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畜牧业高质量发展专项资金支付完成时限</w:t>
            </w:r>
          </w:p>
        </w:tc>
        <w:tc>
          <w:tcPr>
            <w:tcW w:w="1437" w:type="dxa"/>
            <w:shd w:val="clear" w:color="auto" w:fill="auto"/>
            <w:tcMar>
              <w:top w:w="15" w:type="dxa"/>
              <w:left w:w="15" w:type="dxa"/>
              <w:right w:w="15" w:type="dxa"/>
            </w:tcMar>
            <w:vAlign w:val="center"/>
          </w:tcPr>
          <w:p w14:paraId="61028D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年3月</w:t>
            </w:r>
          </w:p>
        </w:tc>
        <w:tc>
          <w:tcPr>
            <w:tcW w:w="558" w:type="dxa"/>
            <w:shd w:val="clear" w:color="auto" w:fill="auto"/>
            <w:tcMar>
              <w:top w:w="15" w:type="dxa"/>
              <w:left w:w="15" w:type="dxa"/>
              <w:right w:w="15" w:type="dxa"/>
            </w:tcMar>
            <w:vAlign w:val="center"/>
          </w:tcPr>
          <w:p w14:paraId="127033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14:paraId="3903F5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14:paraId="5584FE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49FC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 w:hRule="atLeast"/>
        </w:trPr>
        <w:tc>
          <w:tcPr>
            <w:tcW w:w="634" w:type="dxa"/>
            <w:vMerge w:val="continue"/>
            <w:shd w:val="clear" w:color="auto" w:fill="auto"/>
            <w:tcMar>
              <w:top w:w="15" w:type="dxa"/>
              <w:left w:w="15" w:type="dxa"/>
              <w:right w:w="15" w:type="dxa"/>
            </w:tcMar>
            <w:vAlign w:val="center"/>
          </w:tcPr>
          <w:p w14:paraId="391BB2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vMerge w:val="restart"/>
            <w:shd w:val="clear" w:color="auto" w:fill="auto"/>
            <w:tcMar>
              <w:top w:w="15" w:type="dxa"/>
              <w:left w:w="15" w:type="dxa"/>
              <w:right w:w="15" w:type="dxa"/>
            </w:tcMar>
            <w:vAlign w:val="center"/>
          </w:tcPr>
          <w:p w14:paraId="38B88E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p w14:paraId="2B8A84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6" w:type="dxa"/>
            <w:shd w:val="clear" w:color="auto" w:fill="auto"/>
            <w:tcMar>
              <w:top w:w="15" w:type="dxa"/>
              <w:left w:w="15" w:type="dxa"/>
              <w:right w:w="15" w:type="dxa"/>
            </w:tcMar>
            <w:vAlign w:val="center"/>
          </w:tcPr>
          <w:p w14:paraId="100233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引进或自繁自育新增良种母牛（万元）</w:t>
            </w:r>
          </w:p>
        </w:tc>
        <w:tc>
          <w:tcPr>
            <w:tcW w:w="1437" w:type="dxa"/>
            <w:shd w:val="clear" w:color="auto" w:fill="auto"/>
            <w:tcMar>
              <w:top w:w="15" w:type="dxa"/>
              <w:left w:w="15" w:type="dxa"/>
              <w:right w:w="15" w:type="dxa"/>
            </w:tcMar>
            <w:vAlign w:val="center"/>
          </w:tcPr>
          <w:p w14:paraId="79FC21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≥51.53万元</w:t>
            </w:r>
          </w:p>
        </w:tc>
        <w:tc>
          <w:tcPr>
            <w:tcW w:w="558" w:type="dxa"/>
            <w:shd w:val="clear" w:color="auto" w:fill="auto"/>
            <w:tcMar>
              <w:top w:w="15" w:type="dxa"/>
              <w:left w:w="15" w:type="dxa"/>
              <w:right w:w="15" w:type="dxa"/>
            </w:tcMar>
            <w:vAlign w:val="center"/>
          </w:tcPr>
          <w:p w14:paraId="12BE14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14:paraId="4CB367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51.53万元</w:t>
            </w:r>
          </w:p>
        </w:tc>
        <w:tc>
          <w:tcPr>
            <w:tcW w:w="631" w:type="dxa"/>
            <w:shd w:val="clear" w:color="auto" w:fill="auto"/>
            <w:tcMar>
              <w:top w:w="15" w:type="dxa"/>
              <w:left w:w="15" w:type="dxa"/>
              <w:right w:w="15" w:type="dxa"/>
            </w:tcMar>
            <w:vAlign w:val="center"/>
          </w:tcPr>
          <w:p w14:paraId="5052EE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68C5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7586F8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vMerge w:val="continue"/>
            <w:shd w:val="clear" w:color="auto" w:fill="auto"/>
            <w:tcMar>
              <w:top w:w="15" w:type="dxa"/>
              <w:left w:w="15" w:type="dxa"/>
              <w:right w:w="15" w:type="dxa"/>
            </w:tcMar>
            <w:vAlign w:val="center"/>
          </w:tcPr>
          <w:p w14:paraId="5522BA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6" w:type="dxa"/>
            <w:shd w:val="clear" w:color="auto" w:fill="auto"/>
            <w:tcMar>
              <w:top w:w="15" w:type="dxa"/>
              <w:left w:w="15" w:type="dxa"/>
              <w:right w:w="15" w:type="dxa"/>
            </w:tcMar>
            <w:vAlign w:val="center"/>
          </w:tcPr>
          <w:p w14:paraId="3C25D2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区外引进基础母羊（</w:t>
            </w:r>
            <w:r>
              <w:rPr>
                <w:rFonts w:hint="eastAsia" w:cs="宋体"/>
                <w:color w:val="auto"/>
                <w:kern w:val="0"/>
                <w:sz w:val="20"/>
                <w:szCs w:val="20"/>
                <w:highlight w:val="none"/>
                <w:shd w:val="clear" w:color="auto" w:fill="auto"/>
                <w:lang w:val="en-US" w:eastAsia="zh-CN"/>
              </w:rPr>
              <w:t>万元</w:t>
            </w:r>
            <w:r>
              <w:rPr>
                <w:rFonts w:hint="eastAsia" w:ascii="宋体" w:hAnsi="宋体" w:eastAsia="宋体" w:cs="宋体"/>
                <w:color w:val="auto"/>
                <w:kern w:val="0"/>
                <w:sz w:val="20"/>
                <w:szCs w:val="20"/>
                <w:highlight w:val="none"/>
                <w:shd w:val="clear" w:color="auto" w:fill="auto"/>
                <w:lang w:val="en-US" w:eastAsia="zh-CN"/>
              </w:rPr>
              <w:t>）</w:t>
            </w:r>
          </w:p>
        </w:tc>
        <w:tc>
          <w:tcPr>
            <w:tcW w:w="1437" w:type="dxa"/>
            <w:shd w:val="clear" w:color="auto" w:fill="auto"/>
            <w:tcMar>
              <w:top w:w="15" w:type="dxa"/>
              <w:left w:w="15" w:type="dxa"/>
              <w:right w:w="15" w:type="dxa"/>
            </w:tcMar>
            <w:vAlign w:val="center"/>
          </w:tcPr>
          <w:p w14:paraId="50FBD1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≥38.96万元</w:t>
            </w:r>
          </w:p>
        </w:tc>
        <w:tc>
          <w:tcPr>
            <w:tcW w:w="558" w:type="dxa"/>
            <w:shd w:val="clear" w:color="auto" w:fill="auto"/>
            <w:tcMar>
              <w:top w:w="15" w:type="dxa"/>
              <w:left w:w="15" w:type="dxa"/>
              <w:right w:w="15" w:type="dxa"/>
            </w:tcMar>
            <w:vAlign w:val="center"/>
          </w:tcPr>
          <w:p w14:paraId="4649D2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33A634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38.96万元</w:t>
            </w:r>
          </w:p>
        </w:tc>
        <w:tc>
          <w:tcPr>
            <w:tcW w:w="631" w:type="dxa"/>
            <w:shd w:val="clear" w:color="auto" w:fill="auto"/>
            <w:tcMar>
              <w:top w:w="15" w:type="dxa"/>
              <w:left w:w="15" w:type="dxa"/>
              <w:right w:w="15" w:type="dxa"/>
            </w:tcMar>
            <w:vAlign w:val="center"/>
          </w:tcPr>
          <w:p w14:paraId="01D74B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5E54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7F78F4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vMerge w:val="continue"/>
            <w:shd w:val="clear" w:color="auto" w:fill="auto"/>
            <w:tcMar>
              <w:top w:w="15" w:type="dxa"/>
              <w:left w:w="15" w:type="dxa"/>
              <w:right w:w="15" w:type="dxa"/>
            </w:tcMar>
            <w:vAlign w:val="center"/>
          </w:tcPr>
          <w:p w14:paraId="2D7176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6" w:type="dxa"/>
            <w:shd w:val="clear" w:color="auto" w:fill="auto"/>
            <w:tcMar>
              <w:top w:w="15" w:type="dxa"/>
              <w:left w:w="15" w:type="dxa"/>
              <w:right w:w="15" w:type="dxa"/>
            </w:tcMar>
            <w:vAlign w:val="center"/>
          </w:tcPr>
          <w:p w14:paraId="3E4903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养殖企业、畜产品加工企业贷款贴息（万元）</w:t>
            </w:r>
          </w:p>
        </w:tc>
        <w:tc>
          <w:tcPr>
            <w:tcW w:w="1437" w:type="dxa"/>
            <w:shd w:val="clear" w:color="auto" w:fill="auto"/>
            <w:tcMar>
              <w:top w:w="15" w:type="dxa"/>
              <w:left w:w="15" w:type="dxa"/>
              <w:right w:w="15" w:type="dxa"/>
            </w:tcMar>
            <w:vAlign w:val="center"/>
          </w:tcPr>
          <w:p w14:paraId="230F95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≥105万元</w:t>
            </w:r>
          </w:p>
        </w:tc>
        <w:tc>
          <w:tcPr>
            <w:tcW w:w="558" w:type="dxa"/>
            <w:shd w:val="clear" w:color="auto" w:fill="auto"/>
            <w:tcMar>
              <w:top w:w="15" w:type="dxa"/>
              <w:left w:w="15" w:type="dxa"/>
              <w:right w:w="15" w:type="dxa"/>
            </w:tcMar>
            <w:vAlign w:val="center"/>
          </w:tcPr>
          <w:p w14:paraId="71F3CC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316826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105万元</w:t>
            </w:r>
          </w:p>
        </w:tc>
        <w:tc>
          <w:tcPr>
            <w:tcW w:w="631" w:type="dxa"/>
            <w:shd w:val="clear" w:color="auto" w:fill="auto"/>
            <w:tcMar>
              <w:top w:w="15" w:type="dxa"/>
              <w:left w:w="15" w:type="dxa"/>
              <w:right w:w="15" w:type="dxa"/>
            </w:tcMar>
            <w:vAlign w:val="center"/>
          </w:tcPr>
          <w:p w14:paraId="27C905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911F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3BF9FF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vMerge w:val="continue"/>
            <w:shd w:val="clear" w:color="auto" w:fill="auto"/>
            <w:tcMar>
              <w:top w:w="15" w:type="dxa"/>
              <w:left w:w="15" w:type="dxa"/>
              <w:right w:w="15" w:type="dxa"/>
            </w:tcMar>
            <w:vAlign w:val="center"/>
          </w:tcPr>
          <w:p w14:paraId="3DC1C7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6" w:type="dxa"/>
            <w:shd w:val="clear" w:color="auto" w:fill="auto"/>
            <w:tcMar>
              <w:top w:w="15" w:type="dxa"/>
              <w:left w:w="15" w:type="dxa"/>
              <w:right w:w="15" w:type="dxa"/>
            </w:tcMar>
            <w:vAlign w:val="center"/>
          </w:tcPr>
          <w:p w14:paraId="0381A3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压制青贮玉米补助金额</w:t>
            </w:r>
            <w:r>
              <w:rPr>
                <w:rFonts w:hint="eastAsia" w:cs="宋体"/>
                <w:color w:val="auto"/>
                <w:kern w:val="0"/>
                <w:sz w:val="20"/>
                <w:szCs w:val="20"/>
                <w:highlight w:val="none"/>
                <w:shd w:val="clear" w:color="auto" w:fill="auto"/>
                <w:lang w:val="en-US" w:eastAsia="zh-CN"/>
              </w:rPr>
              <w:t>（万元）</w:t>
            </w:r>
          </w:p>
        </w:tc>
        <w:tc>
          <w:tcPr>
            <w:tcW w:w="1437" w:type="dxa"/>
            <w:shd w:val="clear" w:color="auto" w:fill="auto"/>
            <w:tcMar>
              <w:top w:w="15" w:type="dxa"/>
              <w:left w:w="15" w:type="dxa"/>
              <w:right w:w="15" w:type="dxa"/>
            </w:tcMar>
            <w:vAlign w:val="center"/>
          </w:tcPr>
          <w:p w14:paraId="07B27F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≥152.21万元</w:t>
            </w:r>
          </w:p>
        </w:tc>
        <w:tc>
          <w:tcPr>
            <w:tcW w:w="558" w:type="dxa"/>
            <w:shd w:val="clear" w:color="auto" w:fill="auto"/>
            <w:tcMar>
              <w:top w:w="15" w:type="dxa"/>
              <w:left w:w="15" w:type="dxa"/>
              <w:right w:w="15" w:type="dxa"/>
            </w:tcMar>
            <w:vAlign w:val="center"/>
          </w:tcPr>
          <w:p w14:paraId="748510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14:paraId="219437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152.21万元</w:t>
            </w:r>
          </w:p>
        </w:tc>
        <w:tc>
          <w:tcPr>
            <w:tcW w:w="631" w:type="dxa"/>
            <w:shd w:val="clear" w:color="auto" w:fill="auto"/>
            <w:tcMar>
              <w:top w:w="15" w:type="dxa"/>
              <w:left w:w="15" w:type="dxa"/>
              <w:right w:w="15" w:type="dxa"/>
            </w:tcMar>
            <w:vAlign w:val="center"/>
          </w:tcPr>
          <w:p w14:paraId="70EBD9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E877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trPr>
        <w:tc>
          <w:tcPr>
            <w:tcW w:w="5643" w:type="dxa"/>
            <w:gridSpan w:val="4"/>
            <w:shd w:val="clear" w:color="auto" w:fill="auto"/>
            <w:tcMar>
              <w:top w:w="15" w:type="dxa"/>
              <w:left w:w="15" w:type="dxa"/>
              <w:right w:w="15" w:type="dxa"/>
            </w:tcMar>
            <w:vAlign w:val="center"/>
          </w:tcPr>
          <w:p w14:paraId="2FC954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shd w:val="clear" w:color="auto" w:fill="auto"/>
            <w:tcMar>
              <w:top w:w="15" w:type="dxa"/>
              <w:left w:w="15" w:type="dxa"/>
              <w:right w:w="15" w:type="dxa"/>
            </w:tcMar>
            <w:vAlign w:val="center"/>
          </w:tcPr>
          <w:p w14:paraId="167FC3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shd w:val="clear" w:color="auto" w:fill="auto"/>
            <w:tcMar>
              <w:top w:w="15" w:type="dxa"/>
              <w:left w:w="15" w:type="dxa"/>
              <w:right w:w="15" w:type="dxa"/>
            </w:tcMar>
            <w:vAlign w:val="center"/>
          </w:tcPr>
          <w:p w14:paraId="71758C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14:paraId="010D10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21A3EE7">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2E4D0165">
      <w:pPr>
        <w:bidi w:val="0"/>
        <w:rPr>
          <w:rFonts w:hint="eastAsia"/>
          <w:color w:val="auto"/>
          <w:highlight w:val="none"/>
          <w:lang w:val="en-US" w:eastAsia="zh-CN"/>
        </w:rPr>
      </w:pPr>
      <w:r>
        <w:rPr>
          <w:rFonts w:hint="eastAsia"/>
          <w:color w:val="auto"/>
          <w:highlight w:val="none"/>
          <w:lang w:val="en-US" w:eastAsia="zh-CN"/>
        </w:rPr>
        <w:t>“引进或自繁自育新增良种母牛（头）”指标，预期目标值为≥500头，实际完成为500头。实际完成率=（500头/500头）×100%=100%。</w:t>
      </w:r>
    </w:p>
    <w:p w14:paraId="4695D25B">
      <w:pPr>
        <w:bidi w:val="0"/>
        <w:rPr>
          <w:rFonts w:hint="eastAsia"/>
          <w:color w:val="auto"/>
          <w:highlight w:val="none"/>
          <w:lang w:val="en-US" w:eastAsia="zh-CN"/>
        </w:rPr>
      </w:pPr>
      <w:r>
        <w:rPr>
          <w:rFonts w:hint="eastAsia"/>
          <w:color w:val="auto"/>
          <w:highlight w:val="none"/>
          <w:lang w:val="en-US" w:eastAsia="zh-CN"/>
        </w:rPr>
        <w:t>“区外引进基础母羊（只）”指标，预期目标值为≥1500只，实际完成为1500只，实际完成率=（1500只/1500只）×100%=100%。</w:t>
      </w:r>
    </w:p>
    <w:p w14:paraId="4F956A43">
      <w:pPr>
        <w:bidi w:val="0"/>
        <w:rPr>
          <w:rFonts w:hint="eastAsia"/>
          <w:color w:val="auto"/>
          <w:highlight w:val="none"/>
          <w:lang w:val="en-US" w:eastAsia="zh-CN"/>
        </w:rPr>
      </w:pPr>
      <w:r>
        <w:rPr>
          <w:rFonts w:hint="eastAsia"/>
          <w:color w:val="auto"/>
          <w:highlight w:val="none"/>
          <w:lang w:val="en-US" w:eastAsia="zh-CN"/>
        </w:rPr>
        <w:t>“养殖企业、畜产品加工企业贷款贴息（家）”指标，预期目标值为≥45家，实际完成为45家头。实际完成率=（45家/45家）×100%=100%。</w:t>
      </w:r>
    </w:p>
    <w:p w14:paraId="1E5F2965">
      <w:pPr>
        <w:bidi w:val="0"/>
        <w:rPr>
          <w:rFonts w:hint="default"/>
          <w:color w:val="auto"/>
          <w:highlight w:val="none"/>
          <w:lang w:val="en-US" w:eastAsia="zh-CN"/>
        </w:rPr>
      </w:pPr>
      <w:r>
        <w:rPr>
          <w:rFonts w:hint="eastAsia"/>
          <w:color w:val="auto"/>
          <w:highlight w:val="none"/>
          <w:lang w:val="en-US" w:eastAsia="zh-CN"/>
        </w:rPr>
        <w:t>“压制青贮玉米补助吨数”指标，预期目标值为≥3万吨，实际完成为3.8万吨。实际完成率=（3万吨/3.8万吨）×100%=100%。</w:t>
      </w:r>
    </w:p>
    <w:p w14:paraId="5EB9DE92">
      <w:pPr>
        <w:bidi w:val="0"/>
        <w:rPr>
          <w:rFonts w:hint="eastAsia"/>
          <w:color w:val="auto"/>
          <w:highlight w:val="none"/>
          <w:lang w:eastAsia="zh-CN"/>
        </w:rPr>
      </w:pPr>
      <w:r>
        <w:rPr>
          <w:rFonts w:hint="eastAsia"/>
          <w:b/>
          <w:bCs/>
          <w:color w:val="auto"/>
          <w:highlight w:val="none"/>
          <w:lang w:val="en-US" w:eastAsia="zh-CN"/>
        </w:rPr>
        <w:t>综上，该项指标满分13分，得分13分。</w:t>
      </w:r>
    </w:p>
    <w:p w14:paraId="55E1816C">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17164F5D">
      <w:pPr>
        <w:bidi w:val="0"/>
        <w:rPr>
          <w:rFonts w:hint="eastAsia"/>
          <w:color w:val="auto"/>
          <w:highlight w:val="none"/>
          <w:lang w:val="en-US" w:eastAsia="zh-CN"/>
        </w:rPr>
      </w:pPr>
      <w:r>
        <w:rPr>
          <w:rFonts w:hint="eastAsia"/>
          <w:color w:val="auto"/>
          <w:highlight w:val="none"/>
          <w:lang w:val="en-US" w:eastAsia="zh-CN"/>
        </w:rPr>
        <w:t>“项目建设任务完成率（%）”指标，预期目标值为100%，实际完成为100%。</w:t>
      </w:r>
    </w:p>
    <w:p w14:paraId="390E16CE">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4DB4AB92">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20BA8AE9">
      <w:pPr>
        <w:bidi w:val="0"/>
        <w:rPr>
          <w:rFonts w:hint="default"/>
          <w:color w:val="auto"/>
          <w:highlight w:val="none"/>
          <w:lang w:val="en-US" w:eastAsia="zh-CN"/>
        </w:rPr>
      </w:pPr>
      <w:r>
        <w:rPr>
          <w:rFonts w:hint="eastAsia"/>
          <w:color w:val="auto"/>
          <w:highlight w:val="none"/>
          <w:lang w:val="en-US" w:eastAsia="zh-CN"/>
        </w:rPr>
        <w:t>“畜牧业高质量发展专项项目完成及时率”指标，预期目标值为=100%，实际完成为100%。</w:t>
      </w:r>
    </w:p>
    <w:p w14:paraId="56C7FCED">
      <w:pPr>
        <w:bidi w:val="0"/>
        <w:rPr>
          <w:rFonts w:hint="eastAsia"/>
          <w:color w:val="auto"/>
          <w:highlight w:val="none"/>
          <w:lang w:val="en-US" w:eastAsia="zh-CN"/>
        </w:rPr>
      </w:pPr>
      <w:r>
        <w:rPr>
          <w:rFonts w:hint="eastAsia"/>
          <w:color w:val="auto"/>
          <w:highlight w:val="none"/>
          <w:lang w:val="en-US" w:eastAsia="zh-CN"/>
        </w:rPr>
        <w:t>“畜牧业高质量发展专项资金支付完成时限”指标，预期目标值为2023年3月，实际完成为2023年3月。</w:t>
      </w:r>
    </w:p>
    <w:p w14:paraId="6C37B48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95E00CC">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7D2D56B2">
      <w:pPr>
        <w:bidi w:val="0"/>
        <w:rPr>
          <w:rFonts w:hint="eastAsia"/>
          <w:color w:val="auto"/>
          <w:highlight w:val="none"/>
          <w:lang w:val="en-US" w:eastAsia="zh-CN"/>
        </w:rPr>
      </w:pPr>
      <w:r>
        <w:rPr>
          <w:rFonts w:hint="eastAsia"/>
          <w:color w:val="auto"/>
          <w:highlight w:val="none"/>
          <w:lang w:val="en-US" w:eastAsia="zh-CN"/>
        </w:rPr>
        <w:t>“引进或自繁自育新增良种母牛（万元）”指标，预期目标值为≥51.53万元，实际完成为51.53万元。实际完成率=（51.53万元/51.53万元）×100%=100%。</w:t>
      </w:r>
    </w:p>
    <w:p w14:paraId="61CCD474">
      <w:pPr>
        <w:bidi w:val="0"/>
        <w:rPr>
          <w:rFonts w:hint="default" w:ascii="宋体" w:hAnsi="宋体" w:eastAsia="宋体" w:cs="宋体"/>
          <w:color w:val="auto"/>
          <w:kern w:val="0"/>
          <w:sz w:val="20"/>
          <w:szCs w:val="20"/>
          <w:highlight w:val="none"/>
          <w:shd w:val="clear" w:color="auto" w:fill="auto"/>
          <w:lang w:val="en-US" w:eastAsia="zh-CN"/>
        </w:rPr>
      </w:pPr>
      <w:r>
        <w:rPr>
          <w:rFonts w:hint="eastAsia"/>
          <w:color w:val="auto"/>
          <w:highlight w:val="none"/>
          <w:lang w:val="en-US" w:eastAsia="zh-CN"/>
        </w:rPr>
        <w:t>“区外引进基础母羊（万元）”指标，预期目标值为≥38.96万元，实际完成为38.96万元。实际完成率=（38.96万元/38.96万元）×100%=100%。</w:t>
      </w:r>
    </w:p>
    <w:p w14:paraId="4A077FA9">
      <w:pPr>
        <w:bidi w:val="0"/>
        <w:rPr>
          <w:rFonts w:hint="default" w:ascii="宋体" w:hAnsi="宋体" w:eastAsia="宋体" w:cs="宋体"/>
          <w:color w:val="auto"/>
          <w:kern w:val="0"/>
          <w:sz w:val="20"/>
          <w:szCs w:val="20"/>
          <w:highlight w:val="none"/>
          <w:shd w:val="clear" w:color="auto" w:fill="auto"/>
          <w:lang w:val="en-US" w:eastAsia="zh-CN"/>
        </w:rPr>
      </w:pPr>
      <w:r>
        <w:rPr>
          <w:rFonts w:hint="eastAsia"/>
          <w:color w:val="auto"/>
          <w:highlight w:val="none"/>
          <w:lang w:val="en-US" w:eastAsia="zh-CN"/>
        </w:rPr>
        <w:t>“养殖企业、畜产品加工企业贷款贴息（万元）”指标，预期目标值为≥105万元，实际完成为105万元。实际完成率=（105万元/105万元）×100%=100%。</w:t>
      </w:r>
    </w:p>
    <w:p w14:paraId="451F047B">
      <w:pPr>
        <w:bidi w:val="0"/>
        <w:rPr>
          <w:rFonts w:hint="eastAsia" w:ascii="宋体" w:hAnsi="宋体" w:eastAsia="宋体" w:cs="宋体"/>
          <w:color w:val="auto"/>
          <w:kern w:val="0"/>
          <w:sz w:val="20"/>
          <w:szCs w:val="20"/>
          <w:highlight w:val="none"/>
          <w:shd w:val="clear" w:color="auto" w:fill="auto"/>
          <w:lang w:val="en-US" w:eastAsia="zh-CN"/>
        </w:rPr>
      </w:pPr>
      <w:r>
        <w:rPr>
          <w:rFonts w:hint="eastAsia"/>
          <w:color w:val="auto"/>
          <w:highlight w:val="none"/>
          <w:lang w:val="en-US" w:eastAsia="zh-CN"/>
        </w:rPr>
        <w:t>“压制青贮玉米补助金额（万元）”指标，预期目标值为≥152.21万元，实际完成为152.21万元。实际完成率=（152.21万元/152.21万元）×100%=100%。</w:t>
      </w:r>
    </w:p>
    <w:p w14:paraId="42A0689B">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2F2EEDD8">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35F4D935">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52DE43F">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5C7E284D">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85DA1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107017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3503A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80E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636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25B6D6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949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33CB1D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9CB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5D9C75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A54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66E01E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53CDD1B">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7143F4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C69D8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6DC6A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021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2F9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392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F33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9D76E44">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19F69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5928F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FF663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增强畜牧企业生产经营能力和带动能力</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2C1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长期</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579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6B8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B9A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21347D74">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DF4DE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1FD2A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B005F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规模养殖场粪污处理对当地环境影响</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11B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减少</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BC1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444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15D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7F855212">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329F84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1F2383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0DCE9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DD1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0FE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577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651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FBC8107">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8DCA4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824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891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养殖企业（合作社）满意度%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9C8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3E1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4C6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F14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74D61167">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B05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32E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824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80C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5FD14E3">
      <w:pPr>
        <w:bidi w:val="0"/>
        <w:outlineLvl w:val="2"/>
        <w:rPr>
          <w:rFonts w:hint="eastAsia"/>
          <w:b/>
          <w:bCs/>
          <w:color w:val="auto"/>
          <w:highlight w:val="none"/>
          <w:lang w:val="en-US" w:eastAsia="zh-CN"/>
        </w:rPr>
      </w:pPr>
      <w:bookmarkStart w:id="75" w:name="_Toc27006"/>
      <w:r>
        <w:rPr>
          <w:rFonts w:hint="eastAsia"/>
          <w:b/>
          <w:bCs/>
          <w:color w:val="auto"/>
          <w:highlight w:val="none"/>
          <w:lang w:val="en-US" w:eastAsia="zh-CN"/>
        </w:rPr>
        <w:t>1.社会效益指标</w:t>
      </w:r>
      <w:bookmarkEnd w:id="75"/>
    </w:p>
    <w:p w14:paraId="4762BCEB">
      <w:pPr>
        <w:bidi w:val="0"/>
        <w:rPr>
          <w:rFonts w:hint="eastAsia"/>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增强畜牧企业生产经营能力和带动能力</w:t>
      </w:r>
      <w:r>
        <w:rPr>
          <w:rFonts w:hint="eastAsia"/>
          <w:color w:val="auto"/>
          <w:highlight w:val="none"/>
          <w:lang w:val="en-US" w:eastAsia="zh-CN"/>
        </w:rPr>
        <w:t>”指标，预期目标值为增强，实际完成为100%。</w:t>
      </w:r>
    </w:p>
    <w:p w14:paraId="0D6EAED6">
      <w:pPr>
        <w:bidi w:val="0"/>
        <w:rPr>
          <w:rFonts w:hint="default" w:ascii="仿宋_GB2312" w:hAnsi="仿宋_GB2312" w:eastAsia="仿宋_GB2312" w:cs="仿宋_GB2312"/>
          <w:color w:val="auto"/>
          <w:sz w:val="32"/>
          <w:szCs w:val="32"/>
          <w:highlight w:val="none"/>
          <w:lang w:val="en-US" w:eastAsia="zh-CN"/>
        </w:rPr>
      </w:pPr>
      <w:r>
        <w:rPr>
          <w:rFonts w:hint="eastAsia"/>
          <w:b w:val="0"/>
          <w:bCs w:val="0"/>
          <w:color w:val="auto"/>
          <w:highlight w:val="none"/>
          <w:lang w:val="en-US" w:eastAsia="zh-CN"/>
        </w:rPr>
        <w:t>通过项目的实施，</w:t>
      </w:r>
      <w:r>
        <w:rPr>
          <w:rFonts w:hint="eastAsia" w:ascii="仿宋_GB2312" w:hAnsi="仿宋_GB2312" w:eastAsia="仿宋_GB2312" w:cs="仿宋_GB2312"/>
          <w:color w:val="auto"/>
          <w:sz w:val="32"/>
          <w:szCs w:val="32"/>
          <w:highlight w:val="none"/>
          <w:lang w:val="en-US" w:eastAsia="zh-CN"/>
        </w:rPr>
        <w:t>增强了畜牧企业生产经营能力和带动能力。</w:t>
      </w:r>
    </w:p>
    <w:p w14:paraId="420D2A0E">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2F0DD396">
      <w:pPr>
        <w:bidi w:val="0"/>
        <w:outlineLvl w:val="2"/>
        <w:rPr>
          <w:rFonts w:hint="eastAsia"/>
          <w:color w:val="auto"/>
          <w:highlight w:val="none"/>
          <w:lang w:val="en-US" w:eastAsia="zh-CN"/>
        </w:rPr>
      </w:pPr>
      <w:bookmarkStart w:id="76" w:name="_Toc23106"/>
      <w:r>
        <w:rPr>
          <w:rFonts w:hint="eastAsia"/>
          <w:b/>
          <w:bCs/>
          <w:color w:val="auto"/>
          <w:highlight w:val="none"/>
          <w:lang w:val="en-US" w:eastAsia="zh-CN"/>
        </w:rPr>
        <w:t>2.生态效益指标</w:t>
      </w:r>
      <w:bookmarkEnd w:id="76"/>
    </w:p>
    <w:p w14:paraId="6E2995D6">
      <w:pPr>
        <w:bidi w:val="0"/>
        <w:rPr>
          <w:rFonts w:hint="eastAsia"/>
          <w:b w:val="0"/>
          <w:bCs w:val="0"/>
          <w:color w:val="auto"/>
          <w:highlight w:val="none"/>
          <w:lang w:val="en-US" w:eastAsia="zh-CN"/>
        </w:rPr>
      </w:pPr>
      <w:r>
        <w:rPr>
          <w:rFonts w:hint="eastAsia"/>
          <w:color w:val="auto"/>
          <w:highlight w:val="none"/>
          <w:lang w:val="en-US" w:eastAsia="zh-CN"/>
        </w:rPr>
        <w:t>“规模养殖场粪污处理对当地环境影响”指标，预期目标值为减少，实际完成为100%。</w:t>
      </w:r>
    </w:p>
    <w:p w14:paraId="645DFC84">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通过项目的实施，规模养殖场粪污处理对当地环境影响减少。</w:t>
      </w:r>
    </w:p>
    <w:p w14:paraId="2B734B43">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0C53C6CA">
      <w:pPr>
        <w:bidi w:val="0"/>
        <w:outlineLvl w:val="2"/>
        <w:rPr>
          <w:rFonts w:hint="eastAsia"/>
          <w:b/>
          <w:bCs/>
          <w:color w:val="auto"/>
          <w:highlight w:val="none"/>
          <w:lang w:val="en-US" w:eastAsia="zh-CN"/>
        </w:rPr>
      </w:pPr>
      <w:bookmarkStart w:id="77" w:name="_Toc3271"/>
      <w:r>
        <w:rPr>
          <w:rFonts w:hint="eastAsia"/>
          <w:b/>
          <w:bCs/>
          <w:color w:val="auto"/>
          <w:highlight w:val="none"/>
          <w:lang w:val="en-US" w:eastAsia="zh-CN"/>
        </w:rPr>
        <w:t>3.满意度指标</w:t>
      </w:r>
      <w:bookmarkEnd w:id="77"/>
    </w:p>
    <w:p w14:paraId="080315A4">
      <w:pPr>
        <w:bidi w:val="0"/>
        <w:rPr>
          <w:rFonts w:hint="eastAsia"/>
          <w:color w:val="auto"/>
          <w:highlight w:val="none"/>
          <w:lang w:val="en-US" w:eastAsia="zh-CN"/>
        </w:rPr>
      </w:pPr>
      <w:r>
        <w:rPr>
          <w:rFonts w:hint="eastAsia"/>
          <w:color w:val="auto"/>
          <w:highlight w:val="none"/>
          <w:lang w:val="en-US" w:eastAsia="zh-CN"/>
        </w:rPr>
        <w:t>“养殖企业（合作社）满意度%”指标，预期目标值为85%，实际完成为100%。</w:t>
      </w:r>
    </w:p>
    <w:p w14:paraId="37539B49">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4C3DF4F4">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19962"/>
      <w:r>
        <w:rPr>
          <w:rFonts w:hint="eastAsia" w:ascii="宋体" w:hAnsi="宋体" w:eastAsia="宋体" w:cs="宋体"/>
          <w:b/>
          <w:bCs/>
          <w:color w:val="auto"/>
          <w:highlight w:val="none"/>
          <w:shd w:val="clear" w:color="auto" w:fill="auto"/>
          <w:lang w:val="en-US" w:eastAsia="zh-CN"/>
        </w:rPr>
        <w:t>五、预算执行进度与指标偏差</w:t>
      </w:r>
      <w:bookmarkEnd w:id="78"/>
    </w:p>
    <w:p w14:paraId="5DC24028">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cs="仿宋_GB2312"/>
          <w:color w:val="auto"/>
          <w:sz w:val="28"/>
          <w:szCs w:val="28"/>
          <w:highlight w:val="none"/>
          <w:lang w:val="en-US" w:eastAsia="zh-CN"/>
        </w:rPr>
        <w:t>347.71万元，全年执行数为347.71万元，预算执行率为100%，</w:t>
      </w:r>
      <w:r>
        <w:rPr>
          <w:rFonts w:hint="eastAsia" w:cs="仿宋_GB2312"/>
          <w:color w:val="auto"/>
          <w:sz w:val="28"/>
          <w:szCs w:val="28"/>
          <w:highlight w:val="none"/>
          <w:lang w:eastAsia="zh-CN"/>
        </w:rPr>
        <w:t>总体完成率为</w:t>
      </w:r>
      <w:r>
        <w:rPr>
          <w:rFonts w:hint="eastAsia" w:cs="仿宋_GB2312"/>
          <w:color w:val="auto"/>
          <w:sz w:val="28"/>
          <w:szCs w:val="28"/>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预算执行率与总体完成率之间的偏差为0%，无</w:t>
      </w:r>
      <w:r>
        <w:rPr>
          <w:rFonts w:hint="eastAsia" w:cs="仿宋_GB2312"/>
          <w:color w:val="auto"/>
          <w:sz w:val="28"/>
          <w:szCs w:val="28"/>
          <w:highlight w:val="none"/>
          <w:lang w:eastAsia="zh-CN"/>
        </w:rPr>
        <w:t>偏差。</w:t>
      </w:r>
    </w:p>
    <w:p w14:paraId="479B3CFB">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14:paraId="557AE71D">
      <w:pPr>
        <w:numPr>
          <w:ilvl w:val="0"/>
          <w:numId w:val="0"/>
        </w:numPr>
        <w:bidi w:val="0"/>
        <w:ind w:left="560" w:leftChars="0"/>
        <w:outlineLvl w:val="1"/>
        <w:rPr>
          <w:rFonts w:hint="eastAsia"/>
          <w:b/>
          <w:bCs/>
          <w:color w:val="auto"/>
          <w:highlight w:val="none"/>
          <w:lang w:eastAsia="zh-CN"/>
        </w:rPr>
      </w:pPr>
      <w:bookmarkStart w:id="80" w:name="_Toc13160"/>
      <w:bookmarkStart w:id="81" w:name="_Toc1921"/>
      <w:bookmarkStart w:id="82"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14:paraId="2F9BBC13">
      <w:pPr>
        <w:bidi w:val="0"/>
        <w:rPr>
          <w:rFonts w:hint="eastAsia"/>
          <w:color w:val="auto"/>
          <w:highlight w:val="none"/>
          <w:lang w:val="en-US" w:eastAsia="zh-CN"/>
        </w:rPr>
      </w:pPr>
      <w:r>
        <w:rPr>
          <w:rFonts w:hint="eastAsia"/>
          <w:color w:val="auto"/>
          <w:highlight w:val="none"/>
          <w:lang w:val="en-US" w:eastAsia="zh-CN"/>
        </w:rPr>
        <w:t>自治州畜牧业高质量发展项目2023年预算数为347.71万元，截至2023年12月31日共支出347.71万元，预算执行率为100%。</w:t>
      </w:r>
    </w:p>
    <w:p w14:paraId="315A1456">
      <w:pPr>
        <w:bidi w:val="0"/>
        <w:rPr>
          <w:rFonts w:hint="eastAsia"/>
          <w:color w:val="auto"/>
          <w:highlight w:val="none"/>
          <w:lang w:val="en-US" w:eastAsia="zh-CN"/>
        </w:rPr>
      </w:pPr>
      <w:r>
        <w:rPr>
          <w:rFonts w:hint="eastAsia"/>
          <w:color w:val="auto"/>
          <w:highlight w:val="none"/>
          <w:lang w:val="en-US" w:eastAsia="zh-CN"/>
        </w:rPr>
        <w:t>阜康市农业农村局建立健全了预算管理规章制度，各部门严格按照预算编制的原则和要求做好当年预算编制工作，在预算绩效管理工作中，做到合理安排各项资金，重点保障基本支出，按轻重缓急顺序原则，优先安排了阜康市农业农村局事业发展中关系民生与稳定的项目，切实优化资源配置，提高了资金使用的效率和效果。</w:t>
      </w:r>
    </w:p>
    <w:bookmarkEnd w:id="81"/>
    <w:bookmarkEnd w:id="82"/>
    <w:p w14:paraId="164D2A0E">
      <w:pPr>
        <w:bidi w:val="0"/>
        <w:outlineLvl w:val="1"/>
        <w:rPr>
          <w:rFonts w:hint="eastAsia"/>
          <w:b/>
          <w:bCs/>
          <w:color w:val="auto"/>
          <w:highlight w:val="none"/>
          <w:lang w:eastAsia="zh-CN"/>
        </w:rPr>
      </w:pPr>
      <w:bookmarkStart w:id="83"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3"/>
    </w:p>
    <w:p w14:paraId="5F16851D">
      <w:pPr>
        <w:bidi w:val="0"/>
        <w:rPr>
          <w:rFonts w:hint="eastAsia"/>
          <w:color w:val="auto"/>
          <w:highlight w:val="none"/>
          <w:lang w:val="en-US" w:eastAsia="zh-CN"/>
        </w:rPr>
      </w:pPr>
      <w:r>
        <w:rPr>
          <w:rFonts w:hint="eastAsia"/>
          <w:color w:val="auto"/>
          <w:highlight w:val="none"/>
          <w:lang w:val="en-US" w:eastAsia="zh-CN"/>
        </w:rPr>
        <w:t>一是引进或自繁新增良种母牛项目，需严格产地检疫，生产3年以上，后期监管有一定的难度，</w:t>
      </w:r>
    </w:p>
    <w:p w14:paraId="5221666E">
      <w:pPr>
        <w:bidi w:val="0"/>
        <w:rPr>
          <w:rFonts w:hint="eastAsia"/>
          <w:color w:val="auto"/>
          <w:highlight w:val="none"/>
          <w:lang w:val="en-US" w:eastAsia="zh-CN"/>
        </w:rPr>
      </w:pPr>
      <w:r>
        <w:rPr>
          <w:rFonts w:hint="eastAsia"/>
          <w:color w:val="auto"/>
          <w:highlight w:val="none"/>
          <w:lang w:val="en-US" w:eastAsia="zh-CN"/>
        </w:rPr>
        <w:t>二是养殖企业、畜产品加工企业贷款贴息项目，需要提供贷款合同复印件，个别养殖企业有直接在手机APP上贷款，没有贷款合同，导致个别贷款无法享受贴息补助。</w:t>
      </w:r>
    </w:p>
    <w:p w14:paraId="0E690D2F">
      <w:pPr>
        <w:bidi w:val="0"/>
        <w:rPr>
          <w:rFonts w:hint="default"/>
          <w:color w:val="auto"/>
          <w:highlight w:val="none"/>
          <w:lang w:val="en-US" w:eastAsia="zh-CN"/>
        </w:rPr>
      </w:pPr>
      <w:r>
        <w:rPr>
          <w:rFonts w:hint="eastAsia"/>
          <w:color w:val="auto"/>
          <w:highlight w:val="none"/>
          <w:lang w:val="en-US" w:eastAsia="zh-CN"/>
        </w:rPr>
        <w:t>三是压制青贮玉米补助项目，涉及养殖企业和养殖大户，验收难度较大。</w:t>
      </w:r>
    </w:p>
    <w:p w14:paraId="2B48491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5230"/>
      <w:r>
        <w:rPr>
          <w:rFonts w:hint="eastAsia" w:ascii="宋体" w:hAnsi="宋体" w:eastAsia="宋体" w:cs="宋体"/>
          <w:b/>
          <w:bCs/>
          <w:color w:val="auto"/>
          <w:highlight w:val="none"/>
          <w:shd w:val="clear" w:color="auto" w:fill="auto"/>
          <w:lang w:val="en-US" w:eastAsia="zh-CN"/>
        </w:rPr>
        <w:t>七、有关建议</w:t>
      </w:r>
      <w:bookmarkEnd w:id="84"/>
    </w:p>
    <w:p w14:paraId="3FF0AF0D">
      <w:pPr>
        <w:bidi w:val="0"/>
        <w:rPr>
          <w:rFonts w:hint="eastAsia"/>
          <w:color w:val="auto"/>
          <w:highlight w:val="none"/>
          <w:lang w:val="en-US" w:eastAsia="zh-CN"/>
        </w:rPr>
      </w:pPr>
      <w:bookmarkStart w:id="85" w:name="_Toc20454"/>
      <w:r>
        <w:rPr>
          <w:rFonts w:hint="eastAsia"/>
          <w:color w:val="auto"/>
          <w:highlight w:val="none"/>
          <w:lang w:val="en-US" w:eastAsia="zh-CN"/>
        </w:rPr>
        <w:t>一是针对引进或自繁新增良种母牛项目问题，需严格产地检疫，生产3年以上，后期监管有一定的难度，建议养殖企业与项目实施单位签订协议，确保生产3年以上，如发现出售或出栏良种母牛收回财政补贴资金。</w:t>
      </w:r>
    </w:p>
    <w:p w14:paraId="0D62DE18">
      <w:pPr>
        <w:bidi w:val="0"/>
        <w:rPr>
          <w:rFonts w:hint="default"/>
          <w:color w:val="auto"/>
          <w:highlight w:val="none"/>
          <w:lang w:val="en-US" w:eastAsia="zh-CN"/>
        </w:rPr>
      </w:pPr>
      <w:r>
        <w:rPr>
          <w:rFonts w:hint="eastAsia"/>
          <w:color w:val="auto"/>
          <w:highlight w:val="none"/>
          <w:lang w:val="en-US" w:eastAsia="zh-CN"/>
        </w:rPr>
        <w:t>二是针对个别贷款无法享受贴息补助问题，建议需贷款的养殖企业、畜产品加工企业去银行当面办理贷款，签订贷款合同，以确保能享受补贴。</w:t>
      </w:r>
    </w:p>
    <w:p w14:paraId="727A769A">
      <w:pPr>
        <w:bidi w:val="0"/>
        <w:rPr>
          <w:rFonts w:hint="default"/>
          <w:color w:val="auto"/>
          <w:highlight w:val="none"/>
          <w:lang w:val="en-US" w:eastAsia="zh-CN"/>
        </w:rPr>
      </w:pPr>
      <w:r>
        <w:rPr>
          <w:rFonts w:hint="eastAsia"/>
          <w:color w:val="auto"/>
          <w:highlight w:val="none"/>
          <w:lang w:val="en-US" w:eastAsia="zh-CN"/>
        </w:rPr>
        <w:t>三是针对压制青贮玉米补助项目问题</w:t>
      </w:r>
      <w:bookmarkEnd w:id="85"/>
      <w:r>
        <w:rPr>
          <w:rFonts w:hint="eastAsia"/>
          <w:color w:val="auto"/>
          <w:highlight w:val="none"/>
          <w:lang w:val="en-US" w:eastAsia="zh-CN"/>
        </w:rPr>
        <w:t>，建议由乡镇组织验收，市农业农村局抽查30%以上的养殖企业和养殖大户进行复验。</w:t>
      </w:r>
    </w:p>
    <w:p w14:paraId="2AD4DB3B">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14:paraId="291A1061">
      <w:pPr>
        <w:bidi w:val="0"/>
        <w:rPr>
          <w:rFonts w:hint="eastAsia" w:cs="宋体"/>
          <w:color w:val="auto"/>
          <w:highlight w:val="none"/>
          <w:shd w:val="clear" w:color="auto" w:fill="auto"/>
          <w:lang w:val="en-US" w:eastAsia="zh-CN"/>
        </w:rPr>
      </w:pPr>
      <w:r>
        <w:rPr>
          <w:rFonts w:hint="eastAsia" w:ascii="宋体" w:hAnsi="宋体" w:eastAsia="宋体" w:cs="宋体"/>
          <w:color w:val="auto"/>
          <w:highlight w:val="none"/>
          <w:lang w:val="en-US" w:eastAsia="zh-CN"/>
        </w:rPr>
        <w:t>无其他需要说明的问题。</w:t>
      </w:r>
    </w:p>
    <w:p w14:paraId="5682C2D4">
      <w:pPr>
        <w:rPr>
          <w:rFonts w:hint="eastAsia" w:ascii="宋体" w:hAnsi="宋体" w:eastAsia="宋体" w:cs="宋体"/>
          <w:b/>
          <w:bCs/>
          <w:color w:val="auto"/>
          <w:kern w:val="2"/>
          <w:sz w:val="36"/>
          <w:szCs w:val="28"/>
          <w:highlight w:val="none"/>
          <w:lang w:val="en-US" w:eastAsia="zh-CN" w:bidi="ar-SA"/>
        </w:rPr>
        <w:sectPr>
          <w:footerReference r:id="rId5" w:type="default"/>
          <w:pgSz w:w="11850" w:h="16783"/>
          <w:pgMar w:top="2098" w:right="1474" w:bottom="1984" w:left="1587" w:header="737" w:footer="851" w:gutter="0"/>
          <w:pgNumType w:fmt="decimal" w:start="1"/>
          <w:cols w:space="720" w:num="1"/>
          <w:docGrid w:type="lines" w:linePitch="408" w:charSpace="0"/>
        </w:sectPr>
      </w:pPr>
    </w:p>
    <w:p w14:paraId="5B5EE992">
      <w:pPr>
        <w:ind w:left="0" w:leftChars="0" w:firstLine="0" w:firstLineChars="0"/>
        <w:rPr>
          <w:rFonts w:hint="eastAsia" w:ascii="宋体" w:hAnsi="宋体" w:eastAsia="宋体" w:cs="宋体"/>
          <w:b/>
          <w:bCs/>
          <w:color w:val="auto"/>
          <w:kern w:val="2"/>
          <w:sz w:val="36"/>
          <w:szCs w:val="28"/>
          <w:highlight w:val="none"/>
          <w:lang w:val="en-US" w:eastAsia="zh-CN" w:bidi="ar-SA"/>
        </w:rPr>
      </w:pPr>
    </w:p>
    <w:p w14:paraId="6AD6634B">
      <w:pPr>
        <w:pStyle w:val="2"/>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1"/>
        <w:gridCol w:w="851"/>
        <w:gridCol w:w="851"/>
        <w:gridCol w:w="851"/>
        <w:gridCol w:w="1185"/>
        <w:gridCol w:w="851"/>
        <w:gridCol w:w="851"/>
        <w:gridCol w:w="934"/>
        <w:gridCol w:w="851"/>
        <w:gridCol w:w="851"/>
        <w:gridCol w:w="1185"/>
        <w:gridCol w:w="1018"/>
        <w:gridCol w:w="934"/>
        <w:gridCol w:w="851"/>
      </w:tblGrid>
      <w:tr w14:paraId="10F60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2915" w:type="dxa"/>
            <w:gridSpan w:val="14"/>
            <w:tcBorders>
              <w:top w:val="nil"/>
              <w:left w:val="nil"/>
              <w:bottom w:val="nil"/>
              <w:right w:val="nil"/>
            </w:tcBorders>
            <w:shd w:val="clear" w:color="auto" w:fill="auto"/>
            <w:vAlign w:val="center"/>
          </w:tcPr>
          <w:p w14:paraId="01BB4CBD">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039FF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915" w:type="dxa"/>
            <w:gridSpan w:val="14"/>
            <w:tcBorders>
              <w:top w:val="nil"/>
              <w:left w:val="nil"/>
              <w:bottom w:val="nil"/>
              <w:right w:val="nil"/>
            </w:tcBorders>
            <w:shd w:val="clear" w:color="auto" w:fill="auto"/>
            <w:vAlign w:val="center"/>
          </w:tcPr>
          <w:p w14:paraId="5AAB36E8">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42AE1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3611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58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D5A3B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自治州畜牧业高质量发展专项资金</w:t>
            </w:r>
          </w:p>
        </w:tc>
      </w:tr>
      <w:tr w14:paraId="09FBA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E9B3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7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4233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昌吉州农业农村局</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DC8FF7">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3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70DF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阜康市农业农村局</w:t>
            </w:r>
          </w:p>
        </w:tc>
      </w:tr>
      <w:tr w14:paraId="53B1E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8B7C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4CC6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D08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BFAE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5CDE90">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C6B7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7501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C6F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1F9FA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70E5D2">
            <w:pPr>
              <w:jc w:val="center"/>
              <w:rPr>
                <w:rFonts w:hint="eastAsia" w:ascii="宋体" w:hAnsi="宋体" w:eastAsia="宋体" w:cs="宋体"/>
                <w:i w:val="0"/>
                <w:iCs w:val="0"/>
                <w:color w:val="000000"/>
                <w:sz w:val="20"/>
                <w:szCs w:val="20"/>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28B8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043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347.71 </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2DC9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347.71 </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310E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347.71 </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AA36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F8EF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92B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4D14F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45525">
            <w:pPr>
              <w:jc w:val="center"/>
              <w:rPr>
                <w:rFonts w:hint="eastAsia" w:ascii="宋体" w:hAnsi="宋体" w:eastAsia="宋体" w:cs="宋体"/>
                <w:i w:val="0"/>
                <w:iCs w:val="0"/>
                <w:color w:val="000000"/>
                <w:sz w:val="20"/>
                <w:szCs w:val="20"/>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02BA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39F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347.71 </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4B4C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347.71 </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C75D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347.71 </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0AB3E7">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D937D3">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3A404">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6AC0C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3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04091">
            <w:pPr>
              <w:jc w:val="center"/>
              <w:rPr>
                <w:rFonts w:hint="eastAsia" w:ascii="宋体" w:hAnsi="宋体" w:eastAsia="宋体" w:cs="宋体"/>
                <w:i w:val="0"/>
                <w:iCs w:val="0"/>
                <w:color w:val="000000"/>
                <w:sz w:val="20"/>
                <w:szCs w:val="20"/>
                <w:u w:val="none"/>
              </w:rPr>
            </w:pPr>
          </w:p>
        </w:tc>
        <w:tc>
          <w:tcPr>
            <w:tcW w:w="2109" w:type="dxa"/>
            <w:gridSpan w:val="2"/>
            <w:tcBorders>
              <w:top w:val="single" w:color="000000" w:sz="4" w:space="0"/>
              <w:left w:val="single" w:color="000000" w:sz="4" w:space="0"/>
              <w:bottom w:val="nil"/>
              <w:right w:val="single" w:color="000000" w:sz="4" w:space="0"/>
            </w:tcBorders>
            <w:shd w:val="clear" w:color="auto" w:fill="auto"/>
            <w:vAlign w:val="center"/>
          </w:tcPr>
          <w:p w14:paraId="1DA552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B0A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5D34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267B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E65B3B">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4C5EEF">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D8913">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356F8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8FBE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93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9E0D9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3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532CE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59FE3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2A2F0D">
            <w:pPr>
              <w:jc w:val="center"/>
              <w:rPr>
                <w:rFonts w:hint="eastAsia" w:ascii="宋体" w:hAnsi="宋体" w:eastAsia="宋体" w:cs="宋体"/>
                <w:i w:val="0"/>
                <w:iCs w:val="0"/>
                <w:color w:val="000000"/>
                <w:sz w:val="20"/>
                <w:szCs w:val="20"/>
                <w:u w:val="none"/>
              </w:rPr>
            </w:pPr>
          </w:p>
        </w:tc>
        <w:tc>
          <w:tcPr>
            <w:tcW w:w="693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43B09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导全市畜牧业生产、养殖基地建设、畜禽产业化发展工作。2021年计划完成引进或自繁自育新增良种母牛500头、区外引进基础母羊1500只、压制青贮3万吨；养殖场、养殖合作社、畜产品加工企业商业贷款超过30万元以上，给予同期人民银行基准利率50%的贴息补助，增强畜牧企业生产经营能力和带动能力。</w:t>
            </w:r>
          </w:p>
        </w:tc>
        <w:tc>
          <w:tcPr>
            <w:tcW w:w="53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7648C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12月31日，完成引进或自繁自育新增良种母牛500头、区外引进基础母羊1500只、压制青贮3.8万吨；养殖场、养殖合作社、畜产品加工企业商业贷款超过30万元以上，给予同期人民银行基准利率50%的贴息补助，该项目的实施增强畜牧企业生产经营能力和带动能力。</w:t>
            </w:r>
          </w:p>
        </w:tc>
      </w:tr>
      <w:tr w14:paraId="40EE0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2D287">
            <w:pPr>
              <w:jc w:val="center"/>
              <w:rPr>
                <w:rFonts w:hint="eastAsia" w:ascii="宋体" w:hAnsi="宋体" w:eastAsia="宋体" w:cs="宋体"/>
                <w:i w:val="0"/>
                <w:iCs w:val="0"/>
                <w:color w:val="000000"/>
                <w:sz w:val="20"/>
                <w:szCs w:val="20"/>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3D2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DFB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AB7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7C1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092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E2C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6D19A">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指标分值权重</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9BB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18B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99B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960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CEF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1FC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95F0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BEDA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8ABE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1D8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DC9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引进或自繁自育新增良种母牛（头）</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07A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≥500头</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A4F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0AF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4FE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DBC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937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7CC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500头</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E0F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80A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983C2">
            <w:pPr>
              <w:jc w:val="center"/>
              <w:rPr>
                <w:rFonts w:hint="eastAsia" w:ascii="宋体" w:hAnsi="宋体" w:eastAsia="宋体" w:cs="宋体"/>
                <w:i w:val="0"/>
                <w:iCs w:val="0"/>
                <w:color w:val="000000"/>
                <w:sz w:val="20"/>
                <w:szCs w:val="20"/>
                <w:u w:val="none"/>
              </w:rPr>
            </w:pPr>
          </w:p>
        </w:tc>
      </w:tr>
      <w:tr w14:paraId="237E5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04B3A">
            <w:pPr>
              <w:jc w:val="center"/>
              <w:rPr>
                <w:rFonts w:hint="eastAsia" w:ascii="宋体" w:hAnsi="宋体" w:eastAsia="宋体" w:cs="宋体"/>
                <w:i w:val="0"/>
                <w:iCs w:val="0"/>
                <w:color w:val="000000"/>
                <w:sz w:val="20"/>
                <w:szCs w:val="20"/>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7AAFE">
            <w:pPr>
              <w:jc w:val="center"/>
              <w:rPr>
                <w:rFonts w:hint="eastAsia" w:ascii="宋体" w:hAnsi="宋体" w:eastAsia="宋体" w:cs="宋体"/>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AFD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9B2F3">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区外引进基础母羊（只）</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131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≥1500只</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624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96C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173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171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2BC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4CA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1500只</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769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34E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3E4BF">
            <w:pPr>
              <w:jc w:val="center"/>
              <w:rPr>
                <w:rFonts w:hint="eastAsia" w:ascii="宋体" w:hAnsi="宋体" w:eastAsia="宋体" w:cs="宋体"/>
                <w:i w:val="0"/>
                <w:iCs w:val="0"/>
                <w:color w:val="000000"/>
                <w:sz w:val="20"/>
                <w:szCs w:val="20"/>
                <w:u w:val="none"/>
              </w:rPr>
            </w:pPr>
          </w:p>
        </w:tc>
      </w:tr>
      <w:tr w14:paraId="7D812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C0E0DD">
            <w:pPr>
              <w:jc w:val="center"/>
              <w:rPr>
                <w:rFonts w:hint="eastAsia" w:ascii="宋体" w:hAnsi="宋体" w:eastAsia="宋体" w:cs="宋体"/>
                <w:i w:val="0"/>
                <w:iCs w:val="0"/>
                <w:color w:val="000000"/>
                <w:sz w:val="20"/>
                <w:szCs w:val="20"/>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7A72E">
            <w:pPr>
              <w:jc w:val="center"/>
              <w:rPr>
                <w:rFonts w:hint="eastAsia" w:ascii="宋体" w:hAnsi="宋体" w:eastAsia="宋体" w:cs="宋体"/>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335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3A8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养殖企业、畜产品加工企业贷款贴息（家）</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A6B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≥45家</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BBE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CCB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401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2D5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DCE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2D5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45家</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358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F17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2C002">
            <w:pPr>
              <w:jc w:val="center"/>
              <w:rPr>
                <w:rFonts w:hint="eastAsia" w:ascii="宋体" w:hAnsi="宋体" w:eastAsia="宋体" w:cs="宋体"/>
                <w:i w:val="0"/>
                <w:iCs w:val="0"/>
                <w:color w:val="000000"/>
                <w:sz w:val="20"/>
                <w:szCs w:val="20"/>
                <w:u w:val="none"/>
              </w:rPr>
            </w:pPr>
          </w:p>
        </w:tc>
      </w:tr>
      <w:tr w14:paraId="44A9E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67E3A">
            <w:pPr>
              <w:jc w:val="center"/>
              <w:rPr>
                <w:rFonts w:hint="eastAsia" w:ascii="宋体" w:hAnsi="宋体" w:eastAsia="宋体" w:cs="宋体"/>
                <w:i w:val="0"/>
                <w:iCs w:val="0"/>
                <w:color w:val="000000"/>
                <w:sz w:val="20"/>
                <w:szCs w:val="20"/>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0C473">
            <w:pPr>
              <w:jc w:val="center"/>
              <w:rPr>
                <w:rFonts w:hint="eastAsia" w:ascii="宋体" w:hAnsi="宋体" w:eastAsia="宋体" w:cs="宋体"/>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AF1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401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压制青贮玉米补助吨数</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BB8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≥3万吨</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2F2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8FC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E10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03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94D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493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3.8万吨</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4F3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20A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A5104">
            <w:pPr>
              <w:jc w:val="center"/>
              <w:rPr>
                <w:rFonts w:hint="eastAsia" w:ascii="宋体" w:hAnsi="宋体" w:eastAsia="宋体" w:cs="宋体"/>
                <w:i w:val="0"/>
                <w:iCs w:val="0"/>
                <w:color w:val="000000"/>
                <w:sz w:val="20"/>
                <w:szCs w:val="20"/>
                <w:u w:val="none"/>
              </w:rPr>
            </w:pPr>
          </w:p>
        </w:tc>
      </w:tr>
      <w:tr w14:paraId="024E3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0" w:hRule="atLeast"/>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11CE3A">
            <w:pPr>
              <w:jc w:val="center"/>
              <w:rPr>
                <w:rFonts w:hint="eastAsia" w:ascii="宋体" w:hAnsi="宋体" w:eastAsia="宋体" w:cs="宋体"/>
                <w:i w:val="0"/>
                <w:iCs w:val="0"/>
                <w:color w:val="000000"/>
                <w:sz w:val="20"/>
                <w:szCs w:val="20"/>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5AF6F8">
            <w:pPr>
              <w:jc w:val="center"/>
              <w:rPr>
                <w:rFonts w:hint="eastAsia" w:ascii="宋体" w:hAnsi="宋体" w:eastAsia="宋体" w:cs="宋体"/>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65A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421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项目建设任务完成率（%）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744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EC2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E3A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742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C1C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07A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1A1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663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A34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4C2DD">
            <w:pPr>
              <w:jc w:val="center"/>
              <w:rPr>
                <w:rFonts w:hint="eastAsia" w:ascii="宋体" w:hAnsi="宋体" w:eastAsia="宋体" w:cs="宋体"/>
                <w:i w:val="0"/>
                <w:iCs w:val="0"/>
                <w:color w:val="000000"/>
                <w:sz w:val="20"/>
                <w:szCs w:val="20"/>
                <w:u w:val="none"/>
              </w:rPr>
            </w:pPr>
          </w:p>
        </w:tc>
      </w:tr>
      <w:tr w14:paraId="07F99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0" w:hRule="atLeast"/>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EAE5C">
            <w:pPr>
              <w:jc w:val="center"/>
              <w:rPr>
                <w:rFonts w:hint="eastAsia" w:ascii="宋体" w:hAnsi="宋体" w:eastAsia="宋体" w:cs="宋体"/>
                <w:i w:val="0"/>
                <w:iCs w:val="0"/>
                <w:color w:val="000000"/>
                <w:sz w:val="20"/>
                <w:szCs w:val="20"/>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87584">
            <w:pPr>
              <w:jc w:val="center"/>
              <w:rPr>
                <w:rFonts w:hint="eastAsia" w:ascii="宋体" w:hAnsi="宋体" w:eastAsia="宋体" w:cs="宋体"/>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EDE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92B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畜牧业高质量发展专项项目完成及时率</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412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62B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4FD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EBC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1A7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26F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BDB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A23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DE8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48320">
            <w:pPr>
              <w:jc w:val="center"/>
              <w:rPr>
                <w:rFonts w:hint="eastAsia" w:ascii="宋体" w:hAnsi="宋体" w:eastAsia="宋体" w:cs="宋体"/>
                <w:i w:val="0"/>
                <w:iCs w:val="0"/>
                <w:color w:val="000000"/>
                <w:sz w:val="20"/>
                <w:szCs w:val="20"/>
                <w:u w:val="none"/>
              </w:rPr>
            </w:pPr>
          </w:p>
        </w:tc>
      </w:tr>
      <w:tr w14:paraId="51E71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19C655">
            <w:pPr>
              <w:jc w:val="center"/>
              <w:rPr>
                <w:rFonts w:hint="eastAsia" w:ascii="宋体" w:hAnsi="宋体" w:eastAsia="宋体" w:cs="宋体"/>
                <w:i w:val="0"/>
                <w:iCs w:val="0"/>
                <w:color w:val="000000"/>
                <w:sz w:val="20"/>
                <w:szCs w:val="20"/>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CFB31">
            <w:pPr>
              <w:jc w:val="center"/>
              <w:rPr>
                <w:rFonts w:hint="eastAsia" w:ascii="宋体" w:hAnsi="宋体" w:eastAsia="宋体" w:cs="宋体"/>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3D4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5D3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畜牧业高质量发展专项资金支付完成时限</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2F7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2023年3月</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FC0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749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164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EAB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432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E0A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2023年3月</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78A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53F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A96FF">
            <w:pPr>
              <w:jc w:val="center"/>
              <w:rPr>
                <w:rFonts w:hint="eastAsia" w:ascii="宋体" w:hAnsi="宋体" w:eastAsia="宋体" w:cs="宋体"/>
                <w:b/>
                <w:bCs/>
                <w:i w:val="0"/>
                <w:iCs w:val="0"/>
                <w:color w:val="000000"/>
                <w:sz w:val="20"/>
                <w:szCs w:val="20"/>
                <w:u w:val="none"/>
              </w:rPr>
            </w:pPr>
          </w:p>
        </w:tc>
      </w:tr>
      <w:tr w14:paraId="7603B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35B2FA">
            <w:pPr>
              <w:jc w:val="center"/>
              <w:rPr>
                <w:rFonts w:hint="eastAsia" w:ascii="宋体" w:hAnsi="宋体" w:eastAsia="宋体" w:cs="宋体"/>
                <w:i w:val="0"/>
                <w:iCs w:val="0"/>
                <w:color w:val="000000"/>
                <w:sz w:val="20"/>
                <w:szCs w:val="20"/>
                <w:u w:val="none"/>
              </w:rPr>
            </w:pP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A0E0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D5F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B31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引进或自繁自育新增良种母牛（万元）</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9D8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≥51.53万元</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997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407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E85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6AC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7F5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FFE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51.53万元</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833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48A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929B3">
            <w:pPr>
              <w:jc w:val="center"/>
              <w:rPr>
                <w:rFonts w:hint="eastAsia" w:ascii="宋体" w:hAnsi="宋体" w:eastAsia="宋体" w:cs="宋体"/>
                <w:i w:val="0"/>
                <w:iCs w:val="0"/>
                <w:color w:val="000000"/>
                <w:sz w:val="20"/>
                <w:szCs w:val="20"/>
                <w:u w:val="none"/>
              </w:rPr>
            </w:pPr>
          </w:p>
        </w:tc>
      </w:tr>
      <w:tr w14:paraId="4A2AC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C66F1">
            <w:pPr>
              <w:jc w:val="center"/>
              <w:rPr>
                <w:rFonts w:hint="eastAsia" w:ascii="宋体" w:hAnsi="宋体" w:eastAsia="宋体" w:cs="宋体"/>
                <w:i w:val="0"/>
                <w:iCs w:val="0"/>
                <w:color w:val="000000"/>
                <w:sz w:val="20"/>
                <w:szCs w:val="20"/>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0F6B3">
            <w:pPr>
              <w:jc w:val="center"/>
              <w:rPr>
                <w:rFonts w:hint="eastAsia" w:ascii="宋体" w:hAnsi="宋体" w:eastAsia="宋体" w:cs="宋体"/>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2EF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324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区外引进基础母羊（只）</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321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≥38.96万元</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72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8B3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B72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897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90D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092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38.96万元</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277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53E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3310D">
            <w:pPr>
              <w:jc w:val="center"/>
              <w:rPr>
                <w:rFonts w:hint="eastAsia" w:ascii="宋体" w:hAnsi="宋体" w:eastAsia="宋体" w:cs="宋体"/>
                <w:i w:val="0"/>
                <w:iCs w:val="0"/>
                <w:color w:val="000000"/>
                <w:sz w:val="20"/>
                <w:szCs w:val="20"/>
                <w:u w:val="none"/>
              </w:rPr>
            </w:pPr>
          </w:p>
        </w:tc>
      </w:tr>
      <w:tr w14:paraId="1CC96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FD88A">
            <w:pPr>
              <w:jc w:val="center"/>
              <w:rPr>
                <w:rFonts w:hint="eastAsia" w:ascii="宋体" w:hAnsi="宋体" w:eastAsia="宋体" w:cs="宋体"/>
                <w:i w:val="0"/>
                <w:iCs w:val="0"/>
                <w:color w:val="000000"/>
                <w:sz w:val="20"/>
                <w:szCs w:val="20"/>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AD9D9">
            <w:pPr>
              <w:jc w:val="center"/>
              <w:rPr>
                <w:rFonts w:hint="eastAsia" w:ascii="宋体" w:hAnsi="宋体" w:eastAsia="宋体" w:cs="宋体"/>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D03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704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养殖企业、畜产品加工企业贷款贴息（万元）</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D0C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≥105万元</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14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587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8F9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43D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B21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843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105万元</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C9A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C57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FF3B4">
            <w:pPr>
              <w:jc w:val="center"/>
              <w:rPr>
                <w:rFonts w:hint="eastAsia" w:ascii="宋体" w:hAnsi="宋体" w:eastAsia="宋体" w:cs="宋体"/>
                <w:i w:val="0"/>
                <w:iCs w:val="0"/>
                <w:color w:val="000000"/>
                <w:sz w:val="20"/>
                <w:szCs w:val="20"/>
                <w:u w:val="none"/>
              </w:rPr>
            </w:pPr>
          </w:p>
        </w:tc>
      </w:tr>
      <w:tr w14:paraId="49143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DC0BD">
            <w:pPr>
              <w:jc w:val="center"/>
              <w:rPr>
                <w:rFonts w:hint="eastAsia" w:ascii="宋体" w:hAnsi="宋体" w:eastAsia="宋体" w:cs="宋体"/>
                <w:i w:val="0"/>
                <w:iCs w:val="0"/>
                <w:color w:val="000000"/>
                <w:sz w:val="20"/>
                <w:szCs w:val="20"/>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10F0C">
            <w:pPr>
              <w:jc w:val="center"/>
              <w:rPr>
                <w:rFonts w:hint="eastAsia" w:ascii="宋体" w:hAnsi="宋体" w:eastAsia="宋体" w:cs="宋体"/>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5DB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7AC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压制青贮玉米补助金额 </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02B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≥152.21万元</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8E3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723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740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148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241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898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152.21万元</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524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ABD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3407">
            <w:pPr>
              <w:jc w:val="center"/>
              <w:rPr>
                <w:rFonts w:hint="eastAsia" w:ascii="宋体" w:hAnsi="宋体" w:eastAsia="宋体" w:cs="宋体"/>
                <w:i w:val="0"/>
                <w:iCs w:val="0"/>
                <w:color w:val="000000"/>
                <w:sz w:val="20"/>
                <w:szCs w:val="20"/>
                <w:u w:val="none"/>
              </w:rPr>
            </w:pPr>
          </w:p>
        </w:tc>
      </w:tr>
      <w:tr w14:paraId="0B205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0" w:hRule="atLeast"/>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1E7525">
            <w:pPr>
              <w:jc w:val="center"/>
              <w:rPr>
                <w:rFonts w:hint="eastAsia" w:ascii="宋体" w:hAnsi="宋体" w:eastAsia="宋体" w:cs="宋体"/>
                <w:i w:val="0"/>
                <w:iCs w:val="0"/>
                <w:color w:val="000000"/>
                <w:sz w:val="20"/>
                <w:szCs w:val="20"/>
                <w:u w:val="none"/>
              </w:rPr>
            </w:pP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6EBC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EC6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BB3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增强畜牧企业生产经营能力和带动能力</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DA3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0E9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EF9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C44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E48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CAF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A6C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8E0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9BD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F92C9">
            <w:pPr>
              <w:jc w:val="center"/>
              <w:rPr>
                <w:rFonts w:hint="eastAsia" w:ascii="宋体" w:hAnsi="宋体" w:eastAsia="宋体" w:cs="宋体"/>
                <w:i w:val="0"/>
                <w:iCs w:val="0"/>
                <w:color w:val="000000"/>
                <w:sz w:val="20"/>
                <w:szCs w:val="20"/>
                <w:u w:val="none"/>
              </w:rPr>
            </w:pPr>
          </w:p>
        </w:tc>
      </w:tr>
      <w:tr w14:paraId="3C384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D8391">
            <w:pPr>
              <w:jc w:val="center"/>
              <w:rPr>
                <w:rFonts w:hint="eastAsia" w:ascii="宋体" w:hAnsi="宋体" w:eastAsia="宋体" w:cs="宋体"/>
                <w:i w:val="0"/>
                <w:iCs w:val="0"/>
                <w:color w:val="000000"/>
                <w:sz w:val="20"/>
                <w:szCs w:val="20"/>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CBB9E7">
            <w:pPr>
              <w:jc w:val="center"/>
              <w:rPr>
                <w:rFonts w:hint="eastAsia" w:ascii="宋体" w:hAnsi="宋体" w:eastAsia="宋体" w:cs="宋体"/>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173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524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规模养殖场粪污处理对当地环境影响</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C76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D2B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C3C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F5C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17B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D82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989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AD2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252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0FC86">
            <w:pPr>
              <w:jc w:val="center"/>
              <w:rPr>
                <w:rFonts w:hint="eastAsia" w:ascii="宋体" w:hAnsi="宋体" w:eastAsia="宋体" w:cs="宋体"/>
                <w:i w:val="0"/>
                <w:iCs w:val="0"/>
                <w:color w:val="000000"/>
                <w:sz w:val="20"/>
                <w:szCs w:val="20"/>
                <w:u w:val="none"/>
              </w:rPr>
            </w:pPr>
          </w:p>
        </w:tc>
      </w:tr>
      <w:tr w14:paraId="0ED4B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444" w:type="dxa"/>
            <w:gridSpan w:val="4"/>
            <w:tcBorders>
              <w:top w:val="single" w:color="000000" w:sz="4" w:space="0"/>
              <w:left w:val="single" w:color="000000" w:sz="4" w:space="0"/>
              <w:bottom w:val="single" w:color="000000" w:sz="4" w:space="0"/>
              <w:right w:val="nil"/>
            </w:tcBorders>
            <w:shd w:val="clear" w:color="auto" w:fill="auto"/>
            <w:vAlign w:val="center"/>
          </w:tcPr>
          <w:p w14:paraId="202E52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8CCD4">
            <w:pPr>
              <w:jc w:val="center"/>
              <w:rPr>
                <w:rFonts w:hint="eastAsia" w:ascii="宋体" w:hAnsi="宋体" w:eastAsia="宋体" w:cs="宋体"/>
                <w:i w:val="0"/>
                <w:iCs w:val="0"/>
                <w:color w:val="000000"/>
                <w:sz w:val="20"/>
                <w:szCs w:val="20"/>
                <w:u w:val="none"/>
              </w:rPr>
            </w:pPr>
          </w:p>
        </w:tc>
        <w:tc>
          <w:tcPr>
            <w:tcW w:w="653" w:type="dxa"/>
            <w:tcBorders>
              <w:top w:val="single" w:color="000000" w:sz="4" w:space="0"/>
              <w:left w:val="nil"/>
              <w:bottom w:val="single" w:color="000000" w:sz="4" w:space="0"/>
              <w:right w:val="single" w:color="000000" w:sz="4" w:space="0"/>
            </w:tcBorders>
            <w:shd w:val="clear" w:color="auto" w:fill="auto"/>
            <w:vAlign w:val="center"/>
          </w:tcPr>
          <w:p w14:paraId="3742763C">
            <w:pPr>
              <w:rPr>
                <w:rFonts w:hint="eastAsia" w:ascii="宋体" w:hAnsi="宋体" w:eastAsia="宋体" w:cs="宋体"/>
                <w:b/>
                <w:bCs/>
                <w:i w:val="0"/>
                <w:iCs w:val="0"/>
                <w:color w:val="000000"/>
                <w:sz w:val="20"/>
                <w:szCs w:val="20"/>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1DC65">
            <w:pPr>
              <w:jc w:val="center"/>
              <w:rPr>
                <w:rFonts w:hint="eastAsia" w:ascii="宋体" w:hAnsi="宋体" w:eastAsia="宋体" w:cs="宋体"/>
                <w:i w:val="0"/>
                <w:iCs w:val="0"/>
                <w:color w:val="000000"/>
                <w:sz w:val="20"/>
                <w:szCs w:val="20"/>
                <w:u w:val="none"/>
              </w:rPr>
            </w:pP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DC3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92415">
            <w:pPr>
              <w:jc w:val="cente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6F7C6">
            <w:pPr>
              <w:jc w:val="center"/>
              <w:rPr>
                <w:rFonts w:hint="eastAsia" w:ascii="宋体" w:hAnsi="宋体" w:eastAsia="宋体" w:cs="宋体"/>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7E2A3">
            <w:pPr>
              <w:rPr>
                <w:rFonts w:hint="eastAsia" w:ascii="宋体" w:hAnsi="宋体" w:eastAsia="宋体" w:cs="宋体"/>
                <w:i w:val="0"/>
                <w:iCs w:val="0"/>
                <w:color w:val="000000"/>
                <w:sz w:val="20"/>
                <w:szCs w:val="20"/>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8255C">
            <w:pPr>
              <w:rPr>
                <w:rFonts w:hint="eastAsia" w:ascii="宋体" w:hAnsi="宋体" w:eastAsia="宋体" w:cs="宋体"/>
                <w:i w:val="0"/>
                <w:iCs w:val="0"/>
                <w:color w:val="000000"/>
                <w:sz w:val="20"/>
                <w:szCs w:val="20"/>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83E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DCD7E">
            <w:pPr>
              <w:rPr>
                <w:rFonts w:hint="eastAsia" w:ascii="宋体" w:hAnsi="宋体" w:eastAsia="宋体" w:cs="宋体"/>
                <w:i w:val="0"/>
                <w:iCs w:val="0"/>
                <w:color w:val="000000"/>
                <w:sz w:val="20"/>
                <w:szCs w:val="20"/>
                <w:u w:val="none"/>
              </w:rPr>
            </w:pPr>
          </w:p>
        </w:tc>
      </w:tr>
    </w:tbl>
    <w:p w14:paraId="40F38C86">
      <w:pPr>
        <w:rPr>
          <w:rFonts w:hint="default"/>
          <w:color w:val="auto"/>
          <w:spacing w:val="-28"/>
          <w:highlight w:val="none"/>
          <w:lang w:val="en-US" w:eastAsia="zh-CN"/>
        </w:rPr>
        <w:sectPr>
          <w:pgSz w:w="16781" w:h="11849" w:orient="landscape"/>
          <w:pgMar w:top="1587" w:right="2098" w:bottom="1474" w:left="1984" w:header="737" w:footer="850" w:gutter="0"/>
          <w:pgNumType w:fmt="decimal" w:start="1"/>
          <w:cols w:space="0" w:num="1"/>
          <w:rtlGutter w:val="0"/>
          <w:docGrid w:type="lines" w:linePitch="418" w:charSpace="0"/>
        </w:sectPr>
      </w:pPr>
    </w:p>
    <w:p w14:paraId="62225449">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1048"/>
        <w:gridCol w:w="1913"/>
        <w:gridCol w:w="7821"/>
        <w:gridCol w:w="785"/>
        <w:gridCol w:w="769"/>
      </w:tblGrid>
      <w:tr w14:paraId="6D6FE0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7542AB08">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0803BE5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048" w:type="dxa"/>
            <w:shd w:val="clear" w:color="auto" w:fill="auto"/>
            <w:noWrap w:val="0"/>
            <w:vAlign w:val="center"/>
          </w:tcPr>
          <w:p w14:paraId="7C4B68F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1913" w:type="dxa"/>
            <w:shd w:val="clear" w:color="auto" w:fill="auto"/>
            <w:noWrap w:val="0"/>
            <w:vAlign w:val="center"/>
          </w:tcPr>
          <w:p w14:paraId="5AED3B78">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5F5993E8">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5D0B7F72">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580C65AD">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77EF5E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114FDCD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26F5E24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155843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01798D1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048" w:type="dxa"/>
            <w:shd w:val="clear" w:color="auto" w:fill="auto"/>
            <w:noWrap w:val="0"/>
            <w:vAlign w:val="center"/>
          </w:tcPr>
          <w:p w14:paraId="137E076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46F7FB7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1913" w:type="dxa"/>
            <w:shd w:val="clear" w:color="auto" w:fill="auto"/>
            <w:noWrap w:val="0"/>
            <w:vAlign w:val="center"/>
          </w:tcPr>
          <w:p w14:paraId="2456033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6A1E31F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F8B895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355DFD2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1B7D764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6D2AAC4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3A0D5FD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5C3CC1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5E8A4DFA">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E2A08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34032290">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C98CE3D">
            <w:pPr>
              <w:widowControl/>
              <w:spacing w:line="0" w:lineRule="atLeast"/>
              <w:ind w:firstLine="0" w:firstLineChars="0"/>
              <w:jc w:val="center"/>
              <w:rPr>
                <w:rFonts w:ascii="宋体" w:hAnsi="宋体" w:eastAsia="宋体" w:cs="宋体"/>
                <w:color w:val="auto"/>
                <w:kern w:val="0"/>
                <w:sz w:val="22"/>
                <w:szCs w:val="22"/>
                <w:highlight w:val="none"/>
              </w:rPr>
            </w:pPr>
          </w:p>
        </w:tc>
        <w:tc>
          <w:tcPr>
            <w:tcW w:w="1048" w:type="dxa"/>
            <w:shd w:val="clear" w:color="auto" w:fill="auto"/>
            <w:noWrap w:val="0"/>
            <w:vAlign w:val="center"/>
          </w:tcPr>
          <w:p w14:paraId="1DF7FBE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24E853A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1913" w:type="dxa"/>
            <w:shd w:val="clear" w:color="auto" w:fill="auto"/>
            <w:noWrap w:val="0"/>
            <w:vAlign w:val="center"/>
          </w:tcPr>
          <w:p w14:paraId="6193496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0932AF3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EEC5A8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5649CFE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3774114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7508D4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59CBD3F">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2.4</w:t>
            </w:r>
          </w:p>
        </w:tc>
      </w:tr>
      <w:tr w14:paraId="7E2EFD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4792107F">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A44D24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048" w:type="dxa"/>
            <w:shd w:val="clear" w:color="auto" w:fill="auto"/>
            <w:noWrap w:val="0"/>
            <w:vAlign w:val="center"/>
          </w:tcPr>
          <w:p w14:paraId="692C6A3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309E5AC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1913" w:type="dxa"/>
            <w:shd w:val="clear" w:color="auto" w:fill="auto"/>
            <w:noWrap w:val="0"/>
            <w:vAlign w:val="center"/>
          </w:tcPr>
          <w:p w14:paraId="0DD455F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0C88C9A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565F47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0B353DA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295CEAE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74114720">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1E0E86CD">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702B8D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B80F415">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07EF0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7BAFC00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3A835CF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048" w:type="dxa"/>
            <w:shd w:val="clear" w:color="auto" w:fill="auto"/>
            <w:noWrap w:val="0"/>
            <w:vAlign w:val="center"/>
          </w:tcPr>
          <w:p w14:paraId="2499471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099A0FA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1913" w:type="dxa"/>
            <w:shd w:val="clear" w:color="auto" w:fill="auto"/>
            <w:noWrap w:val="0"/>
            <w:vAlign w:val="center"/>
          </w:tcPr>
          <w:p w14:paraId="2462F2D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3B0EA6C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321AEB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7AB96E0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7E3214C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255B6ACB">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58FBE8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037AFE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899F0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43F8BD18">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4FAF8A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4582350C">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048" w:type="dxa"/>
            <w:shd w:val="clear" w:color="auto" w:fill="auto"/>
            <w:noWrap w:val="0"/>
            <w:vAlign w:val="center"/>
          </w:tcPr>
          <w:p w14:paraId="46ABCAA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54A2CAD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1913" w:type="dxa"/>
            <w:shd w:val="clear" w:color="auto" w:fill="auto"/>
            <w:noWrap w:val="0"/>
            <w:vAlign w:val="center"/>
          </w:tcPr>
          <w:p w14:paraId="6531E77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61C3CB6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7982F9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5AF507A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4C4711C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306421A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091DEE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B20921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45EF0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67DBE51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E4D0C6E">
            <w:pPr>
              <w:widowControl/>
              <w:spacing w:line="0" w:lineRule="atLeast"/>
              <w:ind w:firstLine="0" w:firstLineChars="0"/>
              <w:jc w:val="center"/>
              <w:rPr>
                <w:rFonts w:ascii="宋体" w:hAnsi="宋体" w:eastAsia="宋体" w:cs="宋体"/>
                <w:color w:val="auto"/>
                <w:kern w:val="0"/>
                <w:sz w:val="22"/>
                <w:szCs w:val="22"/>
                <w:highlight w:val="none"/>
              </w:rPr>
            </w:pPr>
          </w:p>
        </w:tc>
        <w:tc>
          <w:tcPr>
            <w:tcW w:w="1048" w:type="dxa"/>
            <w:shd w:val="clear" w:color="auto" w:fill="auto"/>
            <w:noWrap w:val="0"/>
            <w:vAlign w:val="center"/>
          </w:tcPr>
          <w:p w14:paraId="3FCD7C5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713B65B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1913" w:type="dxa"/>
            <w:shd w:val="clear" w:color="auto" w:fill="auto"/>
            <w:noWrap w:val="0"/>
            <w:vAlign w:val="center"/>
          </w:tcPr>
          <w:p w14:paraId="154A60F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7639524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3C7BDE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6CA9FF4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74C8B8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451ADB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BADD9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03F00518">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7CF8861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048" w:type="dxa"/>
            <w:shd w:val="clear" w:color="auto" w:fill="auto"/>
            <w:noWrap w:val="0"/>
            <w:vAlign w:val="center"/>
          </w:tcPr>
          <w:p w14:paraId="6F4B344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1913" w:type="dxa"/>
            <w:shd w:val="clear" w:color="auto" w:fill="auto"/>
            <w:noWrap w:val="0"/>
            <w:vAlign w:val="center"/>
          </w:tcPr>
          <w:p w14:paraId="74815FE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4E62006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1F8B12A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20E5CFD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36C4E8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D97562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0CF13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59148AA5">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ACA7006">
            <w:pPr>
              <w:spacing w:line="0" w:lineRule="atLeast"/>
              <w:ind w:firstLine="0" w:firstLineChars="0"/>
              <w:jc w:val="center"/>
              <w:rPr>
                <w:rFonts w:hint="eastAsia" w:ascii="宋体" w:hAnsi="宋体" w:eastAsia="宋体" w:cs="宋体"/>
                <w:color w:val="auto"/>
                <w:kern w:val="0"/>
                <w:sz w:val="22"/>
                <w:szCs w:val="22"/>
                <w:highlight w:val="none"/>
              </w:rPr>
            </w:pPr>
          </w:p>
        </w:tc>
        <w:tc>
          <w:tcPr>
            <w:tcW w:w="1048" w:type="dxa"/>
            <w:shd w:val="clear" w:color="auto" w:fill="auto"/>
            <w:noWrap w:val="0"/>
            <w:vAlign w:val="center"/>
          </w:tcPr>
          <w:p w14:paraId="65E2AEB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1913" w:type="dxa"/>
            <w:shd w:val="clear" w:color="auto" w:fill="auto"/>
            <w:noWrap w:val="0"/>
            <w:vAlign w:val="center"/>
          </w:tcPr>
          <w:p w14:paraId="37A2D1B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5BDE11E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05512E5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5C3A7D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343038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3A1B0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53EE576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66C95B56">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4D6C9DE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048" w:type="dxa"/>
            <w:shd w:val="clear" w:color="auto" w:fill="auto"/>
            <w:noWrap w:val="0"/>
            <w:vAlign w:val="center"/>
          </w:tcPr>
          <w:p w14:paraId="61A7347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610B694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1913" w:type="dxa"/>
            <w:shd w:val="clear" w:color="auto" w:fill="auto"/>
            <w:noWrap w:val="0"/>
            <w:vAlign w:val="center"/>
          </w:tcPr>
          <w:p w14:paraId="4E2ED54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1D193D5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BBECAF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2737F89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13E38D1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143BA34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2F135E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830685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E1F99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0CDD43CF">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72F1460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0A753C3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048" w:type="dxa"/>
            <w:shd w:val="clear" w:color="auto" w:fill="auto"/>
            <w:noWrap w:val="0"/>
            <w:vAlign w:val="center"/>
          </w:tcPr>
          <w:p w14:paraId="47562E2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4E0F9CA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1913" w:type="dxa"/>
            <w:shd w:val="clear" w:color="auto" w:fill="auto"/>
            <w:noWrap w:val="0"/>
            <w:vAlign w:val="center"/>
          </w:tcPr>
          <w:p w14:paraId="55E34D2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70E2FB1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FB2E2F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2EACF3D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105CCB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A9E819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74554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490DFBB4">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EF1E4E1">
            <w:pPr>
              <w:widowControl/>
              <w:spacing w:line="0" w:lineRule="atLeast"/>
              <w:ind w:firstLine="0" w:firstLineChars="0"/>
              <w:jc w:val="center"/>
              <w:rPr>
                <w:rFonts w:ascii="宋体" w:hAnsi="宋体" w:eastAsia="宋体" w:cs="宋体"/>
                <w:color w:val="auto"/>
                <w:kern w:val="0"/>
                <w:sz w:val="22"/>
                <w:szCs w:val="22"/>
                <w:highlight w:val="none"/>
              </w:rPr>
            </w:pPr>
          </w:p>
        </w:tc>
        <w:tc>
          <w:tcPr>
            <w:tcW w:w="1048" w:type="dxa"/>
            <w:shd w:val="clear" w:color="auto" w:fill="auto"/>
            <w:noWrap w:val="0"/>
            <w:vAlign w:val="center"/>
          </w:tcPr>
          <w:p w14:paraId="49ABD1F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0DABE1F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1913" w:type="dxa"/>
            <w:shd w:val="clear" w:color="auto" w:fill="auto"/>
            <w:noWrap w:val="0"/>
            <w:vAlign w:val="center"/>
          </w:tcPr>
          <w:p w14:paraId="6E9F2A1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079383E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EAC99D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3BDCDAF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2D8A5CD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6A09B8F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6FDED4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72FC66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C59EB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6C06413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p w14:paraId="4B2F571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5D742DB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1048" w:type="dxa"/>
            <w:shd w:val="clear" w:color="auto" w:fill="auto"/>
            <w:noWrap w:val="0"/>
            <w:vAlign w:val="center"/>
          </w:tcPr>
          <w:p w14:paraId="2497923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引进或自繁自育新增良种母牛（头）</w:t>
            </w:r>
          </w:p>
        </w:tc>
        <w:tc>
          <w:tcPr>
            <w:tcW w:w="1913" w:type="dxa"/>
            <w:shd w:val="clear" w:color="auto" w:fill="auto"/>
            <w:noWrap w:val="0"/>
            <w:vAlign w:val="center"/>
          </w:tcPr>
          <w:p w14:paraId="5BC0448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8BAA7C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689BD4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5B4481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138DAA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40C461C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1D935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62B13C5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1BCF4A9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1048" w:type="dxa"/>
            <w:shd w:val="clear" w:color="auto" w:fill="auto"/>
            <w:noWrap w:val="0"/>
            <w:vAlign w:val="center"/>
          </w:tcPr>
          <w:p w14:paraId="3E413D4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区外引进基础母羊（只</w:t>
            </w:r>
          </w:p>
        </w:tc>
        <w:tc>
          <w:tcPr>
            <w:tcW w:w="1913" w:type="dxa"/>
            <w:shd w:val="clear" w:color="auto" w:fill="auto"/>
            <w:noWrap w:val="0"/>
            <w:vAlign w:val="center"/>
          </w:tcPr>
          <w:p w14:paraId="508A5CB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0F2B290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529472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3A4149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0B3CF73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2751AFE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5ACA2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43DA18A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2737DCF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1048" w:type="dxa"/>
            <w:shd w:val="clear" w:color="auto" w:fill="auto"/>
            <w:noWrap w:val="0"/>
            <w:vAlign w:val="center"/>
          </w:tcPr>
          <w:p w14:paraId="5E01937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养殖企业、畜产品加工企业贷款贴息（家）</w:t>
            </w:r>
          </w:p>
        </w:tc>
        <w:tc>
          <w:tcPr>
            <w:tcW w:w="1913" w:type="dxa"/>
            <w:shd w:val="clear" w:color="auto" w:fill="auto"/>
            <w:noWrap w:val="0"/>
            <w:vAlign w:val="center"/>
          </w:tcPr>
          <w:p w14:paraId="1BD7F4F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8576C3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2D534F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27A586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49E5ECB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78BEC52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A965A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4A8C2D0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p w14:paraId="58086F4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C3582C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1048" w:type="dxa"/>
            <w:shd w:val="clear" w:color="auto" w:fill="auto"/>
            <w:noWrap w:val="0"/>
            <w:vAlign w:val="center"/>
          </w:tcPr>
          <w:p w14:paraId="00CC2CF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压制青贮玉米补助吨数</w:t>
            </w:r>
          </w:p>
        </w:tc>
        <w:tc>
          <w:tcPr>
            <w:tcW w:w="1913" w:type="dxa"/>
            <w:shd w:val="clear" w:color="auto" w:fill="auto"/>
            <w:noWrap w:val="0"/>
            <w:vAlign w:val="center"/>
          </w:tcPr>
          <w:p w14:paraId="711151F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7E30A2B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417A25C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D853CC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D57D07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2850598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DB7E9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0427F32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D988BD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1048" w:type="dxa"/>
            <w:shd w:val="clear" w:color="auto" w:fill="auto"/>
            <w:noWrap w:val="0"/>
            <w:vAlign w:val="center"/>
          </w:tcPr>
          <w:p w14:paraId="6660299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项目建设任务完成率（%）</w:t>
            </w:r>
          </w:p>
        </w:tc>
        <w:tc>
          <w:tcPr>
            <w:tcW w:w="1913" w:type="dxa"/>
            <w:shd w:val="clear" w:color="auto" w:fill="auto"/>
            <w:noWrap w:val="0"/>
            <w:vAlign w:val="center"/>
          </w:tcPr>
          <w:p w14:paraId="158A0D2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5D504A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C98A7F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48CCB22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1F614CD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C9C38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F7D3EF9">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0216E3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1048" w:type="dxa"/>
            <w:shd w:val="clear" w:color="auto" w:fill="auto"/>
            <w:noWrap w:val="0"/>
            <w:vAlign w:val="center"/>
          </w:tcPr>
          <w:p w14:paraId="6DBCC1E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畜牧业高质量发展专项项目完成及时率</w:t>
            </w:r>
          </w:p>
        </w:tc>
        <w:tc>
          <w:tcPr>
            <w:tcW w:w="1913" w:type="dxa"/>
            <w:shd w:val="clear" w:color="auto" w:fill="auto"/>
            <w:noWrap w:val="0"/>
            <w:vAlign w:val="center"/>
          </w:tcPr>
          <w:p w14:paraId="642912D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08775FD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74515C7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842823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7801385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F8958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1A6BF7B7">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4E3B3DD">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1048" w:type="dxa"/>
            <w:shd w:val="clear" w:color="auto" w:fill="auto"/>
            <w:noWrap w:val="0"/>
            <w:vAlign w:val="center"/>
          </w:tcPr>
          <w:p w14:paraId="5BBEA8D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畜牧业高质量发展专项资金支付完成时限</w:t>
            </w:r>
          </w:p>
        </w:tc>
        <w:tc>
          <w:tcPr>
            <w:tcW w:w="1913" w:type="dxa"/>
            <w:shd w:val="clear" w:color="auto" w:fill="auto"/>
            <w:noWrap w:val="0"/>
            <w:vAlign w:val="center"/>
          </w:tcPr>
          <w:p w14:paraId="08A001B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489692D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0D89A8C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1D38436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70560AE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FD69D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26D44D3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919A17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1048" w:type="dxa"/>
            <w:shd w:val="clear" w:color="auto" w:fill="auto"/>
            <w:noWrap w:val="0"/>
            <w:vAlign w:val="center"/>
          </w:tcPr>
          <w:p w14:paraId="22C2253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引进或自繁自育新增良种母牛（万元）</w:t>
            </w:r>
          </w:p>
        </w:tc>
        <w:tc>
          <w:tcPr>
            <w:tcW w:w="1913" w:type="dxa"/>
            <w:shd w:val="clear" w:color="auto" w:fill="auto"/>
            <w:noWrap w:val="0"/>
            <w:vAlign w:val="center"/>
          </w:tcPr>
          <w:p w14:paraId="472AAF8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61BD2382">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37E8EF2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57E38C1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62B0D09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42356E5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3E7C7D6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0AEA9A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225642A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p w14:paraId="794CF790">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FF7F64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1048" w:type="dxa"/>
            <w:shd w:val="clear" w:color="auto" w:fill="auto"/>
            <w:noWrap w:val="0"/>
            <w:vAlign w:val="center"/>
          </w:tcPr>
          <w:p w14:paraId="18EE127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区外引进基础母羊（只）</w:t>
            </w:r>
          </w:p>
        </w:tc>
        <w:tc>
          <w:tcPr>
            <w:tcW w:w="1913" w:type="dxa"/>
            <w:shd w:val="clear" w:color="auto" w:fill="auto"/>
            <w:noWrap w:val="0"/>
            <w:vAlign w:val="center"/>
          </w:tcPr>
          <w:p w14:paraId="04C0CB6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62B6E6FB">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B2DC20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02D9FC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224706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570BBF0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00DC06E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743B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739CBBF5">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9F6E54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1048" w:type="dxa"/>
            <w:shd w:val="clear" w:color="auto" w:fill="auto"/>
            <w:noWrap w:val="0"/>
            <w:vAlign w:val="center"/>
          </w:tcPr>
          <w:p w14:paraId="0DAC457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养殖企业、畜产品加工企业贷款贴息（万元）</w:t>
            </w:r>
          </w:p>
        </w:tc>
        <w:tc>
          <w:tcPr>
            <w:tcW w:w="1913" w:type="dxa"/>
            <w:shd w:val="clear" w:color="auto" w:fill="auto"/>
            <w:noWrap w:val="0"/>
            <w:vAlign w:val="center"/>
          </w:tcPr>
          <w:p w14:paraId="3F33B44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174B8A1D">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6CE9F7E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0F41E7B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34DE3B5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1B7DA03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2DAC187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18761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28C9636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1D4CFBF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1048" w:type="dxa"/>
            <w:shd w:val="clear" w:color="auto" w:fill="auto"/>
            <w:noWrap w:val="0"/>
            <w:vAlign w:val="center"/>
          </w:tcPr>
          <w:p w14:paraId="72026548">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压制青贮玉米补助金额</w:t>
            </w:r>
            <w:r>
              <w:rPr>
                <w:rFonts w:hint="eastAsia" w:cs="宋体"/>
                <w:color w:val="auto"/>
                <w:kern w:val="0"/>
                <w:sz w:val="22"/>
                <w:szCs w:val="22"/>
                <w:highlight w:val="none"/>
                <w:lang w:eastAsia="zh-CN"/>
              </w:rPr>
              <w:t>（</w:t>
            </w:r>
            <w:r>
              <w:rPr>
                <w:rFonts w:hint="eastAsia" w:cs="宋体"/>
                <w:color w:val="auto"/>
                <w:kern w:val="0"/>
                <w:sz w:val="22"/>
                <w:szCs w:val="22"/>
                <w:highlight w:val="none"/>
                <w:lang w:val="en-US" w:eastAsia="zh-CN"/>
              </w:rPr>
              <w:t>万元</w:t>
            </w:r>
            <w:r>
              <w:rPr>
                <w:rFonts w:hint="eastAsia" w:cs="宋体"/>
                <w:color w:val="auto"/>
                <w:kern w:val="0"/>
                <w:sz w:val="22"/>
                <w:szCs w:val="22"/>
                <w:highlight w:val="none"/>
                <w:lang w:eastAsia="zh-CN"/>
              </w:rPr>
              <w:t>）</w:t>
            </w:r>
          </w:p>
        </w:tc>
        <w:tc>
          <w:tcPr>
            <w:tcW w:w="1913" w:type="dxa"/>
            <w:shd w:val="clear" w:color="auto" w:fill="auto"/>
            <w:noWrap w:val="0"/>
            <w:vAlign w:val="center"/>
          </w:tcPr>
          <w:p w14:paraId="45239CA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0B0B966D">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58D42F6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44BBC0E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562F614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2D13617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1726219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F807B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2100F90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6EDC4F8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1048" w:type="dxa"/>
            <w:shd w:val="clear" w:color="auto" w:fill="auto"/>
            <w:noWrap w:val="0"/>
            <w:vAlign w:val="center"/>
          </w:tcPr>
          <w:p w14:paraId="60873ED5">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社会效益指标</w:t>
            </w:r>
          </w:p>
        </w:tc>
        <w:tc>
          <w:tcPr>
            <w:tcW w:w="1913" w:type="dxa"/>
            <w:shd w:val="clear" w:color="auto" w:fill="auto"/>
            <w:noWrap w:val="0"/>
            <w:vAlign w:val="center"/>
          </w:tcPr>
          <w:p w14:paraId="35050AAB">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3777D46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730616E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DA3C87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DE887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99" w:hRule="atLeast"/>
          <w:jc w:val="center"/>
        </w:trPr>
        <w:tc>
          <w:tcPr>
            <w:tcW w:w="861" w:type="dxa"/>
            <w:vMerge w:val="continue"/>
            <w:shd w:val="clear" w:color="auto" w:fill="auto"/>
            <w:noWrap w:val="0"/>
            <w:vAlign w:val="center"/>
          </w:tcPr>
          <w:p w14:paraId="046C7DD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223CFC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048" w:type="dxa"/>
            <w:shd w:val="clear" w:color="auto" w:fill="auto"/>
            <w:noWrap w:val="0"/>
            <w:vAlign w:val="center"/>
          </w:tcPr>
          <w:p w14:paraId="347DCA93">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生态效益指标</w:t>
            </w:r>
          </w:p>
        </w:tc>
        <w:tc>
          <w:tcPr>
            <w:tcW w:w="1913" w:type="dxa"/>
            <w:shd w:val="clear" w:color="auto" w:fill="auto"/>
            <w:noWrap w:val="0"/>
            <w:vAlign w:val="center"/>
          </w:tcPr>
          <w:p w14:paraId="196209C1">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65CBB58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4F283DE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5A14BF6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45E069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0845B06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117F705">
            <w:pPr>
              <w:widowControl/>
              <w:spacing w:line="0" w:lineRule="atLeast"/>
              <w:ind w:firstLine="0" w:firstLineChars="0"/>
              <w:jc w:val="center"/>
              <w:rPr>
                <w:rFonts w:ascii="宋体" w:hAnsi="宋体" w:eastAsia="宋体" w:cs="宋体"/>
                <w:color w:val="auto"/>
                <w:kern w:val="0"/>
                <w:sz w:val="22"/>
                <w:szCs w:val="22"/>
                <w:highlight w:val="none"/>
              </w:rPr>
            </w:pPr>
          </w:p>
        </w:tc>
        <w:tc>
          <w:tcPr>
            <w:tcW w:w="1048" w:type="dxa"/>
            <w:shd w:val="clear" w:color="auto" w:fill="auto"/>
            <w:noWrap w:val="0"/>
            <w:vAlign w:val="center"/>
          </w:tcPr>
          <w:p w14:paraId="3DE1213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养殖企业（合作社）满意度%</w:t>
            </w:r>
          </w:p>
        </w:tc>
        <w:tc>
          <w:tcPr>
            <w:tcW w:w="1913" w:type="dxa"/>
            <w:shd w:val="clear" w:color="auto" w:fill="auto"/>
            <w:noWrap w:val="0"/>
            <w:vAlign w:val="center"/>
          </w:tcPr>
          <w:p w14:paraId="3142542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3A8C241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5B3271B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210862C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3659AA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4B77A9FF">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7370A659">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69CB7C5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443BB3F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99.4</w:t>
            </w:r>
          </w:p>
        </w:tc>
      </w:tr>
    </w:tbl>
    <w:p w14:paraId="69312ECC">
      <w:pPr>
        <w:spacing w:line="240" w:lineRule="auto"/>
        <w:ind w:firstLine="0" w:firstLineChars="0"/>
        <w:rPr>
          <w:rFonts w:ascii="Times New Roman" w:hAnsi="Times New Roman" w:eastAsia="仿宋_GB2312" w:cs="Times New Roman"/>
          <w:color w:val="auto"/>
          <w:sz w:val="30"/>
          <w:szCs w:val="24"/>
          <w:highlight w:val="none"/>
        </w:rPr>
      </w:pPr>
    </w:p>
    <w:p w14:paraId="1AA9387F">
      <w:pPr>
        <w:rPr>
          <w:rFonts w:hint="default"/>
          <w:color w:val="auto"/>
          <w:highlight w:val="none"/>
          <w:lang w:val="en-US" w:eastAsia="zh-CN"/>
        </w:rPr>
      </w:pPr>
    </w:p>
    <w:p w14:paraId="4D0E1B49">
      <w:pPr>
        <w:rPr>
          <w:rFonts w:hint="default"/>
          <w:color w:val="auto"/>
          <w:highlight w:val="none"/>
          <w:lang w:val="en-US" w:eastAsia="zh-CN"/>
        </w:rPr>
      </w:pPr>
    </w:p>
    <w:p w14:paraId="4743A912">
      <w:pPr>
        <w:ind w:left="0" w:leftChars="0" w:firstLine="0" w:firstLineChars="0"/>
        <w:rPr>
          <w:rFonts w:hint="default"/>
          <w:color w:val="auto"/>
          <w:highlight w:val="none"/>
          <w:lang w:val="en-US" w:eastAsia="zh-CN"/>
        </w:rPr>
      </w:pPr>
    </w:p>
    <w:sectPr>
      <w:pgSz w:w="16781" w:h="11849" w:orient="landscape"/>
      <w:pgMar w:top="1587" w:right="2098" w:bottom="1474" w:left="1984" w:header="737" w:footer="850" w:gutter="0"/>
      <w:pgNumType w:fmt="decimal"/>
      <w:cols w:space="0" w:num="1"/>
      <w:rtlGutter w:val="0"/>
      <w:docGrid w:type="lines" w:linePitch="4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A478">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FA447C">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FA447C">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0F1597FF"/>
    <w:multiLevelType w:val="singleLevel"/>
    <w:tmpl w:val="0F1597FF"/>
    <w:lvl w:ilvl="0" w:tentative="0">
      <w:start w:val="1"/>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5461E36B"/>
    <w:multiLevelType w:val="singleLevel"/>
    <w:tmpl w:val="5461E36B"/>
    <w:lvl w:ilvl="0" w:tentative="0">
      <w:start w:val="4"/>
      <w:numFmt w:val="decimal"/>
      <w:lvlText w:val="%1."/>
      <w:lvlJc w:val="left"/>
      <w:pPr>
        <w:tabs>
          <w:tab w:val="left" w:pos="312"/>
        </w:tabs>
      </w:pPr>
    </w:lvl>
  </w:abstractNum>
  <w:abstractNum w:abstractNumId="4">
    <w:nsid w:val="5B725D78"/>
    <w:multiLevelType w:val="singleLevel"/>
    <w:tmpl w:val="5B725D78"/>
    <w:lvl w:ilvl="0" w:tentative="0">
      <w:start w:val="2"/>
      <w:numFmt w:val="decimal"/>
      <w:suff w:val="nothing"/>
      <w:lvlText w:val="（%1）"/>
      <w:lvlJc w:val="left"/>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209"/>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7D6A04"/>
    <w:rsid w:val="00E23C81"/>
    <w:rsid w:val="01253350"/>
    <w:rsid w:val="01282E62"/>
    <w:rsid w:val="014029CF"/>
    <w:rsid w:val="01470C4C"/>
    <w:rsid w:val="01C549F8"/>
    <w:rsid w:val="01E60F2F"/>
    <w:rsid w:val="02200440"/>
    <w:rsid w:val="02284B43"/>
    <w:rsid w:val="02B015E2"/>
    <w:rsid w:val="02DC08FA"/>
    <w:rsid w:val="033B569D"/>
    <w:rsid w:val="039C3BA0"/>
    <w:rsid w:val="03A845BB"/>
    <w:rsid w:val="03B45AD1"/>
    <w:rsid w:val="04505655"/>
    <w:rsid w:val="04D12EE4"/>
    <w:rsid w:val="04D63993"/>
    <w:rsid w:val="06A14801"/>
    <w:rsid w:val="07336650"/>
    <w:rsid w:val="07890F4F"/>
    <w:rsid w:val="083B0C6B"/>
    <w:rsid w:val="083F45E4"/>
    <w:rsid w:val="08892439"/>
    <w:rsid w:val="08A17DBE"/>
    <w:rsid w:val="08EB30F3"/>
    <w:rsid w:val="0918284B"/>
    <w:rsid w:val="09237408"/>
    <w:rsid w:val="093E5383"/>
    <w:rsid w:val="09781BD6"/>
    <w:rsid w:val="09F359DF"/>
    <w:rsid w:val="0A575E65"/>
    <w:rsid w:val="0ACA0AB6"/>
    <w:rsid w:val="0B636EAA"/>
    <w:rsid w:val="0C032502"/>
    <w:rsid w:val="0C27698C"/>
    <w:rsid w:val="0D4452F3"/>
    <w:rsid w:val="0DE75692"/>
    <w:rsid w:val="0F5E5042"/>
    <w:rsid w:val="0F842913"/>
    <w:rsid w:val="0FE95707"/>
    <w:rsid w:val="10510571"/>
    <w:rsid w:val="10787A20"/>
    <w:rsid w:val="108672DE"/>
    <w:rsid w:val="10EC685A"/>
    <w:rsid w:val="11061333"/>
    <w:rsid w:val="11FA6155"/>
    <w:rsid w:val="12226DA5"/>
    <w:rsid w:val="12796C2B"/>
    <w:rsid w:val="12CF0947"/>
    <w:rsid w:val="12F1313F"/>
    <w:rsid w:val="136C678E"/>
    <w:rsid w:val="13EB2FF5"/>
    <w:rsid w:val="14BC2E04"/>
    <w:rsid w:val="15970C95"/>
    <w:rsid w:val="15A46B04"/>
    <w:rsid w:val="165825BC"/>
    <w:rsid w:val="16BC5D73"/>
    <w:rsid w:val="176F36D7"/>
    <w:rsid w:val="1795226D"/>
    <w:rsid w:val="18456B1E"/>
    <w:rsid w:val="1A56653E"/>
    <w:rsid w:val="1B633DA2"/>
    <w:rsid w:val="1C1171C5"/>
    <w:rsid w:val="1CF163A7"/>
    <w:rsid w:val="1D265138"/>
    <w:rsid w:val="1D7B6BCA"/>
    <w:rsid w:val="1DA41A79"/>
    <w:rsid w:val="1DF53469"/>
    <w:rsid w:val="1E2F24F2"/>
    <w:rsid w:val="1E58492F"/>
    <w:rsid w:val="1E5B6757"/>
    <w:rsid w:val="1ED10AC6"/>
    <w:rsid w:val="1F89225F"/>
    <w:rsid w:val="1F900A1F"/>
    <w:rsid w:val="1FC0575D"/>
    <w:rsid w:val="206132C7"/>
    <w:rsid w:val="21B00C1D"/>
    <w:rsid w:val="21F06153"/>
    <w:rsid w:val="228760FF"/>
    <w:rsid w:val="23031BEB"/>
    <w:rsid w:val="23917691"/>
    <w:rsid w:val="23AD473D"/>
    <w:rsid w:val="244D65B8"/>
    <w:rsid w:val="245E1E24"/>
    <w:rsid w:val="25AD5E5D"/>
    <w:rsid w:val="25C86DAA"/>
    <w:rsid w:val="2732478D"/>
    <w:rsid w:val="27661469"/>
    <w:rsid w:val="27900EAD"/>
    <w:rsid w:val="279B538A"/>
    <w:rsid w:val="28577A06"/>
    <w:rsid w:val="286F545C"/>
    <w:rsid w:val="29314FBC"/>
    <w:rsid w:val="29323FCF"/>
    <w:rsid w:val="2C024B86"/>
    <w:rsid w:val="2C927671"/>
    <w:rsid w:val="2D7C5CD6"/>
    <w:rsid w:val="2E483E7E"/>
    <w:rsid w:val="2E690493"/>
    <w:rsid w:val="2E955431"/>
    <w:rsid w:val="2E9854BD"/>
    <w:rsid w:val="2F0D407F"/>
    <w:rsid w:val="2F454B19"/>
    <w:rsid w:val="30B1449F"/>
    <w:rsid w:val="310224D9"/>
    <w:rsid w:val="31B4621C"/>
    <w:rsid w:val="31E3230A"/>
    <w:rsid w:val="330957E0"/>
    <w:rsid w:val="33356F64"/>
    <w:rsid w:val="33944516"/>
    <w:rsid w:val="339C6CC6"/>
    <w:rsid w:val="33AB5753"/>
    <w:rsid w:val="34B62907"/>
    <w:rsid w:val="36BD137C"/>
    <w:rsid w:val="385D37E7"/>
    <w:rsid w:val="38782EDD"/>
    <w:rsid w:val="3A973651"/>
    <w:rsid w:val="3B42664A"/>
    <w:rsid w:val="3CA75ACB"/>
    <w:rsid w:val="3D836A4E"/>
    <w:rsid w:val="3EA37E97"/>
    <w:rsid w:val="3FA94689"/>
    <w:rsid w:val="3FBE0BC5"/>
    <w:rsid w:val="4048103A"/>
    <w:rsid w:val="40736643"/>
    <w:rsid w:val="40D24A7A"/>
    <w:rsid w:val="42621029"/>
    <w:rsid w:val="435241E2"/>
    <w:rsid w:val="43975C51"/>
    <w:rsid w:val="439E3FA7"/>
    <w:rsid w:val="43DF5876"/>
    <w:rsid w:val="44B32266"/>
    <w:rsid w:val="44FC64F4"/>
    <w:rsid w:val="452C7D56"/>
    <w:rsid w:val="467F4585"/>
    <w:rsid w:val="47055925"/>
    <w:rsid w:val="470628CB"/>
    <w:rsid w:val="47555BD4"/>
    <w:rsid w:val="47E96399"/>
    <w:rsid w:val="48916492"/>
    <w:rsid w:val="48E12B50"/>
    <w:rsid w:val="496518AC"/>
    <w:rsid w:val="499441BE"/>
    <w:rsid w:val="499A6C1C"/>
    <w:rsid w:val="4A2138F0"/>
    <w:rsid w:val="4A583887"/>
    <w:rsid w:val="4B497941"/>
    <w:rsid w:val="4B9F6E02"/>
    <w:rsid w:val="4C89637B"/>
    <w:rsid w:val="4E6E48A8"/>
    <w:rsid w:val="4EC35ADE"/>
    <w:rsid w:val="4EEC036B"/>
    <w:rsid w:val="4F576668"/>
    <w:rsid w:val="501D2673"/>
    <w:rsid w:val="50C80BF1"/>
    <w:rsid w:val="51852833"/>
    <w:rsid w:val="52F11AC8"/>
    <w:rsid w:val="534512CD"/>
    <w:rsid w:val="534F49D9"/>
    <w:rsid w:val="53555F0F"/>
    <w:rsid w:val="535D23D5"/>
    <w:rsid w:val="537D53C4"/>
    <w:rsid w:val="554918FB"/>
    <w:rsid w:val="556C70E1"/>
    <w:rsid w:val="55A102A9"/>
    <w:rsid w:val="56F4341A"/>
    <w:rsid w:val="57375510"/>
    <w:rsid w:val="575A7321"/>
    <w:rsid w:val="580C3AB9"/>
    <w:rsid w:val="583C7AE0"/>
    <w:rsid w:val="586C1E9A"/>
    <w:rsid w:val="586E0800"/>
    <w:rsid w:val="59216F96"/>
    <w:rsid w:val="598C4145"/>
    <w:rsid w:val="59957D1B"/>
    <w:rsid w:val="599A02D1"/>
    <w:rsid w:val="59B12B6A"/>
    <w:rsid w:val="59D4294E"/>
    <w:rsid w:val="5A5A59B1"/>
    <w:rsid w:val="5A7C64CB"/>
    <w:rsid w:val="5B2C3298"/>
    <w:rsid w:val="5B634312"/>
    <w:rsid w:val="5B9D2CCD"/>
    <w:rsid w:val="5B9E71EA"/>
    <w:rsid w:val="5BAC26AC"/>
    <w:rsid w:val="5E226FBC"/>
    <w:rsid w:val="5E884D33"/>
    <w:rsid w:val="5EB804F7"/>
    <w:rsid w:val="5EC16F6D"/>
    <w:rsid w:val="5FE72BD2"/>
    <w:rsid w:val="60120613"/>
    <w:rsid w:val="60CE26E5"/>
    <w:rsid w:val="618D5292"/>
    <w:rsid w:val="622E78FA"/>
    <w:rsid w:val="63343F70"/>
    <w:rsid w:val="63B93102"/>
    <w:rsid w:val="64296E1C"/>
    <w:rsid w:val="647C3A7D"/>
    <w:rsid w:val="649E64A2"/>
    <w:rsid w:val="64DD35EB"/>
    <w:rsid w:val="65E5270A"/>
    <w:rsid w:val="663D3C54"/>
    <w:rsid w:val="66862C89"/>
    <w:rsid w:val="66BB486D"/>
    <w:rsid w:val="670352EA"/>
    <w:rsid w:val="67394C7D"/>
    <w:rsid w:val="68126B38"/>
    <w:rsid w:val="68291A1A"/>
    <w:rsid w:val="68352BB8"/>
    <w:rsid w:val="691B1594"/>
    <w:rsid w:val="693A016B"/>
    <w:rsid w:val="6A17429C"/>
    <w:rsid w:val="6A567EA3"/>
    <w:rsid w:val="6A683972"/>
    <w:rsid w:val="6B4B4368"/>
    <w:rsid w:val="6B79100E"/>
    <w:rsid w:val="6BBC48A6"/>
    <w:rsid w:val="6C742F29"/>
    <w:rsid w:val="6C844C00"/>
    <w:rsid w:val="6D770BA4"/>
    <w:rsid w:val="6E02264F"/>
    <w:rsid w:val="6E10212C"/>
    <w:rsid w:val="6E43561A"/>
    <w:rsid w:val="6E557973"/>
    <w:rsid w:val="6E9568DB"/>
    <w:rsid w:val="6F0D6C22"/>
    <w:rsid w:val="6F47657F"/>
    <w:rsid w:val="6FAF23D9"/>
    <w:rsid w:val="70635CF6"/>
    <w:rsid w:val="70670707"/>
    <w:rsid w:val="714A2C1D"/>
    <w:rsid w:val="71EE2F1E"/>
    <w:rsid w:val="71F325A0"/>
    <w:rsid w:val="720E3691"/>
    <w:rsid w:val="724E244C"/>
    <w:rsid w:val="72DA6946"/>
    <w:rsid w:val="732764B3"/>
    <w:rsid w:val="74026044"/>
    <w:rsid w:val="74746410"/>
    <w:rsid w:val="754D3F40"/>
    <w:rsid w:val="75E5007C"/>
    <w:rsid w:val="77813724"/>
    <w:rsid w:val="77861774"/>
    <w:rsid w:val="780C3997"/>
    <w:rsid w:val="78F31435"/>
    <w:rsid w:val="79300B45"/>
    <w:rsid w:val="79440AEE"/>
    <w:rsid w:val="794D3E18"/>
    <w:rsid w:val="79F3729A"/>
    <w:rsid w:val="7A880722"/>
    <w:rsid w:val="7ACB0498"/>
    <w:rsid w:val="7AEB3AAD"/>
    <w:rsid w:val="7AED0B4D"/>
    <w:rsid w:val="7C1E4487"/>
    <w:rsid w:val="7C215E02"/>
    <w:rsid w:val="7CF23764"/>
    <w:rsid w:val="7E5B6995"/>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8680</Words>
  <Characters>9148</Characters>
  <Lines>0</Lines>
  <Paragraphs>0</Paragraphs>
  <TotalTime>2</TotalTime>
  <ScaleCrop>false</ScaleCrop>
  <LinksUpToDate>false</LinksUpToDate>
  <CharactersWithSpaces>9205</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想不到的瑞</cp:lastModifiedBy>
  <dcterms:modified xsi:type="dcterms:W3CDTF">2024-10-10T06:54:39Z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