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8CC90">
      <w:pPr>
        <w:pageBreakBefore w:val="0"/>
        <w:kinsoku/>
        <w:wordWrap/>
        <w:overflowPunct/>
        <w:topLinePunct w:val="0"/>
        <w:autoSpaceDE/>
        <w:autoSpaceDN/>
        <w:bidi w:val="0"/>
        <w:adjustRightInd/>
        <w:spacing w:line="360" w:lineRule="auto"/>
        <w:ind w:firstLine="1142" w:firstLineChars="316"/>
        <w:jc w:val="both"/>
        <w:textAlignment w:val="auto"/>
        <w:rPr>
          <w:rFonts w:hint="default" w:ascii="宋体" w:hAnsi="宋体" w:eastAsia="宋体" w:cs="宋体"/>
          <w:b/>
          <w:bCs/>
          <w:color w:val="auto"/>
          <w:sz w:val="36"/>
          <w:szCs w:val="36"/>
          <w:highlight w:val="none"/>
          <w:shd w:val="clear" w:color="auto" w:fill="auto"/>
          <w:lang w:val="en-US" w:eastAsia="zh-CN"/>
        </w:rPr>
      </w:pPr>
    </w:p>
    <w:p w14:paraId="640CC966">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3B60A33">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F0F963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lang w:val="en-US" w:eastAsia="zh-CN"/>
        </w:rPr>
      </w:pPr>
      <w:bookmarkStart w:id="0" w:name="_Toc15679"/>
      <w:r>
        <w:rPr>
          <w:rFonts w:hint="eastAsia" w:ascii="宋体" w:hAnsi="宋体" w:eastAsia="宋体" w:cs="宋体"/>
          <w:b/>
          <w:bCs/>
          <w:color w:val="auto"/>
          <w:sz w:val="40"/>
          <w:szCs w:val="40"/>
          <w:highlight w:val="none"/>
          <w:shd w:val="clear" w:color="auto" w:fill="auto"/>
          <w:lang w:val="en-US" w:eastAsia="zh-CN"/>
        </w:rPr>
        <w:t>阜康国有林管理局新建西沟管护站项目</w:t>
      </w:r>
    </w:p>
    <w:p w14:paraId="002CD20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支出绩效评价报告</w:t>
      </w:r>
      <w:bookmarkEnd w:id="0"/>
    </w:p>
    <w:p w14:paraId="78717E76">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75909C1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841C77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83AE02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10A6D3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AB8CFD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B58D9F7">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1E185AC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项目名称：阜康国有林管理局新建西沟管护站项目</w:t>
      </w:r>
    </w:p>
    <w:p w14:paraId="50C765B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阜康国有林管理局</w:t>
      </w:r>
    </w:p>
    <w:p w14:paraId="008E585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昌吉州林业和草原局</w:t>
      </w:r>
    </w:p>
    <w:p w14:paraId="7D08C583">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4FD544D2">
      <w:pPr>
        <w:rPr>
          <w:rFonts w:hint="eastAsia"/>
          <w:color w:val="auto"/>
          <w:highlight w:val="none"/>
          <w:lang w:val="en-US" w:eastAsia="zh-CN"/>
        </w:rPr>
      </w:pPr>
      <w:r>
        <w:rPr>
          <w:rFonts w:hint="eastAsia"/>
          <w:color w:val="auto"/>
          <w:highlight w:val="none"/>
          <w:lang w:val="en-US" w:eastAsia="zh-CN"/>
        </w:rPr>
        <w:br w:type="page"/>
      </w:r>
    </w:p>
    <w:p w14:paraId="52B718D1">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3DA400B3">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32C5B0B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61F50CF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677173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1E9DEEB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69B89AE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F64070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552EA14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1C2E22F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7313F3B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F1FAF9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881533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17D85DF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1D72FF6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14:paraId="13269C4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5E8AE2D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rFonts w:hint="default"/>
              <w:b/>
              <w:bCs/>
              <w:color w:val="auto"/>
              <w:sz w:val="28"/>
              <w:szCs w:val="28"/>
              <w:highlight w:val="none"/>
              <w:lang w:val="en-US"/>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0B4BE1C">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rFonts w:hint="default"/>
              <w:color w:val="auto"/>
              <w:sz w:val="28"/>
              <w:szCs w:val="28"/>
              <w:highlight w:val="none"/>
              <w:lang w:val="en-US"/>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110EB0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20B76E3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7EDEBFB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EAFF5A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8DD64C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65D8619E">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382D400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阜康国有林管理局新建西沟管护站</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14:paraId="0E297147">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6045310C">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7B9B0FC6">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13492B94">
      <w:pPr>
        <w:bidi w:val="0"/>
        <w:rPr>
          <w:rFonts w:hint="eastAsia" w:asciiTheme="minorEastAsia" w:hAnsiTheme="minorEastAsia" w:eastAsiaTheme="minorEastAsia" w:cstheme="minorEastAsia"/>
          <w:color w:val="auto"/>
          <w:sz w:val="28"/>
          <w:szCs w:val="28"/>
          <w:highlight w:val="none"/>
          <w:lang w:val="en-US" w:eastAsia="zh-CN"/>
        </w:rPr>
      </w:pPr>
      <w:r>
        <w:rPr>
          <w:rFonts w:hint="eastAsia"/>
          <w:color w:val="auto"/>
          <w:highlight w:val="none"/>
          <w:lang w:val="en-US" w:eastAsia="zh-CN"/>
        </w:rPr>
        <w:t>2016年10月，完成新建西沟管护站一座，总建筑面积244平方米，化粪池12.5立方米，其他建设包括：土建、装饰、电气、给排水、采暖、硬化、室外铺装等；</w:t>
      </w:r>
      <w:r>
        <w:rPr>
          <w:rFonts w:hint="eastAsia" w:asciiTheme="minorEastAsia" w:hAnsiTheme="minorEastAsia" w:eastAsiaTheme="minorEastAsia" w:cstheme="minorEastAsia"/>
          <w:color w:val="auto"/>
          <w:sz w:val="28"/>
          <w:szCs w:val="28"/>
          <w:highlight w:val="none"/>
          <w:u w:val="none"/>
          <w:lang w:val="en-US" w:eastAsia="zh-CN"/>
        </w:rPr>
        <w:t>根据我单位政府隐性债务化解方案，</w:t>
      </w:r>
      <w:r>
        <w:rPr>
          <w:rFonts w:hint="eastAsia" w:asciiTheme="minorEastAsia" w:hAnsiTheme="minorEastAsia" w:eastAsiaTheme="minorEastAsia" w:cstheme="minorEastAsia"/>
          <w:color w:val="auto"/>
          <w:sz w:val="28"/>
          <w:szCs w:val="28"/>
          <w:highlight w:val="none"/>
          <w:lang w:val="en-US" w:eastAsia="zh-CN"/>
        </w:rPr>
        <w:t>2018年该工程欠款认定政府隐性债务余额</w:t>
      </w:r>
      <w:r>
        <w:rPr>
          <w:rFonts w:hint="eastAsia" w:asciiTheme="minorEastAsia" w:hAnsiTheme="minorEastAsia" w:eastAsiaTheme="minorEastAsia" w:cstheme="minorEastAsia"/>
          <w:color w:val="auto"/>
          <w:sz w:val="28"/>
          <w:szCs w:val="28"/>
          <w:highlight w:val="none"/>
        </w:rPr>
        <w:t>为</w:t>
      </w:r>
      <w:r>
        <w:rPr>
          <w:rFonts w:hint="eastAsia" w:asciiTheme="minorEastAsia" w:hAnsiTheme="minorEastAsia" w:eastAsiaTheme="minorEastAsia" w:cstheme="minorEastAsia"/>
          <w:color w:val="auto"/>
          <w:sz w:val="28"/>
          <w:szCs w:val="28"/>
          <w:highlight w:val="none"/>
          <w:lang w:val="en-US" w:eastAsia="zh-CN"/>
        </w:rPr>
        <w:t>130.2</w:t>
      </w:r>
      <w:r>
        <w:rPr>
          <w:rFonts w:hint="eastAsia" w:asciiTheme="minorEastAsia" w:hAnsiTheme="minorEastAsia" w:eastAsiaTheme="minorEastAsia" w:cstheme="minorEastAsia"/>
          <w:color w:val="auto"/>
          <w:sz w:val="28"/>
          <w:szCs w:val="28"/>
          <w:highlight w:val="none"/>
        </w:rPr>
        <w:t>万元</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lang w:val="en-US" w:eastAsia="zh-CN"/>
        </w:rPr>
        <w:t>2018-2022年期间通过财政资金已偿还22.20</w:t>
      </w:r>
      <w:r>
        <w:rPr>
          <w:rFonts w:hint="eastAsia" w:asciiTheme="minorEastAsia" w:hAnsiTheme="minorEastAsia" w:eastAsiaTheme="minorEastAsia" w:cstheme="minorEastAsia"/>
          <w:color w:val="auto"/>
          <w:sz w:val="28"/>
          <w:szCs w:val="28"/>
          <w:highlight w:val="none"/>
        </w:rPr>
        <w:t>万元</w:t>
      </w:r>
      <w:r>
        <w:rPr>
          <w:rFonts w:hint="eastAsia" w:asciiTheme="minorEastAsia" w:hAnsiTheme="minorEastAsia" w:eastAsiaTheme="minorEastAsia" w:cstheme="minorEastAsia"/>
          <w:color w:val="auto"/>
          <w:sz w:val="28"/>
          <w:szCs w:val="28"/>
          <w:highlight w:val="none"/>
          <w:lang w:eastAsia="zh-CN"/>
        </w:rPr>
        <w:t>，按照</w:t>
      </w:r>
      <w:r>
        <w:rPr>
          <w:rFonts w:hint="eastAsia" w:asciiTheme="minorEastAsia" w:hAnsiTheme="minorEastAsia" w:eastAsiaTheme="minorEastAsia" w:cstheme="minorEastAsia"/>
          <w:color w:val="auto"/>
          <w:sz w:val="28"/>
          <w:szCs w:val="28"/>
          <w:highlight w:val="none"/>
          <w:u w:val="none"/>
          <w:lang w:val="en-US" w:eastAsia="zh-CN"/>
        </w:rPr>
        <w:t>化解方案</w:t>
      </w:r>
      <w:r>
        <w:rPr>
          <w:rFonts w:hint="eastAsia" w:asciiTheme="minorEastAsia" w:hAnsiTheme="minorEastAsia" w:eastAsiaTheme="minorEastAsia" w:cstheme="minorEastAsia"/>
          <w:color w:val="auto"/>
          <w:sz w:val="28"/>
          <w:szCs w:val="28"/>
          <w:highlight w:val="none"/>
          <w:lang w:eastAsia="zh-CN"/>
        </w:rPr>
        <w:t>需偿还</w:t>
      </w:r>
      <w:r>
        <w:rPr>
          <w:rFonts w:hint="eastAsia" w:asciiTheme="minorEastAsia" w:hAnsiTheme="minorEastAsia" w:eastAsiaTheme="minorEastAsia" w:cstheme="minorEastAsia"/>
          <w:color w:val="auto"/>
          <w:sz w:val="28"/>
          <w:szCs w:val="28"/>
          <w:highlight w:val="none"/>
          <w:lang w:val="en-US" w:eastAsia="zh-CN"/>
        </w:rPr>
        <w:t>27</w:t>
      </w:r>
      <w:r>
        <w:rPr>
          <w:rFonts w:hint="eastAsia" w:asciiTheme="minorEastAsia" w:hAnsiTheme="minorEastAsia" w:eastAsiaTheme="minorEastAsia" w:cstheme="minorEastAsia"/>
          <w:color w:val="auto"/>
          <w:sz w:val="28"/>
          <w:szCs w:val="28"/>
          <w:highlight w:val="none"/>
        </w:rPr>
        <w:t>万元</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lang w:val="en-US" w:eastAsia="zh-CN"/>
        </w:rPr>
        <w:t>偿还</w:t>
      </w:r>
      <w:r>
        <w:rPr>
          <w:rFonts w:hint="eastAsia" w:asciiTheme="minorEastAsia" w:hAnsiTheme="minorEastAsia" w:eastAsiaTheme="minorEastAsia" w:cstheme="minorEastAsia"/>
          <w:color w:val="auto"/>
          <w:sz w:val="28"/>
          <w:szCs w:val="28"/>
          <w:highlight w:val="none"/>
          <w:lang w:eastAsia="zh-CN"/>
        </w:rPr>
        <w:t>完成后该政府隐性债务余额</w:t>
      </w:r>
      <w:r>
        <w:rPr>
          <w:rFonts w:hint="eastAsia" w:asciiTheme="minorEastAsia" w:hAnsiTheme="minorEastAsia" w:eastAsiaTheme="minorEastAsia" w:cstheme="minorEastAsia"/>
          <w:color w:val="auto"/>
          <w:sz w:val="28"/>
          <w:szCs w:val="28"/>
          <w:highlight w:val="none"/>
        </w:rPr>
        <w:t>为</w:t>
      </w:r>
      <w:r>
        <w:rPr>
          <w:rFonts w:hint="eastAsia" w:asciiTheme="minorEastAsia" w:hAnsiTheme="minorEastAsia" w:eastAsiaTheme="minorEastAsia" w:cstheme="minorEastAsia"/>
          <w:color w:val="auto"/>
          <w:sz w:val="28"/>
          <w:szCs w:val="28"/>
          <w:highlight w:val="none"/>
          <w:lang w:val="en-US" w:eastAsia="zh-CN"/>
        </w:rPr>
        <w:t>81</w:t>
      </w:r>
      <w:r>
        <w:rPr>
          <w:rFonts w:hint="eastAsia" w:asciiTheme="minorEastAsia" w:hAnsiTheme="minorEastAsia" w:eastAsiaTheme="minorEastAsia" w:cstheme="minorEastAsia"/>
          <w:color w:val="auto"/>
          <w:sz w:val="28"/>
          <w:szCs w:val="28"/>
          <w:highlight w:val="none"/>
        </w:rPr>
        <w:t>万元</w:t>
      </w:r>
      <w:r>
        <w:rPr>
          <w:rFonts w:hint="eastAsia" w:asciiTheme="minorEastAsia" w:hAnsiTheme="minorEastAsia" w:eastAsiaTheme="minorEastAsia" w:cstheme="minorEastAsia"/>
          <w:color w:val="auto"/>
          <w:sz w:val="28"/>
          <w:szCs w:val="28"/>
          <w:highlight w:val="none"/>
          <w:lang w:eastAsia="zh-CN"/>
        </w:rPr>
        <w:t>。</w:t>
      </w:r>
    </w:p>
    <w:p w14:paraId="4B15D328">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399D6C2C">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both"/>
        <w:textAlignment w:val="auto"/>
        <w:rPr>
          <w:rFonts w:hint="eastAsia" w:ascii="宋体" w:hAnsi="宋体" w:cs="宋体" w:eastAsiaTheme="minorEastAsia"/>
          <w:color w:val="auto"/>
          <w:highlight w:val="none"/>
          <w:shd w:val="clear" w:color="auto" w:fill="auto"/>
          <w:lang w:val="en-US" w:eastAsia="zh-CN"/>
        </w:rPr>
      </w:pPr>
      <w:bookmarkStart w:id="6" w:name="_Toc16592"/>
      <w:r>
        <w:rPr>
          <w:rFonts w:hint="eastAsia" w:asciiTheme="minorEastAsia" w:hAnsiTheme="minorEastAsia" w:eastAsiaTheme="minorEastAsia" w:cstheme="minorEastAsia"/>
          <w:b/>
          <w:bCs/>
          <w:color w:val="auto"/>
          <w:sz w:val="28"/>
          <w:szCs w:val="28"/>
          <w:highlight w:val="none"/>
          <w:shd w:val="clear" w:color="auto" w:fill="auto"/>
          <w:lang w:val="en-US" w:eastAsia="zh-CN"/>
        </w:rPr>
        <w:t>主要内容：</w:t>
      </w:r>
      <w:bookmarkEnd w:id="6"/>
      <w:r>
        <w:rPr>
          <w:rFonts w:hint="eastAsia" w:asciiTheme="minorEastAsia" w:hAnsiTheme="minorEastAsia" w:eastAsiaTheme="minorEastAsia" w:cstheme="minorEastAsia"/>
          <w:color w:val="auto"/>
          <w:sz w:val="28"/>
          <w:szCs w:val="28"/>
          <w:highlight w:val="none"/>
          <w:shd w:val="clear" w:color="auto" w:fill="auto"/>
          <w:lang w:val="en-US" w:eastAsia="zh-CN"/>
        </w:rPr>
        <w:t>项目主要内容新建西沟管护站一座，总建筑面积244平方米，化粪池12.5立方米，2023年</w:t>
      </w:r>
      <w:r>
        <w:rPr>
          <w:rFonts w:hint="eastAsia" w:asciiTheme="minorEastAsia" w:hAnsiTheme="minorEastAsia" w:eastAsiaTheme="minorEastAsia" w:cstheme="minorEastAsia"/>
          <w:color w:val="auto"/>
          <w:sz w:val="28"/>
          <w:szCs w:val="28"/>
          <w:highlight w:val="none"/>
          <w:lang w:val="en-US" w:eastAsia="zh-CN"/>
        </w:rPr>
        <w:t>偿还2018-2022年期间工程款22.20</w:t>
      </w:r>
      <w:r>
        <w:rPr>
          <w:rFonts w:hint="eastAsia" w:asciiTheme="minorEastAsia" w:hAnsiTheme="minorEastAsia" w:eastAsiaTheme="minorEastAsia" w:cstheme="minorEastAsia"/>
          <w:color w:val="auto"/>
          <w:sz w:val="28"/>
          <w:szCs w:val="28"/>
          <w:highlight w:val="none"/>
        </w:rPr>
        <w:t>万元</w:t>
      </w:r>
      <w:r>
        <w:rPr>
          <w:rFonts w:hint="eastAsia" w:asciiTheme="minorEastAsia" w:hAnsiTheme="minorEastAsia" w:eastAsiaTheme="minorEastAsia" w:cstheme="minorEastAsia"/>
          <w:color w:val="auto"/>
          <w:sz w:val="28"/>
          <w:szCs w:val="28"/>
          <w:highlight w:val="none"/>
          <w:lang w:eastAsia="zh-CN"/>
        </w:rPr>
        <w:t>。</w:t>
      </w:r>
    </w:p>
    <w:p w14:paraId="4EF1D870">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b/>
          <w:bCs/>
          <w:color w:val="auto"/>
          <w:highlight w:val="none"/>
          <w:shd w:val="clear" w:color="auto" w:fill="auto"/>
          <w:lang w:val="en-US" w:eastAsia="zh-CN"/>
        </w:rPr>
        <w:t>：</w:t>
      </w:r>
      <w:r>
        <w:rPr>
          <w:rFonts w:hint="eastAsia" w:cs="宋体"/>
          <w:color w:val="auto"/>
          <w:highlight w:val="none"/>
          <w:shd w:val="clear" w:color="auto" w:fill="auto"/>
          <w:lang w:val="en-US" w:eastAsia="zh-CN"/>
        </w:rPr>
        <w:t>经财政局相关部门审批资金，天池管委会党委组织召开了财经工作领导小组会议，形成了天管党财发</w:t>
      </w:r>
      <w:r>
        <w:rPr>
          <w:rFonts w:hint="eastAsia" w:ascii="宋体" w:hAnsi="宋体" w:eastAsia="宋体" w:cs="宋体"/>
          <w:bCs/>
          <w:color w:val="auto"/>
          <w:highlight w:val="none"/>
          <w:shd w:val="clear" w:color="auto" w:fill="auto"/>
          <w:lang w:eastAsia="zh-CN"/>
        </w:rPr>
        <w:t>〔</w:t>
      </w:r>
      <w:r>
        <w:rPr>
          <w:rFonts w:hint="eastAsia" w:cs="宋体"/>
          <w:color w:val="auto"/>
          <w:highlight w:val="none"/>
          <w:shd w:val="clear" w:color="auto" w:fill="auto"/>
          <w:lang w:val="en-US" w:eastAsia="zh-CN"/>
        </w:rPr>
        <w:t>2022</w:t>
      </w:r>
      <w:r>
        <w:rPr>
          <w:rFonts w:hint="eastAsia" w:ascii="宋体" w:hAnsi="宋体" w:eastAsia="宋体" w:cs="宋体"/>
          <w:bCs/>
          <w:color w:val="auto"/>
          <w:highlight w:val="none"/>
          <w:shd w:val="clear" w:color="auto" w:fill="auto"/>
          <w:lang w:eastAsia="zh-CN"/>
        </w:rPr>
        <w:t>〕</w:t>
      </w:r>
      <w:r>
        <w:rPr>
          <w:rFonts w:hint="eastAsia" w:cs="宋体"/>
          <w:color w:val="auto"/>
          <w:highlight w:val="none"/>
          <w:shd w:val="clear" w:color="auto" w:fill="auto"/>
          <w:lang w:val="en-US" w:eastAsia="zh-CN"/>
        </w:rPr>
        <w:t>3号文件，</w:t>
      </w:r>
      <w:r>
        <w:rPr>
          <w:rFonts w:hint="eastAsia" w:ascii="宋体" w:hAnsi="宋体" w:eastAsia="宋体" w:cs="宋体"/>
          <w:color w:val="auto"/>
          <w:highlight w:val="none"/>
          <w:shd w:val="clear" w:color="auto" w:fill="auto"/>
          <w:lang w:val="en-US" w:eastAsia="zh-CN"/>
        </w:rPr>
        <w:t>组长为王海燕，</w:t>
      </w:r>
      <w:r>
        <w:rPr>
          <w:rFonts w:hint="eastAsia" w:cs="宋体"/>
          <w:color w:val="auto"/>
          <w:highlight w:val="none"/>
          <w:shd w:val="clear" w:color="auto" w:fill="auto"/>
          <w:lang w:val="en-US" w:eastAsia="zh-CN"/>
        </w:rPr>
        <w:t>项目负责人为高峰,</w:t>
      </w:r>
      <w:r>
        <w:rPr>
          <w:rFonts w:hint="eastAsia" w:ascii="宋体" w:hAnsi="宋体" w:eastAsia="宋体" w:cs="宋体"/>
          <w:color w:val="auto"/>
          <w:highlight w:val="none"/>
          <w:shd w:val="clear" w:color="auto" w:fill="auto"/>
          <w:lang w:val="en-US" w:eastAsia="zh-CN"/>
        </w:rPr>
        <w:t>其中：刘学超，负责监管工作，吴建华负责项目档案资料，刘盎负责资金拨付工作</w:t>
      </w:r>
      <w:r>
        <w:rPr>
          <w:rFonts w:hint="eastAsia" w:cs="宋体"/>
          <w:color w:val="auto"/>
          <w:highlight w:val="none"/>
          <w:shd w:val="clear" w:color="auto" w:fill="auto"/>
          <w:lang w:val="en-US" w:eastAsia="zh-CN"/>
        </w:rPr>
        <w:t>，支付27万工程欠款。</w:t>
      </w:r>
    </w:p>
    <w:p w14:paraId="3CCB9A43">
      <w:pPr>
        <w:pStyle w:val="5"/>
        <w:rPr>
          <w:rFonts w:hint="default" w:eastAsia="宋体"/>
          <w:color w:val="auto"/>
          <w:highlight w:val="none"/>
          <w:lang w:val="en-US" w:eastAsia="zh-CN"/>
        </w:rPr>
      </w:pPr>
      <w:r>
        <w:rPr>
          <w:rFonts w:hint="eastAsia"/>
          <w:color w:val="auto"/>
          <w:highlight w:val="none"/>
          <w:lang w:val="en-US" w:eastAsia="zh-CN"/>
        </w:rPr>
        <w:t>2016年10月，项目完成新建西沟管护站一座，总建筑面积244平方米，化粪池12.5立方米，其他建设包括：土建、装饰、电气、给排水、采暖、硬化、室外铺装等。项目已于2016年10月竣工验收并移交使用。</w:t>
      </w:r>
    </w:p>
    <w:p w14:paraId="69992233">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5FFE15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4373F3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val="0"/>
          <w:bCs w:val="0"/>
          <w:color w:val="auto"/>
          <w:sz w:val="28"/>
          <w:szCs w:val="28"/>
          <w:highlight w:val="none"/>
          <w:shd w:val="clear" w:color="auto" w:fill="auto"/>
          <w:lang w:val="en-US" w:eastAsia="zh-CN"/>
        </w:rPr>
        <w:t>阜康国有林管理局新建西沟管护站</w:t>
      </w:r>
      <w:r>
        <w:rPr>
          <w:rFonts w:hint="eastAsia" w:ascii="宋体" w:hAnsi="宋体" w:eastAsia="宋体" w:cs="宋体"/>
          <w:b w:val="0"/>
          <w:bCs w:val="0"/>
          <w:color w:val="auto"/>
          <w:sz w:val="28"/>
          <w:szCs w:val="28"/>
          <w:highlight w:val="none"/>
          <w:shd w:val="clear" w:color="auto" w:fill="auto"/>
          <w:lang w:val="en-US" w:eastAsia="zh-CN"/>
        </w:rPr>
        <w:t>项目</w:t>
      </w:r>
      <w:r>
        <w:rPr>
          <w:rFonts w:hint="eastAsia" w:cs="宋体"/>
          <w:b w:val="0"/>
          <w:bCs w:val="0"/>
          <w:color w:val="auto"/>
          <w:sz w:val="28"/>
          <w:szCs w:val="28"/>
          <w:highlight w:val="none"/>
          <w:shd w:val="clear" w:color="auto" w:fill="auto"/>
          <w:lang w:val="en-US" w:eastAsia="zh-CN"/>
        </w:rPr>
        <w:t>化债</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27</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金27</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27</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27436A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593226F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cs="宋体"/>
          <w:b w:val="0"/>
          <w:bCs w:val="0"/>
          <w:color w:val="auto"/>
          <w:sz w:val="28"/>
          <w:szCs w:val="28"/>
          <w:highlight w:val="none"/>
          <w:shd w:val="clear" w:color="auto" w:fill="auto"/>
          <w:lang w:val="en-US" w:eastAsia="zh-CN"/>
        </w:rPr>
        <w:t>阜康国有林管理局新建西沟管护站</w:t>
      </w:r>
      <w:r>
        <w:rPr>
          <w:rFonts w:hint="eastAsia" w:ascii="宋体" w:hAnsi="宋体" w:eastAsia="宋体" w:cs="宋体"/>
          <w:b w:val="0"/>
          <w:bCs w:val="0"/>
          <w:color w:val="auto"/>
          <w:sz w:val="28"/>
          <w:szCs w:val="28"/>
          <w:highlight w:val="none"/>
          <w:shd w:val="clear" w:color="auto" w:fill="auto"/>
          <w:lang w:val="en-US" w:eastAsia="zh-CN"/>
        </w:rPr>
        <w:t>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27</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工程款。</w:t>
      </w:r>
    </w:p>
    <w:p w14:paraId="0E8EB546">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486CA6F7">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2765679B">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b w:val="0"/>
          <w:bCs w:val="0"/>
          <w:color w:val="auto"/>
          <w:sz w:val="28"/>
          <w:szCs w:val="28"/>
          <w:highlight w:val="none"/>
          <w:shd w:val="clear" w:color="auto" w:fill="auto"/>
          <w:lang w:val="en-US" w:eastAsia="zh-CN"/>
        </w:rPr>
        <w:t>阜康国有林管理局新建西沟管护站</w:t>
      </w:r>
      <w:r>
        <w:rPr>
          <w:rFonts w:hint="eastAsia" w:ascii="宋体" w:hAnsi="宋体" w:eastAsia="宋体" w:cs="宋体"/>
          <w:b w:val="0"/>
          <w:bCs w:val="0"/>
          <w:color w:val="auto"/>
          <w:sz w:val="28"/>
          <w:szCs w:val="28"/>
          <w:highlight w:val="none"/>
          <w:shd w:val="clear" w:color="auto" w:fill="auto"/>
          <w:lang w:val="en-US" w:eastAsia="zh-CN"/>
        </w:rPr>
        <w:t>项目</w:t>
      </w:r>
      <w:r>
        <w:rPr>
          <w:rFonts w:hint="eastAsia" w:cs="宋体"/>
          <w:color w:val="auto"/>
          <w:highlight w:val="none"/>
          <w:shd w:val="clear" w:color="auto" w:fill="auto"/>
          <w:lang w:val="en-US" w:eastAsia="zh-CN"/>
        </w:rPr>
        <w:t>绩效总体目标为：阜康国有林管理局职能职责主要为保护辖区森林资源，促进林业发展。森林生态保护，野生动植物保护，森林防火病虫害防治。天保科实施了阜康国有林管理局新建西沟管护站项目，总建筑面积244平方米，建设包括土建、装饰、电气、给排水、采暖、硬化、室外铺装等。项目的实施改善了管护员的工作生活条件，提高了国有林区森林资源管护能力和水平。为进一步加强债务管理，完善政府债务化解机制，切实落实债务化解有关规定，实行科学化、精细化管理，加强对化解债务资金分配使用，全面准确掌握债务化解情况，确保偿债资金的安全、规范和有效。2023年计划完成1个项目债务化解工作。</w:t>
      </w:r>
    </w:p>
    <w:p w14:paraId="49275D2C">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0FDF3CA8">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bCs/>
          <w:color w:val="auto"/>
          <w:kern w:val="0"/>
          <w:sz w:val="28"/>
          <w:szCs w:val="32"/>
          <w:highlight w:val="none"/>
          <w:shd w:val="clear" w:color="auto" w:fill="auto"/>
          <w:lang w:val="en-US" w:eastAsia="zh-CN" w:bidi="ar-SA"/>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6226D7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031C95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4AD832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新建管护站</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=1座</w:t>
      </w:r>
      <w:r>
        <w:rPr>
          <w:rFonts w:hint="eastAsia" w:ascii="宋体" w:hAnsi="宋体" w:eastAsia="宋体" w:cs="宋体"/>
          <w:color w:val="auto"/>
          <w:highlight w:val="none"/>
          <w:shd w:val="clear" w:color="auto" w:fill="auto"/>
          <w:lang w:val="en-US" w:eastAsia="zh-CN"/>
        </w:rPr>
        <w:t>；</w:t>
      </w:r>
    </w:p>
    <w:p w14:paraId="76D39D2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建筑面积</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&gt;=244平方米；</w:t>
      </w:r>
    </w:p>
    <w:p w14:paraId="012FCF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化粪池</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&gt;=12.50立方米</w:t>
      </w:r>
      <w:r>
        <w:rPr>
          <w:rFonts w:hint="eastAsia" w:ascii="宋体" w:hAnsi="宋体" w:eastAsia="宋体" w:cs="宋体"/>
          <w:color w:val="auto"/>
          <w:highlight w:val="none"/>
          <w:shd w:val="clear" w:color="auto" w:fill="auto"/>
          <w:lang w:val="en-US" w:eastAsia="zh-CN"/>
        </w:rPr>
        <w:t>；</w:t>
      </w:r>
    </w:p>
    <w:p w14:paraId="04295D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13158C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按照合同完成建设内容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4611D2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③质量指标</w:t>
      </w:r>
    </w:p>
    <w:p w14:paraId="232F21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工程质量验收合格率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1973A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6573EE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工程尾款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=27万元</w:t>
      </w:r>
      <w:r>
        <w:rPr>
          <w:rFonts w:hint="eastAsia" w:ascii="宋体" w:hAnsi="宋体" w:eastAsia="宋体" w:cs="宋体"/>
          <w:color w:val="auto"/>
          <w:highlight w:val="none"/>
          <w:shd w:val="clear" w:color="auto" w:fill="auto"/>
          <w:lang w:val="en-US" w:eastAsia="zh-CN"/>
        </w:rPr>
        <w:t>；</w:t>
      </w:r>
    </w:p>
    <w:p w14:paraId="6DE74B1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70EAEF1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5AE3DAE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r>
        <w:rPr>
          <w:rFonts w:hint="eastAsia" w:ascii="宋体" w:hAnsi="宋体" w:eastAsia="宋体" w:cs="宋体"/>
          <w:color w:val="auto"/>
          <w:highlight w:val="none"/>
          <w:shd w:val="clear" w:color="auto" w:fill="auto"/>
          <w:lang w:val="en-US" w:eastAsia="zh-CN"/>
        </w:rPr>
        <w:t>；</w:t>
      </w:r>
    </w:p>
    <w:p w14:paraId="288E362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2B8AF82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“增强了周边群众对森林资源保护的认识”</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lang w:eastAsia="zh-CN"/>
        </w:rPr>
        <w:t>增</w:t>
      </w:r>
      <w:r>
        <w:rPr>
          <w:rFonts w:hint="eastAsia" w:cs="宋体"/>
          <w:color w:val="auto"/>
          <w:highlight w:val="none"/>
          <w:shd w:val="clear" w:color="auto" w:fill="auto"/>
          <w:lang w:val="en-US" w:eastAsia="zh-CN"/>
        </w:rPr>
        <w:t>加</w:t>
      </w:r>
      <w:r>
        <w:rPr>
          <w:rFonts w:hint="eastAsia" w:ascii="宋体" w:hAnsi="宋体" w:eastAsia="宋体" w:cs="宋体"/>
          <w:color w:val="auto"/>
          <w:highlight w:val="none"/>
          <w:shd w:val="clear" w:color="auto" w:fill="auto"/>
          <w:lang w:val="en-US" w:eastAsia="zh-CN"/>
        </w:rPr>
        <w:t>；</w:t>
      </w:r>
    </w:p>
    <w:p w14:paraId="523283AF">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5B13A6D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提高了国有林区森林资源管护能力和水平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为提高；</w:t>
      </w:r>
    </w:p>
    <w:p w14:paraId="1295CF1E">
      <w:pPr>
        <w:numPr>
          <w:ilvl w:val="0"/>
          <w:numId w:val="0"/>
        </w:numPr>
        <w:bidi w:val="0"/>
        <w:ind w:leftChars="200"/>
        <w:rPr>
          <w:rFonts w:hint="eastAsia" w:ascii="宋体" w:hAnsi="宋体" w:eastAsia="宋体" w:cs="宋体"/>
          <w:b w:val="0"/>
          <w:bCs w:val="0"/>
          <w:color w:val="auto"/>
          <w:highlight w:val="none"/>
          <w:lang w:val="en-US" w:eastAsia="zh-CN"/>
        </w:rPr>
      </w:pPr>
      <w:bookmarkStart w:id="11" w:name="_Toc2549"/>
      <w:r>
        <w:rPr>
          <w:rFonts w:hint="eastAsia" w:ascii="宋体" w:hAnsi="宋体" w:eastAsia="宋体" w:cs="宋体"/>
          <w:b w:val="0"/>
          <w:bCs w:val="0"/>
          <w:color w:val="auto"/>
          <w:highlight w:val="none"/>
          <w:lang w:val="en-US" w:eastAsia="zh-CN"/>
        </w:rPr>
        <w:t>④可持续影响指标</w:t>
      </w:r>
    </w:p>
    <w:p w14:paraId="1F268C3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本项目不涉及可持续影响指标</w:t>
      </w:r>
      <w:r>
        <w:rPr>
          <w:rFonts w:hint="eastAsia" w:ascii="宋体" w:hAnsi="宋体" w:eastAsia="宋体" w:cs="宋体"/>
          <w:color w:val="auto"/>
          <w:highlight w:val="none"/>
          <w:shd w:val="clear" w:color="auto" w:fill="auto"/>
          <w:lang w:val="en-US" w:eastAsia="zh-CN"/>
        </w:rPr>
        <w:t>；</w:t>
      </w:r>
    </w:p>
    <w:p w14:paraId="0B59B4EC">
      <w:pPr>
        <w:numPr>
          <w:ilvl w:val="0"/>
          <w:numId w:val="0"/>
        </w:numPr>
        <w:bidi w:val="0"/>
        <w:ind w:leftChars="200"/>
        <w:rPr>
          <w:rFonts w:hint="eastAsia"/>
          <w:b w:val="0"/>
          <w:bCs w:val="0"/>
          <w:color w:val="auto"/>
          <w:highlight w:val="none"/>
          <w:lang w:val="en-US" w:eastAsia="zh-CN"/>
        </w:rPr>
      </w:pPr>
      <w:r>
        <w:rPr>
          <w:rFonts w:hint="eastAsia"/>
          <w:b w:val="0"/>
          <w:bCs w:val="0"/>
          <w:color w:val="auto"/>
          <w:highlight w:val="none"/>
          <w:lang w:val="en-US" w:eastAsia="zh-CN"/>
        </w:rPr>
        <w:t>⑤满意度指标</w:t>
      </w:r>
    </w:p>
    <w:p w14:paraId="0FA7B4A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本项目不涉及满意度指标</w:t>
      </w:r>
      <w:r>
        <w:rPr>
          <w:rFonts w:hint="eastAsia" w:ascii="宋体" w:hAnsi="宋体" w:eastAsia="宋体" w:cs="宋体"/>
          <w:color w:val="auto"/>
          <w:highlight w:val="none"/>
          <w:shd w:val="clear" w:color="auto" w:fill="auto"/>
          <w:lang w:val="en-US" w:eastAsia="zh-CN"/>
        </w:rPr>
        <w:t>；</w:t>
      </w:r>
    </w:p>
    <w:p w14:paraId="2E728A63">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二、绩效评价工作开展情况</w:t>
      </w:r>
      <w:bookmarkEnd w:id="11"/>
    </w:p>
    <w:p w14:paraId="24330E9B">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12868"/>
      <w:bookmarkStart w:id="13" w:name="_Toc480473081"/>
      <w:bookmarkStart w:id="14" w:name="_Toc22169_WPSOffice_Level2"/>
      <w:bookmarkStart w:id="15" w:name="_Toc26632"/>
      <w:bookmarkStart w:id="16" w:name="_Toc5462343"/>
      <w:bookmarkStart w:id="17" w:name="_Toc22922"/>
      <w:bookmarkStart w:id="18" w:name="_Toc21664"/>
      <w:bookmarkStart w:id="19" w:name="_Toc525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7B0208C1">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0727F593">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57BF747C">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761774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b w:val="0"/>
          <w:bCs w:val="0"/>
          <w:color w:val="auto"/>
          <w:sz w:val="28"/>
          <w:szCs w:val="28"/>
          <w:highlight w:val="none"/>
          <w:shd w:val="clear" w:color="auto" w:fill="auto"/>
          <w:lang w:val="en-US" w:eastAsia="zh-CN"/>
        </w:rPr>
        <w:t>阜康国有林管理局新建西沟管护站</w:t>
      </w:r>
      <w:r>
        <w:rPr>
          <w:rFonts w:hint="eastAsia" w:ascii="宋体" w:hAnsi="宋体" w:eastAsia="宋体" w:cs="宋体"/>
          <w:b w:val="0"/>
          <w:bCs w:val="0"/>
          <w:color w:val="auto"/>
          <w:sz w:val="28"/>
          <w:szCs w:val="28"/>
          <w:highlight w:val="none"/>
          <w:shd w:val="clear" w:color="auto" w:fill="auto"/>
          <w:lang w:val="en-US" w:eastAsia="zh-CN"/>
        </w:rPr>
        <w:t>项目</w:t>
      </w:r>
      <w:r>
        <w:rPr>
          <w:rFonts w:hint="eastAsia" w:ascii="宋体" w:hAnsi="宋体" w:eastAsia="宋体" w:cs="宋体"/>
          <w:color w:val="auto"/>
          <w:highlight w:val="none"/>
          <w:shd w:val="clear" w:color="auto" w:fill="auto"/>
          <w:lang w:val="en-US" w:eastAsia="zh-CN"/>
        </w:rPr>
        <w:t>开展部门绩效评价。</w:t>
      </w:r>
    </w:p>
    <w:p w14:paraId="037AAC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3973BD2A">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731EC53E">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63C33D2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b w:val="0"/>
          <w:bCs w:val="0"/>
          <w:color w:val="auto"/>
          <w:sz w:val="28"/>
          <w:szCs w:val="28"/>
          <w:highlight w:val="none"/>
          <w:shd w:val="clear" w:color="auto" w:fill="auto"/>
          <w:lang w:val="en-US" w:eastAsia="zh-CN"/>
        </w:rPr>
        <w:t>阜康国有林管理局新建西沟管护站</w:t>
      </w:r>
      <w:r>
        <w:rPr>
          <w:rFonts w:hint="eastAsia" w:ascii="宋体" w:hAnsi="宋体" w:eastAsia="宋体" w:cs="宋体"/>
          <w:b w:val="0"/>
          <w:bCs w:val="0"/>
          <w:color w:val="auto"/>
          <w:sz w:val="28"/>
          <w:szCs w:val="28"/>
          <w:highlight w:val="none"/>
          <w:shd w:val="clear" w:color="auto" w:fill="auto"/>
          <w:lang w:val="en-US" w:eastAsia="zh-CN"/>
        </w:rPr>
        <w:t>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48816E9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6E68DBD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01054DA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0ED3894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214281A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3495C2C4">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1913"/>
      <w:bookmarkStart w:id="27" w:name="_Toc419984722"/>
      <w:bookmarkStart w:id="28" w:name="_Toc428278230"/>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3AA0EF2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411843C7">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17C291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535F72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73714F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4A2F34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30160C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46CD9A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0051CB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7364C4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2BA7B5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74DFF0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2116B5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68DC7D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317623E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57B45A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7866524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4C86BA5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2B9836C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37727A2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551C71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5A3C556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EB8B7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53B1F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4F43E5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021129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001214A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4AAAC5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18AA2E6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4F42D83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7655C1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320008F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CD07C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770B89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425F3A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6E25E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1A5307A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DAD5A2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2648736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35B79E0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65A40FC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02894A3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522019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B7AA8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00C01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FE4B1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6D171A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3BB5A7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58BCBE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021B7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58C930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54194A2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647599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506132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C6864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77D066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37B995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071B566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632402A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5DF04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4BD82A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73508D1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4D6821C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03B114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40F986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EAE28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00865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7EBF07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76B936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42096FC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8A51D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50D624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4F0387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2539072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54BC7C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0620D8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6EA5F0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25AB1E3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2711CB8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2E127AF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0FA89F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2FD9FC2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DE83AC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1A78A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42900B8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681DAE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55A4FA8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4D4EBF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455D77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8A68B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799BF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7F6ED7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75006DF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43E225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8BE6B3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1857DDA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211EBE6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78323E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01D038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7DE7B2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B7299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6D31E3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62B1AC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4E52E2F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67DC898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87A98F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48A044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2625FF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11FBB8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9F771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6C32F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7896DA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0DE068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168701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EC5B1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25F5F5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44BD35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6974EE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193415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178399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7384A7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5FD29F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5696F2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02BF529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1D3B983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0F75CD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610CFC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031BED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EE492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61A241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7BD048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00A658F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0EE0E8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085DEE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725BDCE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B2A933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767892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0981803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129F883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2C02AF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4901A8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ABB3B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03502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669FB1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29F6F3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0ED7DC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7DC5CB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0B54A63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065783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1779C2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25357F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660682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64CFF3F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1208F05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4BF588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2CE29C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95C51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00630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7B3FB5C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5CAE85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7DF32AB1">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5EF965D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b w:val="0"/>
          <w:bCs w:val="0"/>
          <w:color w:val="auto"/>
          <w:sz w:val="28"/>
          <w:szCs w:val="28"/>
          <w:highlight w:val="none"/>
          <w:shd w:val="clear" w:color="auto" w:fill="auto"/>
          <w:lang w:val="en-US" w:eastAsia="zh-CN"/>
        </w:rPr>
        <w:t>阜康国有林管理局新建西沟管护站</w:t>
      </w:r>
      <w:r>
        <w:rPr>
          <w:rFonts w:hint="eastAsia" w:ascii="宋体" w:hAnsi="宋体" w:eastAsia="宋体" w:cs="宋体"/>
          <w:b w:val="0"/>
          <w:bCs w:val="0"/>
          <w:color w:val="auto"/>
          <w:sz w:val="28"/>
          <w:szCs w:val="28"/>
          <w:highlight w:val="none"/>
          <w:shd w:val="clear" w:color="auto" w:fill="auto"/>
          <w:lang w:val="en-US" w:eastAsia="zh-CN"/>
        </w:rPr>
        <w:t>项目</w:t>
      </w:r>
      <w:r>
        <w:rPr>
          <w:rFonts w:hint="eastAsia" w:ascii="宋体" w:hAnsi="宋体" w:eastAsia="宋体" w:cs="宋体"/>
          <w:color w:val="auto"/>
          <w:highlight w:val="none"/>
          <w:shd w:val="clear" w:color="auto" w:fill="auto"/>
          <w:lang w:val="en-US" w:eastAsia="zh-CN"/>
        </w:rPr>
        <w:t>进行评价。</w:t>
      </w:r>
    </w:p>
    <w:p w14:paraId="7E60E1C3">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562831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3C15A7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5F92B7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12B7D2B0">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56906EBD">
      <w:pPr>
        <w:pStyle w:val="4"/>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1D27AC9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320360D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3EA0028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35E1E75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45B2ECD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cs="宋体"/>
          <w:b w:val="0"/>
          <w:bCs w:val="0"/>
          <w:color w:val="auto"/>
          <w:sz w:val="28"/>
          <w:szCs w:val="28"/>
          <w:highlight w:val="none"/>
          <w:shd w:val="clear" w:color="auto" w:fill="auto"/>
          <w:lang w:val="en-US" w:eastAsia="zh-CN"/>
        </w:rPr>
        <w:t>阜康国有林管理局新建西沟管护站</w:t>
      </w:r>
      <w:r>
        <w:rPr>
          <w:rFonts w:hint="eastAsia" w:ascii="宋体" w:hAnsi="宋体" w:eastAsia="宋体" w:cs="宋体"/>
          <w:b w:val="0"/>
          <w:bCs w:val="0"/>
          <w:color w:val="auto"/>
          <w:sz w:val="28"/>
          <w:szCs w:val="28"/>
          <w:highlight w:val="none"/>
          <w:shd w:val="clear" w:color="auto" w:fill="auto"/>
          <w:lang w:val="en-US" w:eastAsia="zh-CN"/>
        </w:rPr>
        <w:t>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16BB5D7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1C30FC7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29BBC24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1014930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48A99E3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55F6051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19F83FB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231CF7E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2ACAB40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0EC72B1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1184031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557C8F2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33FC26E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028539B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2C1C70A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09E03E5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2C192F9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01053CA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55AE44F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6C08B365">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352C95B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b w:val="0"/>
          <w:bCs w:val="0"/>
          <w:color w:val="auto"/>
          <w:sz w:val="28"/>
          <w:szCs w:val="28"/>
          <w:highlight w:val="none"/>
          <w:shd w:val="clear" w:color="auto" w:fill="auto"/>
          <w:lang w:val="en-US" w:eastAsia="zh-CN"/>
        </w:rPr>
        <w:t>阜康国有林管理局新建西沟管护站</w:t>
      </w:r>
      <w:r>
        <w:rPr>
          <w:rFonts w:hint="eastAsia" w:ascii="宋体" w:hAnsi="宋体" w:eastAsia="宋体" w:cs="宋体"/>
          <w:b w:val="0"/>
          <w:bCs w:val="0"/>
          <w:color w:val="auto"/>
          <w:sz w:val="28"/>
          <w:szCs w:val="28"/>
          <w:highlight w:val="none"/>
          <w:shd w:val="clear" w:color="auto" w:fill="auto"/>
          <w:lang w:val="en-US" w:eastAsia="zh-CN"/>
        </w:rPr>
        <w:t>项目</w:t>
      </w:r>
      <w:r>
        <w:rPr>
          <w:rFonts w:hint="eastAsia" w:ascii="宋体" w:hAnsi="宋体" w:eastAsia="宋体" w:cs="宋体"/>
          <w:color w:val="auto"/>
          <w:highlight w:val="none"/>
          <w:shd w:val="clear" w:color="auto" w:fill="auto"/>
          <w:lang w:val="zh-TW" w:eastAsia="zh-TW"/>
        </w:rPr>
        <w:t>绩效进行客观评价，最终评分结果：总分</w:t>
      </w:r>
      <w:r>
        <w:rPr>
          <w:rFonts w:hint="eastAsia" w:cs="宋体"/>
          <w:color w:val="auto"/>
          <w:highlight w:val="none"/>
          <w:shd w:val="clear" w:color="auto" w:fill="auto"/>
          <w:lang w:val="en-US" w:eastAsia="zh-CN"/>
        </w:rPr>
        <w:t>99.2</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2A7FC0DD">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2B7D20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val="0"/>
                <w:bCs w:val="0"/>
                <w:color w:val="auto"/>
                <w:sz w:val="28"/>
                <w:szCs w:val="28"/>
                <w:highlight w:val="none"/>
                <w:shd w:val="clear" w:color="auto" w:fill="auto"/>
                <w:lang w:val="en-US" w:eastAsia="zh-CN"/>
              </w:rPr>
              <w:t>阜康国有林管理局新建西沟管护站</w:t>
            </w:r>
            <w:r>
              <w:rPr>
                <w:rFonts w:hint="eastAsia" w:ascii="宋体" w:hAnsi="宋体" w:eastAsia="宋体" w:cs="宋体"/>
                <w:b w:val="0"/>
                <w:bCs w:val="0"/>
                <w:color w:val="auto"/>
                <w:sz w:val="28"/>
                <w:szCs w:val="28"/>
                <w:highlight w:val="none"/>
                <w:shd w:val="clear" w:color="auto" w:fill="auto"/>
                <w:lang w:val="en-US" w:eastAsia="zh-CN"/>
              </w:rPr>
              <w:t>项目</w:t>
            </w:r>
            <w:r>
              <w:rPr>
                <w:rFonts w:hint="eastAsia" w:ascii="宋体" w:hAnsi="宋体" w:eastAsia="宋体" w:cs="宋体"/>
                <w:b/>
                <w:bCs/>
                <w:color w:val="auto"/>
                <w:kern w:val="0"/>
                <w:sz w:val="28"/>
                <w:szCs w:val="28"/>
                <w:highlight w:val="none"/>
                <w:shd w:val="clear" w:color="auto" w:fill="auto"/>
                <w:lang w:val="en-US" w:eastAsia="zh-CN"/>
              </w:rPr>
              <w:t>得分表</w:t>
            </w:r>
          </w:p>
          <w:p w14:paraId="47D118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51125B1B">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E88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279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6D3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E69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0B5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1DF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1F558B5E">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F7C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AD5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328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29E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015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A1B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18424C5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A47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9CB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600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656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7B15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F22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p>
        </w:tc>
      </w:tr>
      <w:tr w14:paraId="3F64DA53">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14D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20DB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6BE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960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2CC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AF7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r>
              <w:rPr>
                <w:rFonts w:hint="eastAsia" w:ascii="宋体" w:hAnsi="宋体" w:eastAsia="宋体" w:cs="宋体"/>
                <w:color w:val="auto"/>
                <w:kern w:val="0"/>
                <w:sz w:val="21"/>
                <w:szCs w:val="21"/>
                <w:highlight w:val="none"/>
                <w:shd w:val="clear" w:color="auto" w:fill="auto"/>
                <w:lang w:val="en-US" w:eastAsia="zh-CN"/>
              </w:rPr>
              <w:t>%</w:t>
            </w:r>
          </w:p>
        </w:tc>
      </w:tr>
    </w:tbl>
    <w:p w14:paraId="7BDBF4AA">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6C936546">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69BBE7AA">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19.2</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3BA7C4B1">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25B32513">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09D8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C963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D1D2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9FA8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551E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0770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090A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D10C7AB">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849CD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9A8B3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AE1BC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EA860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43EE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0927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6352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3D4BE8E">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F2E20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64898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8CC3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A568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8760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77CC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D120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08ECA31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BEA71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8A00D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9D1F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D7A4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9B99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27B6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ED10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E35E27B">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3D24D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D4698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B829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2E29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3DAB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63DF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4878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6656D1C">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A6EB8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19EE3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2FDBC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6D5A3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A7ED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93C0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A4F6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19BA9374">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4119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AF3D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76FD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D044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0C1C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0CB6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932E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488BE9D6">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BD38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F029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EC67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33F0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B2F6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19.2</w:t>
            </w:r>
          </w:p>
        </w:tc>
      </w:tr>
    </w:tbl>
    <w:p w14:paraId="15B9BA39">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152957F8">
      <w:pPr>
        <w:bidi w:val="0"/>
        <w:rPr>
          <w:rFonts w:hint="eastAsia"/>
          <w:color w:val="auto"/>
          <w:highlight w:val="none"/>
          <w:lang w:eastAsia="zh-CN"/>
        </w:rPr>
      </w:pPr>
      <w:r>
        <w:rPr>
          <w:rFonts w:hint="eastAsia"/>
          <w:color w:val="auto"/>
          <w:highlight w:val="none"/>
          <w:lang w:eastAsia="zh-CN"/>
        </w:rPr>
        <w:t>①项目立项符合国家法律法规、国民经济发展规划和《</w:t>
      </w:r>
      <w:r>
        <w:rPr>
          <w:rFonts w:hint="eastAsia"/>
          <w:color w:val="auto"/>
          <w:highlight w:val="none"/>
          <w:lang w:val="en-US" w:eastAsia="zh-CN"/>
        </w:rPr>
        <w:t>新疆天池管理委员会党委财经工作领导小组议事规则</w:t>
      </w:r>
      <w:r>
        <w:rPr>
          <w:rFonts w:hint="eastAsia"/>
          <w:color w:val="auto"/>
          <w:highlight w:val="none"/>
          <w:lang w:eastAsia="zh-CN"/>
        </w:rPr>
        <w:t>》《</w:t>
      </w:r>
      <w:r>
        <w:rPr>
          <w:rFonts w:hint="eastAsia"/>
          <w:color w:val="auto"/>
          <w:highlight w:val="none"/>
          <w:lang w:val="en-US" w:eastAsia="zh-CN"/>
        </w:rPr>
        <w:t>阜康国有林管理局财务管理制度</w:t>
      </w:r>
      <w:r>
        <w:rPr>
          <w:rFonts w:hint="eastAsia"/>
          <w:color w:val="auto"/>
          <w:highlight w:val="none"/>
          <w:lang w:eastAsia="zh-CN"/>
        </w:rPr>
        <w:t>》；</w:t>
      </w:r>
    </w:p>
    <w:p w14:paraId="79C49C44">
      <w:pPr>
        <w:bidi w:val="0"/>
        <w:rPr>
          <w:rFonts w:hint="eastAsia"/>
          <w:color w:val="auto"/>
          <w:highlight w:val="none"/>
          <w:lang w:eastAsia="zh-CN"/>
        </w:rPr>
      </w:pPr>
      <w:r>
        <w:rPr>
          <w:rFonts w:hint="eastAsia"/>
          <w:color w:val="auto"/>
          <w:highlight w:val="none"/>
          <w:lang w:eastAsia="zh-CN"/>
        </w:rPr>
        <w:t>②项目立项符合</w:t>
      </w:r>
      <w:r>
        <w:rPr>
          <w:rFonts w:hint="eastAsia"/>
          <w:color w:val="auto"/>
          <w:highlight w:val="none"/>
          <w:lang w:val="en-US" w:eastAsia="zh-CN"/>
        </w:rPr>
        <w:t>阜康国有林管理局</w:t>
      </w:r>
      <w:r>
        <w:rPr>
          <w:rFonts w:hint="eastAsia"/>
          <w:color w:val="auto"/>
          <w:highlight w:val="none"/>
          <w:lang w:eastAsia="zh-CN"/>
        </w:rPr>
        <w:t>发展规划和政策要求；</w:t>
      </w:r>
    </w:p>
    <w:p w14:paraId="16BBE611">
      <w:pPr>
        <w:keepNext w:val="0"/>
        <w:keepLines w:val="0"/>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color w:val="auto"/>
          <w:highlight w:val="none"/>
          <w:lang w:eastAsia="zh-CN"/>
        </w:rPr>
      </w:pPr>
      <w:r>
        <w:rPr>
          <w:rFonts w:hint="eastAsia"/>
          <w:color w:val="auto"/>
          <w:highlight w:val="none"/>
          <w:lang w:eastAsia="zh-CN"/>
        </w:rPr>
        <w:t>③项目立项在</w:t>
      </w:r>
      <w:r>
        <w:rPr>
          <w:rFonts w:hint="eastAsia" w:asciiTheme="minorEastAsia" w:hAnsiTheme="minorEastAsia" w:eastAsiaTheme="minorEastAsia" w:cstheme="minorEastAsia"/>
          <w:color w:val="auto"/>
          <w:szCs w:val="30"/>
          <w:highlight w:val="none"/>
          <w:lang w:eastAsia="zh-CN"/>
        </w:rPr>
        <w:t>我单位</w:t>
      </w:r>
      <w:r>
        <w:rPr>
          <w:rFonts w:hint="eastAsia" w:asciiTheme="minorEastAsia" w:hAnsiTheme="minorEastAsia" w:eastAsiaTheme="minorEastAsia" w:cstheme="minorEastAsia"/>
          <w:color w:val="auto"/>
          <w:szCs w:val="30"/>
          <w:highlight w:val="none"/>
        </w:rPr>
        <w:t>部门职责</w:t>
      </w:r>
      <w:r>
        <w:rPr>
          <w:rFonts w:hint="eastAsia" w:asciiTheme="minorEastAsia" w:hAnsiTheme="minorEastAsia" w:eastAsiaTheme="minorEastAsia" w:cstheme="minorEastAsia"/>
          <w:color w:val="auto"/>
          <w:szCs w:val="30"/>
          <w:highlight w:val="none"/>
          <w:lang w:val="en-US" w:eastAsia="zh-CN"/>
        </w:rPr>
        <w:t>贯彻落实林业生态建设、森林资源保护</w:t>
      </w:r>
      <w:r>
        <w:rPr>
          <w:rFonts w:hint="eastAsia" w:asciiTheme="minorEastAsia" w:hAnsiTheme="minorEastAsia" w:eastAsiaTheme="minorEastAsia" w:cstheme="minorEastAsia"/>
          <w:color w:val="auto"/>
          <w:szCs w:val="30"/>
          <w:highlight w:val="none"/>
        </w:rPr>
        <w:t>范围</w:t>
      </w:r>
      <w:r>
        <w:rPr>
          <w:rFonts w:hint="eastAsia" w:asciiTheme="minorEastAsia" w:hAnsiTheme="minorEastAsia" w:eastAsiaTheme="minorEastAsia" w:cstheme="minorEastAsia"/>
          <w:color w:val="auto"/>
          <w:szCs w:val="30"/>
          <w:highlight w:val="none"/>
          <w:lang w:eastAsia="zh-CN"/>
        </w:rPr>
        <w:t>内，</w:t>
      </w:r>
      <w:r>
        <w:rPr>
          <w:rFonts w:hint="eastAsia"/>
          <w:color w:val="auto"/>
          <w:highlight w:val="none"/>
          <w:lang w:eastAsia="zh-CN"/>
        </w:rPr>
        <w:t>与</w:t>
      </w:r>
      <w:r>
        <w:rPr>
          <w:rFonts w:hint="eastAsia"/>
          <w:color w:val="auto"/>
          <w:highlight w:val="none"/>
          <w:lang w:val="en-US" w:eastAsia="zh-CN"/>
        </w:rPr>
        <w:t>阜康国有林管理局工作计划</w:t>
      </w:r>
      <w:r>
        <w:rPr>
          <w:rFonts w:hint="eastAsia"/>
          <w:color w:val="auto"/>
          <w:highlight w:val="none"/>
          <w:lang w:eastAsia="zh-CN"/>
        </w:rPr>
        <w:t>相符，属于部门履职所需；</w:t>
      </w:r>
    </w:p>
    <w:p w14:paraId="00104A3F">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77B7A783">
      <w:pPr>
        <w:bidi w:val="0"/>
        <w:rPr>
          <w:rFonts w:hint="eastAsia"/>
          <w:color w:val="auto"/>
          <w:highlight w:val="none"/>
          <w:lang w:eastAsia="zh-CN"/>
        </w:rPr>
      </w:pPr>
      <w:r>
        <w:rPr>
          <w:rFonts w:hint="eastAsia"/>
          <w:color w:val="auto"/>
          <w:highlight w:val="none"/>
          <w:lang w:eastAsia="zh-CN"/>
        </w:rPr>
        <w:t>⑤项目不存在重复情况。</w:t>
      </w:r>
    </w:p>
    <w:p w14:paraId="39BB21DE">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38A3729C">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54DAF87C">
      <w:pPr>
        <w:bidi w:val="0"/>
        <w:rPr>
          <w:rFonts w:hint="eastAsia"/>
          <w:color w:val="auto"/>
          <w:highlight w:val="none"/>
          <w:lang w:eastAsia="zh-CN"/>
        </w:rPr>
      </w:pPr>
      <w:r>
        <w:rPr>
          <w:rFonts w:hint="eastAsia"/>
          <w:color w:val="auto"/>
          <w:highlight w:val="none"/>
          <w:lang w:eastAsia="zh-CN"/>
        </w:rPr>
        <w:t>①项目按照《</w:t>
      </w:r>
      <w:r>
        <w:rPr>
          <w:rFonts w:hint="eastAsia"/>
          <w:color w:val="auto"/>
          <w:highlight w:val="none"/>
          <w:lang w:val="en-US" w:eastAsia="zh-CN"/>
        </w:rPr>
        <w:t>新疆天池管理委员会党委财经工作领导小组议事规则</w:t>
      </w:r>
      <w:r>
        <w:rPr>
          <w:rFonts w:hint="eastAsia"/>
          <w:color w:val="auto"/>
          <w:highlight w:val="none"/>
          <w:lang w:eastAsia="zh-CN"/>
        </w:rPr>
        <w:t>》《</w:t>
      </w:r>
      <w:r>
        <w:rPr>
          <w:rFonts w:hint="eastAsia"/>
          <w:color w:val="auto"/>
          <w:highlight w:val="none"/>
          <w:lang w:val="en-US" w:eastAsia="zh-CN"/>
        </w:rPr>
        <w:t>阜康国有林管理局财务管理制度</w:t>
      </w:r>
      <w:r>
        <w:rPr>
          <w:rFonts w:hint="eastAsia"/>
          <w:color w:val="auto"/>
          <w:highlight w:val="none"/>
          <w:lang w:eastAsia="zh-CN"/>
        </w:rPr>
        <w:t>》</w:t>
      </w:r>
      <w:r>
        <w:rPr>
          <w:rFonts w:hint="eastAsia" w:ascii="宋体" w:hAnsi="宋体" w:eastAsia="宋体" w:cs="宋体"/>
          <w:color w:val="auto"/>
          <w:kern w:val="0"/>
          <w:szCs w:val="30"/>
          <w:highlight w:val="none"/>
          <w:lang w:eastAsia="zh-CN"/>
        </w:rPr>
        <w:t>领导审批</w:t>
      </w:r>
      <w:r>
        <w:rPr>
          <w:rFonts w:hint="eastAsia"/>
          <w:color w:val="auto"/>
          <w:highlight w:val="none"/>
          <w:lang w:eastAsia="zh-CN"/>
        </w:rPr>
        <w:t>规定的程序申请设立；</w:t>
      </w:r>
    </w:p>
    <w:p w14:paraId="15B35CBD">
      <w:pPr>
        <w:bidi w:val="0"/>
        <w:rPr>
          <w:rFonts w:hint="eastAsia"/>
          <w:color w:val="auto"/>
          <w:highlight w:val="none"/>
          <w:lang w:eastAsia="zh-CN"/>
        </w:rPr>
      </w:pPr>
      <w:r>
        <w:rPr>
          <w:rFonts w:hint="eastAsia"/>
          <w:color w:val="auto"/>
          <w:highlight w:val="none"/>
          <w:lang w:eastAsia="zh-CN"/>
        </w:rPr>
        <w:t>②审批文件、材料符合《</w:t>
      </w:r>
      <w:r>
        <w:rPr>
          <w:rFonts w:hint="eastAsia"/>
          <w:color w:val="auto"/>
          <w:highlight w:val="none"/>
          <w:lang w:val="en-US" w:eastAsia="zh-CN"/>
        </w:rPr>
        <w:t>新疆天池管理委员会党委财经工作领导小组议事规则</w:t>
      </w:r>
      <w:r>
        <w:rPr>
          <w:rFonts w:hint="eastAsia"/>
          <w:color w:val="auto"/>
          <w:highlight w:val="none"/>
          <w:lang w:eastAsia="zh-CN"/>
        </w:rPr>
        <w:t>》《</w:t>
      </w:r>
      <w:r>
        <w:rPr>
          <w:rFonts w:hint="eastAsia"/>
          <w:color w:val="auto"/>
          <w:highlight w:val="none"/>
          <w:lang w:val="en-US" w:eastAsia="zh-CN"/>
        </w:rPr>
        <w:t>阜康国有林管理局财务管理制度</w:t>
      </w:r>
      <w:r>
        <w:rPr>
          <w:rFonts w:hint="eastAsia"/>
          <w:color w:val="auto"/>
          <w:highlight w:val="none"/>
          <w:lang w:eastAsia="zh-CN"/>
        </w:rPr>
        <w:t>》相关要求；</w:t>
      </w:r>
    </w:p>
    <w:p w14:paraId="24F8F677">
      <w:pPr>
        <w:bidi w:val="0"/>
        <w:rPr>
          <w:rFonts w:hint="eastAsia"/>
          <w:color w:val="auto"/>
          <w:highlight w:val="none"/>
          <w:lang w:eastAsia="zh-CN"/>
        </w:rPr>
      </w:pPr>
      <w:r>
        <w:rPr>
          <w:rFonts w:hint="eastAsia"/>
          <w:color w:val="auto"/>
          <w:highlight w:val="none"/>
          <w:lang w:eastAsia="zh-CN"/>
        </w:rPr>
        <w:t>③事前经过《</w:t>
      </w:r>
      <w:r>
        <w:rPr>
          <w:rFonts w:hint="eastAsia"/>
          <w:color w:val="auto"/>
          <w:highlight w:val="none"/>
          <w:lang w:val="en-US" w:eastAsia="zh-CN"/>
        </w:rPr>
        <w:t>新疆天池管理委员会党委财经工作领导小组议事规则</w:t>
      </w:r>
      <w:r>
        <w:rPr>
          <w:rFonts w:hint="eastAsia"/>
          <w:color w:val="auto"/>
          <w:highlight w:val="none"/>
          <w:lang w:eastAsia="zh-CN"/>
        </w:rPr>
        <w:t>》《</w:t>
      </w:r>
      <w:r>
        <w:rPr>
          <w:rFonts w:hint="eastAsia"/>
          <w:color w:val="auto"/>
          <w:highlight w:val="none"/>
          <w:lang w:val="en-US" w:eastAsia="zh-CN"/>
        </w:rPr>
        <w:t>阜康国有林管理局财务管理制度</w:t>
      </w:r>
      <w:r>
        <w:rPr>
          <w:rFonts w:hint="eastAsia"/>
          <w:color w:val="auto"/>
          <w:highlight w:val="none"/>
          <w:lang w:eastAsia="zh-CN"/>
        </w:rPr>
        <w:t>》的集体决策。</w:t>
      </w:r>
    </w:p>
    <w:p w14:paraId="1FDEC11C">
      <w:pPr>
        <w:bidi w:val="0"/>
        <w:rPr>
          <w:rFonts w:hint="eastAsia"/>
          <w:color w:val="auto"/>
          <w:highlight w:val="none"/>
          <w:lang w:eastAsia="zh-CN"/>
        </w:rPr>
      </w:pPr>
      <w:r>
        <w:rPr>
          <w:rFonts w:hint="eastAsia"/>
          <w:b/>
          <w:bCs/>
          <w:color w:val="auto"/>
          <w:highlight w:val="none"/>
          <w:lang w:val="en-US" w:eastAsia="zh-CN"/>
        </w:rPr>
        <w:t>综上，该项指标满分3分，得分2.2分。</w:t>
      </w:r>
    </w:p>
    <w:p w14:paraId="17B21D10">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611496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w:t>
      </w:r>
      <w:r>
        <w:rPr>
          <w:rFonts w:hint="eastAsia"/>
          <w:color w:val="auto"/>
          <w:highlight w:val="none"/>
          <w:lang w:val="en-US" w:eastAsia="zh-CN"/>
        </w:rPr>
        <w:t>有</w:t>
      </w:r>
      <w:r>
        <w:rPr>
          <w:rFonts w:hint="eastAsia"/>
          <w:color w:val="auto"/>
          <w:highlight w:val="none"/>
          <w:lang w:eastAsia="zh-CN"/>
        </w:rPr>
        <w:t>绩效目标</w:t>
      </w:r>
      <w:r>
        <w:rPr>
          <w:rFonts w:hint="eastAsia"/>
          <w:color w:val="auto"/>
          <w:highlight w:val="none"/>
          <w:lang w:val="en-US" w:eastAsia="zh-CN"/>
        </w:rPr>
        <w:t>为</w:t>
      </w:r>
      <w:r>
        <w:rPr>
          <w:rFonts w:hint="eastAsia"/>
          <w:color w:val="auto"/>
          <w:highlight w:val="none"/>
          <w:lang w:eastAsia="zh-CN"/>
        </w:rPr>
        <w:t>，已</w:t>
      </w:r>
      <w:r>
        <w:rPr>
          <w:rFonts w:hint="eastAsia" w:ascii="宋体" w:hAnsi="宋体" w:eastAsia="宋体" w:cs="宋体"/>
          <w:color w:val="auto"/>
          <w:szCs w:val="30"/>
          <w:highlight w:val="none"/>
        </w:rPr>
        <w:t>编制阜康国有林管理局新建西沟管护站项目支出绩效目标表</w:t>
      </w:r>
      <w:r>
        <w:rPr>
          <w:rFonts w:hint="eastAsia"/>
          <w:color w:val="auto"/>
          <w:highlight w:val="none"/>
          <w:lang w:eastAsia="zh-CN"/>
        </w:rPr>
        <w:t>；</w:t>
      </w:r>
    </w:p>
    <w:p w14:paraId="3FFEAD81">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color w:val="auto"/>
          <w:highlight w:val="none"/>
          <w:lang w:eastAsia="zh-CN"/>
        </w:rPr>
      </w:pPr>
      <w:r>
        <w:rPr>
          <w:rFonts w:hint="eastAsia"/>
          <w:color w:val="auto"/>
          <w:highlight w:val="none"/>
          <w:lang w:eastAsia="zh-CN"/>
        </w:rPr>
        <w:t>②项目绩效目标与</w:t>
      </w:r>
      <w:r>
        <w:rPr>
          <w:rFonts w:hint="eastAsia" w:asciiTheme="minorEastAsia" w:hAnsiTheme="minorEastAsia" w:eastAsiaTheme="minorEastAsia" w:cstheme="minorEastAsia"/>
          <w:color w:val="auto"/>
          <w:sz w:val="28"/>
          <w:szCs w:val="28"/>
          <w:highlight w:val="none"/>
          <w:shd w:val="clear" w:color="auto" w:fill="auto"/>
          <w:lang w:val="en-US" w:eastAsia="zh-CN"/>
        </w:rPr>
        <w:t>项目实际内容新建西沟管护站一座，总建筑面积244平方米，化粪池12.5立方米</w:t>
      </w:r>
      <w:r>
        <w:rPr>
          <w:rFonts w:hint="eastAsia"/>
          <w:color w:val="auto"/>
          <w:highlight w:val="none"/>
          <w:lang w:eastAsia="zh-CN"/>
        </w:rPr>
        <w:t>具有相关性；</w:t>
      </w:r>
    </w:p>
    <w:p w14:paraId="01989458">
      <w:pPr>
        <w:bidi w:val="0"/>
        <w:rPr>
          <w:rFonts w:hint="eastAsia"/>
          <w:color w:val="auto"/>
          <w:highlight w:val="none"/>
          <w:lang w:eastAsia="zh-CN"/>
        </w:rPr>
      </w:pPr>
      <w:r>
        <w:rPr>
          <w:rFonts w:hint="eastAsia"/>
          <w:color w:val="auto"/>
          <w:highlight w:val="none"/>
          <w:lang w:eastAsia="zh-CN"/>
        </w:rPr>
        <w:t>③项目预期产出效益</w:t>
      </w:r>
      <w:r>
        <w:rPr>
          <w:rFonts w:hint="eastAsia"/>
          <w:color w:val="auto"/>
          <w:highlight w:val="none"/>
          <w:lang w:val="en-US" w:eastAsia="zh-CN"/>
        </w:rPr>
        <w:t>为</w:t>
      </w:r>
      <w:r>
        <w:rPr>
          <w:rFonts w:hint="eastAsia"/>
          <w:color w:val="auto"/>
          <w:highlight w:val="none"/>
          <w:lang w:eastAsia="zh-CN"/>
        </w:rPr>
        <w:t>增强了周边群众对森林资源保护的认识、提高了国有林区森林资源管护能力和水平，效果符合正常的业绩水平；</w:t>
      </w:r>
    </w:p>
    <w:p w14:paraId="4C668E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27万元，资金执行数为27万元，</w:t>
      </w:r>
      <w:r>
        <w:rPr>
          <w:rFonts w:hint="eastAsia"/>
          <w:color w:val="auto"/>
          <w:highlight w:val="none"/>
          <w:lang w:eastAsia="zh-CN"/>
        </w:rPr>
        <w:t>资金量相匹配。</w:t>
      </w:r>
    </w:p>
    <w:p w14:paraId="2129B576">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38B6564">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52E7605A">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9</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3个，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6个，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9</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14:paraId="4D3709E9">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7</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2个，量化率77.78%；</w:t>
      </w:r>
    </w:p>
    <w:p w14:paraId="64334EEE">
      <w:pPr>
        <w:bidi w:val="0"/>
        <w:rPr>
          <w:rFonts w:hint="eastAsia"/>
          <w:color w:val="auto"/>
          <w:highlight w:val="none"/>
          <w:lang w:eastAsia="zh-CN"/>
        </w:rPr>
      </w:pPr>
      <w:r>
        <w:rPr>
          <w:rFonts w:hint="eastAsia"/>
          <w:color w:val="auto"/>
          <w:highlight w:val="none"/>
          <w:lang w:eastAsia="zh-CN"/>
        </w:rPr>
        <w:t>③与项目目标任务数或计划数相对应。</w:t>
      </w:r>
    </w:p>
    <w:p w14:paraId="45FA2199">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5E1B9EB4">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57EB53D1">
      <w:pPr>
        <w:bidi w:val="0"/>
        <w:rPr>
          <w:rFonts w:hint="eastAsia"/>
          <w:color w:val="auto"/>
          <w:highlight w:val="none"/>
          <w:lang w:eastAsia="zh-CN"/>
        </w:rPr>
      </w:pPr>
      <w:r>
        <w:rPr>
          <w:rFonts w:hint="eastAsia"/>
          <w:color w:val="auto"/>
          <w:highlight w:val="none"/>
          <w:lang w:eastAsia="zh-CN"/>
        </w:rPr>
        <w:t>①</w:t>
      </w:r>
      <w:r>
        <w:rPr>
          <w:rFonts w:hint="eastAsia"/>
          <w:color w:val="auto"/>
          <w:highlight w:val="none"/>
          <w:lang w:val="en-US" w:eastAsia="zh-CN"/>
        </w:rPr>
        <w:t>项目预算编制经过</w:t>
      </w:r>
      <w:r>
        <w:rPr>
          <w:rFonts w:hint="eastAsia"/>
          <w:color w:val="auto"/>
          <w:highlight w:val="none"/>
          <w:lang w:eastAsia="zh-CN"/>
        </w:rPr>
        <w:t>科学论证；</w:t>
      </w:r>
    </w:p>
    <w:p w14:paraId="72AA36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②预算内容与项目</w:t>
      </w:r>
      <w:r>
        <w:rPr>
          <w:rFonts w:hint="eastAsia" w:asciiTheme="minorEastAsia" w:hAnsiTheme="minorEastAsia" w:eastAsiaTheme="minorEastAsia" w:cstheme="minorEastAsia"/>
          <w:color w:val="auto"/>
          <w:sz w:val="28"/>
          <w:szCs w:val="28"/>
          <w:highlight w:val="none"/>
          <w:shd w:val="clear" w:color="auto" w:fill="auto"/>
          <w:lang w:val="en-US" w:eastAsia="zh-CN"/>
        </w:rPr>
        <w:t>实际内容新建西沟管护站一座，总建筑面积244平方米，化粪池12.5立方米</w:t>
      </w:r>
      <w:r>
        <w:rPr>
          <w:rFonts w:hint="eastAsia"/>
          <w:color w:val="auto"/>
          <w:highlight w:val="none"/>
          <w:lang w:eastAsia="zh-CN"/>
        </w:rPr>
        <w:t>匹配；</w:t>
      </w:r>
    </w:p>
    <w:p w14:paraId="7F9F24BC">
      <w:pPr>
        <w:bidi w:val="0"/>
        <w:rPr>
          <w:rFonts w:hint="eastAsia"/>
          <w:color w:val="auto"/>
          <w:highlight w:val="none"/>
          <w:lang w:eastAsia="zh-CN"/>
        </w:rPr>
      </w:pPr>
      <w:r>
        <w:rPr>
          <w:rFonts w:hint="eastAsia"/>
          <w:color w:val="auto"/>
          <w:highlight w:val="none"/>
          <w:lang w:eastAsia="zh-CN"/>
        </w:rPr>
        <w:t>③</w:t>
      </w:r>
      <w:r>
        <w:rPr>
          <w:rFonts w:hint="eastAsia"/>
          <w:color w:val="auto"/>
          <w:highlight w:val="none"/>
          <w:lang w:val="en-US" w:eastAsia="zh-CN"/>
        </w:rPr>
        <w:t>项目</w:t>
      </w:r>
      <w:r>
        <w:rPr>
          <w:rFonts w:hint="eastAsia"/>
          <w:color w:val="auto"/>
          <w:highlight w:val="none"/>
          <w:lang w:eastAsia="zh-CN"/>
        </w:rPr>
        <w:t>预算额度测算依据充分，按照</w:t>
      </w:r>
      <w:r>
        <w:rPr>
          <w:rFonts w:hint="eastAsia"/>
          <w:color w:val="auto"/>
          <w:highlight w:val="none"/>
          <w:lang w:val="en-US" w:eastAsia="zh-CN"/>
        </w:rPr>
        <w:t>市场</w:t>
      </w:r>
      <w:r>
        <w:rPr>
          <w:rFonts w:hint="eastAsia"/>
          <w:color w:val="auto"/>
          <w:highlight w:val="none"/>
          <w:lang w:eastAsia="zh-CN"/>
        </w:rPr>
        <w:t>标准编制；</w:t>
      </w:r>
    </w:p>
    <w:p w14:paraId="4242F7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27万元，资金执行数为27万元，</w:t>
      </w:r>
      <w:r>
        <w:rPr>
          <w:rFonts w:hint="eastAsia"/>
          <w:color w:val="auto"/>
          <w:highlight w:val="none"/>
          <w:lang w:eastAsia="zh-CN"/>
        </w:rPr>
        <w:t>资金量相匹配。</w:t>
      </w:r>
    </w:p>
    <w:p w14:paraId="0DB2BEC6">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154FA880">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37776B6F">
      <w:pPr>
        <w:bidi w:val="0"/>
        <w:rPr>
          <w:rFonts w:hint="eastAsia"/>
          <w:color w:val="auto"/>
          <w:highlight w:val="none"/>
          <w:lang w:eastAsia="zh-CN"/>
        </w:rPr>
      </w:pPr>
      <w:r>
        <w:rPr>
          <w:rFonts w:hint="eastAsia"/>
          <w:color w:val="auto"/>
          <w:highlight w:val="none"/>
          <w:lang w:eastAsia="zh-CN"/>
        </w:rPr>
        <w:t>①预算资金分配</w:t>
      </w:r>
      <w:r>
        <w:rPr>
          <w:rFonts w:hint="eastAsia"/>
          <w:color w:val="auto"/>
          <w:highlight w:val="none"/>
          <w:lang w:val="en-US" w:eastAsia="zh-CN"/>
        </w:rPr>
        <w:t>依据</w:t>
      </w:r>
      <w:r>
        <w:rPr>
          <w:rFonts w:hint="eastAsia"/>
          <w:color w:val="auto"/>
          <w:highlight w:val="none"/>
          <w:lang w:eastAsia="zh-CN"/>
        </w:rPr>
        <w:t>《</w:t>
      </w:r>
      <w:r>
        <w:rPr>
          <w:rFonts w:hint="eastAsia"/>
          <w:color w:val="auto"/>
          <w:highlight w:val="none"/>
          <w:lang w:val="en-US" w:eastAsia="zh-CN"/>
        </w:rPr>
        <w:t>阜康国有林管理局财务管理制度</w:t>
      </w:r>
      <w:r>
        <w:rPr>
          <w:rFonts w:hint="eastAsia"/>
          <w:color w:val="auto"/>
          <w:highlight w:val="none"/>
          <w:lang w:eastAsia="zh-CN"/>
        </w:rPr>
        <w:t>》</w:t>
      </w:r>
      <w:r>
        <w:rPr>
          <w:rFonts w:hint="eastAsia"/>
          <w:color w:val="auto"/>
          <w:highlight w:val="none"/>
          <w:lang w:val="en-US" w:eastAsia="zh-CN"/>
        </w:rPr>
        <w:t>及项目合同实施</w:t>
      </w:r>
      <w:r>
        <w:rPr>
          <w:rFonts w:hint="eastAsia"/>
          <w:color w:val="auto"/>
          <w:highlight w:val="none"/>
          <w:lang w:eastAsia="zh-CN"/>
        </w:rPr>
        <w:t>；</w:t>
      </w:r>
    </w:p>
    <w:p w14:paraId="4C7B1443">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②资金分配额度</w:t>
      </w:r>
      <w:r>
        <w:rPr>
          <w:rFonts w:hint="eastAsia"/>
          <w:color w:val="auto"/>
          <w:highlight w:val="none"/>
          <w:lang w:val="en-US" w:eastAsia="zh-CN"/>
        </w:rPr>
        <w:t>依据项目</w:t>
      </w:r>
      <w:r>
        <w:rPr>
          <w:rFonts w:hint="eastAsia"/>
          <w:color w:val="auto"/>
          <w:highlight w:val="none"/>
          <w:lang w:eastAsia="zh-CN"/>
        </w:rPr>
        <w:t>合同额度合理，与</w:t>
      </w:r>
      <w:r>
        <w:rPr>
          <w:rFonts w:hint="eastAsia"/>
          <w:color w:val="auto"/>
          <w:highlight w:val="none"/>
          <w:lang w:val="en-US" w:eastAsia="zh-CN"/>
        </w:rPr>
        <w:t>我</w:t>
      </w:r>
      <w:r>
        <w:rPr>
          <w:rFonts w:hint="eastAsia"/>
          <w:color w:val="auto"/>
          <w:highlight w:val="none"/>
          <w:lang w:eastAsia="zh-CN"/>
        </w:rPr>
        <w:t>单位实际相适应。</w:t>
      </w:r>
    </w:p>
    <w:p w14:paraId="34E19608">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1AEBBB02">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4DEDE0AE">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D6C3D2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5E99FA4A">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C612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FBFC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8A98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2A19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EF4D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D766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FA4B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C2FD2C9">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3D41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2450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BA81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BFBE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C6D3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62EB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BDD5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57088A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1C6F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AB11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5413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660E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3240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4D7E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1959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F4BFDF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2E95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A343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3E52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D5CE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E7C5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2BFC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E122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7D2CA14">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574A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EF86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455D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3FC3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985B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88F9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1878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A422F51">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F3D4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A760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B2FF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24D1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68E4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CF95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CC45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EB11651">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46B4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9618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F296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4D9D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BFF2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5D13BDCD">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648158AA">
      <w:pPr>
        <w:bidi w:val="0"/>
        <w:rPr>
          <w:rFonts w:hint="default"/>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27万元</w:t>
      </w:r>
      <w:r>
        <w:rPr>
          <w:rFonts w:hint="eastAsia"/>
          <w:color w:val="auto"/>
          <w:highlight w:val="none"/>
          <w:lang w:eastAsia="zh-CN"/>
        </w:rPr>
        <w:t>/</w:t>
      </w:r>
      <w:r>
        <w:rPr>
          <w:rFonts w:hint="eastAsia"/>
          <w:color w:val="auto"/>
          <w:highlight w:val="none"/>
          <w:lang w:val="en-US" w:eastAsia="zh-CN"/>
        </w:rPr>
        <w:t>27万元</w:t>
      </w:r>
      <w:r>
        <w:rPr>
          <w:rFonts w:hint="eastAsia"/>
          <w:color w:val="auto"/>
          <w:highlight w:val="none"/>
          <w:lang w:eastAsia="zh-CN"/>
        </w:rPr>
        <w:t>）×100%</w:t>
      </w:r>
      <w:r>
        <w:rPr>
          <w:rFonts w:hint="eastAsia"/>
          <w:color w:val="auto"/>
          <w:highlight w:val="none"/>
          <w:lang w:val="en-US" w:eastAsia="zh-CN"/>
        </w:rPr>
        <w:t>=100%</w:t>
      </w:r>
    </w:p>
    <w:p w14:paraId="0D9E7819">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A25BEAE">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56CD1798">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27万元</w:t>
      </w:r>
      <w:r>
        <w:rPr>
          <w:rFonts w:hint="eastAsia"/>
          <w:color w:val="auto"/>
          <w:highlight w:val="none"/>
          <w:lang w:eastAsia="zh-CN"/>
        </w:rPr>
        <w:t>/</w:t>
      </w:r>
      <w:r>
        <w:rPr>
          <w:rFonts w:hint="eastAsia"/>
          <w:color w:val="auto"/>
          <w:highlight w:val="none"/>
          <w:lang w:val="en-US" w:eastAsia="zh-CN"/>
        </w:rPr>
        <w:t>27万元</w:t>
      </w:r>
      <w:r>
        <w:rPr>
          <w:rFonts w:hint="eastAsia"/>
          <w:color w:val="auto"/>
          <w:highlight w:val="none"/>
          <w:lang w:eastAsia="zh-CN"/>
        </w:rPr>
        <w:t>）×100%</w:t>
      </w:r>
      <w:r>
        <w:rPr>
          <w:rFonts w:hint="eastAsia"/>
          <w:color w:val="auto"/>
          <w:highlight w:val="none"/>
          <w:lang w:val="en-US" w:eastAsia="zh-CN"/>
        </w:rPr>
        <w:t>=100%</w:t>
      </w:r>
    </w:p>
    <w:p w14:paraId="2CC7577C">
      <w:pPr>
        <w:bidi w:val="0"/>
        <w:rPr>
          <w:rFonts w:hint="eastAsia"/>
          <w:color w:val="auto"/>
          <w:highlight w:val="none"/>
          <w:lang w:eastAsia="zh-CN"/>
        </w:rPr>
      </w:pPr>
      <w:r>
        <w:rPr>
          <w:rFonts w:hint="eastAsia"/>
          <w:b/>
          <w:bCs/>
          <w:color w:val="auto"/>
          <w:highlight w:val="none"/>
          <w:lang w:val="en-US" w:eastAsia="zh-CN"/>
        </w:rPr>
        <w:t>综上，该项指标满</w:t>
      </w:r>
      <w:r>
        <w:rPr>
          <w:rFonts w:hint="eastAsia"/>
          <w:b/>
          <w:bCs/>
          <w:color w:val="auto"/>
          <w:highlight w:val="none"/>
          <w:shd w:val="clear" w:color="auto" w:fill="auto"/>
          <w:lang w:val="en-US" w:eastAsia="zh-CN"/>
        </w:rPr>
        <w:t>分4分，得分4分。</w:t>
      </w:r>
    </w:p>
    <w:p w14:paraId="34457917">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5E97283C">
      <w:pPr>
        <w:bidi w:val="0"/>
        <w:rPr>
          <w:rFonts w:hint="eastAsia"/>
          <w:color w:val="auto"/>
          <w:highlight w:val="none"/>
          <w:lang w:eastAsia="zh-CN"/>
        </w:rPr>
      </w:pPr>
      <w:r>
        <w:rPr>
          <w:rFonts w:hint="eastAsia"/>
          <w:color w:val="auto"/>
          <w:highlight w:val="none"/>
          <w:lang w:eastAsia="zh-CN"/>
        </w:rPr>
        <w:t>①符合国家财经法规和财务管理制度以及《</w:t>
      </w:r>
      <w:r>
        <w:rPr>
          <w:rFonts w:hint="eastAsia"/>
          <w:color w:val="auto"/>
          <w:highlight w:val="none"/>
          <w:lang w:val="en-US" w:eastAsia="zh-CN"/>
        </w:rPr>
        <w:t>新疆天池管理委员会党委财经工作领导小组议事规则</w:t>
      </w:r>
      <w:r>
        <w:rPr>
          <w:rFonts w:hint="eastAsia"/>
          <w:color w:val="auto"/>
          <w:highlight w:val="none"/>
          <w:lang w:eastAsia="zh-CN"/>
        </w:rPr>
        <w:t>》《</w:t>
      </w:r>
      <w:r>
        <w:rPr>
          <w:rFonts w:hint="eastAsia"/>
          <w:color w:val="auto"/>
          <w:highlight w:val="none"/>
          <w:lang w:val="en-US" w:eastAsia="zh-CN"/>
        </w:rPr>
        <w:t>阜康国有林管理局财务管理制度</w:t>
      </w:r>
      <w:r>
        <w:rPr>
          <w:rFonts w:hint="eastAsia"/>
          <w:color w:val="auto"/>
          <w:highlight w:val="none"/>
          <w:lang w:eastAsia="zh-CN"/>
        </w:rPr>
        <w:t>》</w:t>
      </w:r>
      <w:r>
        <w:rPr>
          <w:rFonts w:hint="eastAsia"/>
          <w:color w:val="auto"/>
          <w:highlight w:val="none"/>
          <w:lang w:val="en-US" w:eastAsia="zh-CN"/>
        </w:rPr>
        <w:t>规定</w:t>
      </w:r>
      <w:r>
        <w:rPr>
          <w:rFonts w:hint="eastAsia"/>
          <w:color w:val="auto"/>
          <w:highlight w:val="none"/>
          <w:lang w:eastAsia="zh-CN"/>
        </w:rPr>
        <w:t>；</w:t>
      </w:r>
    </w:p>
    <w:p w14:paraId="2EA93E21">
      <w:pPr>
        <w:bidi w:val="0"/>
        <w:rPr>
          <w:rFonts w:hint="eastAsia"/>
          <w:color w:val="auto"/>
          <w:highlight w:val="none"/>
          <w:lang w:eastAsia="zh-CN"/>
        </w:rPr>
      </w:pPr>
      <w:r>
        <w:rPr>
          <w:rFonts w:hint="eastAsia"/>
          <w:color w:val="auto"/>
          <w:highlight w:val="none"/>
          <w:lang w:eastAsia="zh-CN"/>
        </w:rPr>
        <w:t>②资金的拨付</w:t>
      </w:r>
      <w:r>
        <w:rPr>
          <w:rFonts w:hint="eastAsia"/>
          <w:color w:val="auto"/>
          <w:highlight w:val="none"/>
          <w:lang w:val="en-US" w:eastAsia="zh-CN"/>
        </w:rPr>
        <w:t>根据</w:t>
      </w:r>
      <w:r>
        <w:rPr>
          <w:rFonts w:hint="eastAsia"/>
          <w:color w:val="auto"/>
          <w:highlight w:val="none"/>
          <w:lang w:eastAsia="zh-CN"/>
        </w:rPr>
        <w:t>《</w:t>
      </w:r>
      <w:r>
        <w:rPr>
          <w:rFonts w:hint="eastAsia"/>
          <w:color w:val="auto"/>
          <w:highlight w:val="none"/>
          <w:lang w:val="en-US" w:eastAsia="zh-CN"/>
        </w:rPr>
        <w:t>阜康国有林管理局财务管理制度</w:t>
      </w:r>
      <w:r>
        <w:rPr>
          <w:rFonts w:hint="eastAsia"/>
          <w:color w:val="auto"/>
          <w:highlight w:val="none"/>
          <w:lang w:eastAsia="zh-CN"/>
        </w:rPr>
        <w:t>》审批程序和</w:t>
      </w:r>
      <w:r>
        <w:rPr>
          <w:rFonts w:hint="eastAsia"/>
          <w:color w:val="auto"/>
          <w:highlight w:val="none"/>
          <w:lang w:val="en-US" w:eastAsia="zh-CN"/>
        </w:rPr>
        <w:t>财务</w:t>
      </w:r>
      <w:r>
        <w:rPr>
          <w:rFonts w:hint="eastAsia"/>
          <w:color w:val="auto"/>
          <w:highlight w:val="none"/>
          <w:lang w:eastAsia="zh-CN"/>
        </w:rPr>
        <w:t>手续；</w:t>
      </w:r>
    </w:p>
    <w:p w14:paraId="7BF76AFD">
      <w:pPr>
        <w:bidi w:val="0"/>
        <w:rPr>
          <w:rFonts w:hint="eastAsia"/>
          <w:color w:val="auto"/>
          <w:highlight w:val="none"/>
          <w:lang w:eastAsia="zh-CN"/>
        </w:rPr>
      </w:pPr>
      <w:r>
        <w:rPr>
          <w:rFonts w:hint="eastAsia"/>
          <w:color w:val="auto"/>
          <w:highlight w:val="none"/>
          <w:lang w:eastAsia="zh-CN"/>
        </w:rPr>
        <w:t>③符</w:t>
      </w:r>
      <w:r>
        <w:rPr>
          <w:rFonts w:hint="eastAsia"/>
          <w:color w:val="auto"/>
          <w:highlight w:val="none"/>
          <w:lang w:val="en-US" w:eastAsia="zh-CN"/>
        </w:rPr>
        <w:t>合</w:t>
      </w:r>
      <w:r>
        <w:rPr>
          <w:rFonts w:hint="eastAsia"/>
          <w:color w:val="auto"/>
          <w:highlight w:val="none"/>
          <w:lang w:eastAsia="zh-CN"/>
        </w:rPr>
        <w:t>《</w:t>
      </w:r>
      <w:r>
        <w:rPr>
          <w:rFonts w:hint="eastAsia"/>
          <w:color w:val="auto"/>
          <w:highlight w:val="none"/>
          <w:lang w:val="en-US" w:eastAsia="zh-CN"/>
        </w:rPr>
        <w:t>建设工程施工合同（新建西沟管护站）》</w:t>
      </w:r>
      <w:r>
        <w:rPr>
          <w:rFonts w:hint="eastAsia"/>
          <w:color w:val="auto"/>
          <w:highlight w:val="none"/>
          <w:lang w:eastAsia="zh-CN"/>
        </w:rPr>
        <w:t>规定的用途；</w:t>
      </w:r>
    </w:p>
    <w:p w14:paraId="6A075F5F">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491B042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2BBE473">
      <w:pPr>
        <w:numPr>
          <w:ilvl w:val="0"/>
          <w:numId w:val="3"/>
        </w:numPr>
        <w:bidi w:val="0"/>
        <w:rPr>
          <w:rFonts w:hint="eastAsia"/>
          <w:b/>
          <w:bCs/>
          <w:color w:val="auto"/>
          <w:highlight w:val="none"/>
          <w:lang w:val="en-US" w:eastAsia="zh-CN"/>
        </w:rPr>
      </w:pPr>
      <w:r>
        <w:rPr>
          <w:rFonts w:hint="eastAsia"/>
          <w:b/>
          <w:bCs/>
          <w:color w:val="auto"/>
          <w:highlight w:val="none"/>
          <w:lang w:val="en-US" w:eastAsia="zh-CN"/>
        </w:rPr>
        <w:t>管理制度健全性</w:t>
      </w:r>
    </w:p>
    <w:p w14:paraId="2349F970">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①已制定或具有相应的财务和业务管理制度；</w:t>
      </w:r>
      <w:r>
        <w:rPr>
          <w:rFonts w:hint="eastAsia"/>
          <w:color w:val="auto"/>
          <w:highlight w:val="none"/>
        </w:rPr>
        <w:t>为加强我单位预算管理、规范财务行为我单位制定了</w:t>
      </w:r>
      <w:r>
        <w:rPr>
          <w:rFonts w:hint="eastAsia"/>
          <w:color w:val="auto"/>
          <w:highlight w:val="none"/>
          <w:lang w:eastAsia="zh-CN"/>
        </w:rPr>
        <w:t>《</w:t>
      </w:r>
      <w:r>
        <w:rPr>
          <w:rFonts w:hint="eastAsia"/>
          <w:color w:val="auto"/>
          <w:highlight w:val="none"/>
          <w:lang w:val="en-US" w:eastAsia="zh-CN"/>
        </w:rPr>
        <w:t>新疆天池管理委员会党委财经工作领导小组议事规则</w:t>
      </w:r>
      <w:r>
        <w:rPr>
          <w:rFonts w:hint="eastAsia"/>
          <w:color w:val="auto"/>
          <w:highlight w:val="none"/>
          <w:lang w:eastAsia="zh-CN"/>
        </w:rPr>
        <w:t>》《</w:t>
      </w:r>
      <w:r>
        <w:rPr>
          <w:rFonts w:hint="eastAsia"/>
          <w:color w:val="auto"/>
          <w:highlight w:val="none"/>
          <w:lang w:val="en-US" w:eastAsia="zh-CN"/>
        </w:rPr>
        <w:t>阜康国有林管理局财务管理制度</w:t>
      </w:r>
      <w:r>
        <w:rPr>
          <w:rFonts w:hint="eastAsia"/>
          <w:color w:val="auto"/>
          <w:highlight w:val="none"/>
          <w:lang w:eastAsia="zh-CN"/>
        </w:rPr>
        <w:t>》</w:t>
      </w:r>
      <w:r>
        <w:rPr>
          <w:rFonts w:hint="eastAsia"/>
          <w:color w:val="auto"/>
          <w:highlight w:val="none"/>
        </w:rPr>
        <w:t>等资金管理制度，</w:t>
      </w:r>
    </w:p>
    <w:p w14:paraId="7307FDE7">
      <w:pPr>
        <w:bidi w:val="0"/>
        <w:rPr>
          <w:rFonts w:hint="default"/>
          <w:b/>
          <w:bCs/>
          <w:color w:val="auto"/>
          <w:highlight w:val="none"/>
          <w:lang w:val="en-US" w:eastAsia="zh-CN"/>
        </w:rPr>
      </w:pPr>
      <w:r>
        <w:rPr>
          <w:rFonts w:hint="eastAsia"/>
          <w:color w:val="auto"/>
          <w:highlight w:val="none"/>
          <w:lang w:eastAsia="zh-CN"/>
        </w:rPr>
        <w:t>②财务和业务管理制度合法、合规、完整。</w:t>
      </w:r>
    </w:p>
    <w:p w14:paraId="1D41F8A0">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C58918C">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64CA9B01">
      <w:pPr>
        <w:bidi w:val="0"/>
        <w:rPr>
          <w:rFonts w:hint="eastAsia"/>
          <w:color w:val="auto"/>
          <w:highlight w:val="none"/>
          <w:lang w:eastAsia="zh-CN"/>
        </w:rPr>
      </w:pPr>
      <w:r>
        <w:rPr>
          <w:rFonts w:hint="eastAsia"/>
          <w:color w:val="auto"/>
          <w:highlight w:val="none"/>
          <w:lang w:eastAsia="zh-CN"/>
        </w:rPr>
        <w:t>①遵守《</w:t>
      </w:r>
      <w:r>
        <w:rPr>
          <w:rFonts w:hint="eastAsia"/>
          <w:color w:val="auto"/>
          <w:highlight w:val="none"/>
          <w:lang w:val="en-US" w:eastAsia="zh-CN"/>
        </w:rPr>
        <w:t>新疆天池管理委员会党委财经工作领导小组议事规则</w:t>
      </w:r>
      <w:r>
        <w:rPr>
          <w:rFonts w:hint="eastAsia"/>
          <w:color w:val="auto"/>
          <w:highlight w:val="none"/>
          <w:lang w:eastAsia="zh-CN"/>
        </w:rPr>
        <w:t>》《</w:t>
      </w:r>
      <w:r>
        <w:rPr>
          <w:rFonts w:hint="eastAsia"/>
          <w:color w:val="auto"/>
          <w:highlight w:val="none"/>
          <w:lang w:val="en-US" w:eastAsia="zh-CN"/>
        </w:rPr>
        <w:t>阜康国有林管理局财务管理制度</w:t>
      </w:r>
      <w:r>
        <w:rPr>
          <w:rFonts w:hint="eastAsia"/>
          <w:color w:val="auto"/>
          <w:highlight w:val="none"/>
          <w:lang w:eastAsia="zh-CN"/>
        </w:rPr>
        <w:t>》</w:t>
      </w:r>
      <w:r>
        <w:rPr>
          <w:rFonts w:hint="eastAsia"/>
          <w:color w:val="auto"/>
          <w:highlight w:val="none"/>
          <w:lang w:val="en-US" w:eastAsia="zh-CN"/>
        </w:rPr>
        <w:t>等</w:t>
      </w:r>
      <w:r>
        <w:rPr>
          <w:rFonts w:hint="eastAsia"/>
          <w:color w:val="auto"/>
          <w:highlight w:val="none"/>
          <w:lang w:eastAsia="zh-CN"/>
        </w:rPr>
        <w:t>管理规定；</w:t>
      </w:r>
    </w:p>
    <w:p w14:paraId="19AB65A7">
      <w:pPr>
        <w:bidi w:val="0"/>
        <w:rPr>
          <w:rFonts w:hint="default"/>
          <w:color w:val="auto"/>
          <w:highlight w:val="none"/>
          <w:lang w:val="en-US" w:eastAsia="zh-CN"/>
        </w:rPr>
      </w:pPr>
      <w:r>
        <w:rPr>
          <w:rFonts w:hint="eastAsia"/>
          <w:color w:val="auto"/>
          <w:highlight w:val="none"/>
          <w:lang w:eastAsia="zh-CN"/>
        </w:rPr>
        <w:t>②项目调整及支出调整手续完备；</w:t>
      </w:r>
      <w:r>
        <w:rPr>
          <w:rFonts w:hint="eastAsia"/>
          <w:color w:val="auto"/>
          <w:highlight w:val="none"/>
          <w:lang w:val="en-US" w:eastAsia="zh-CN"/>
        </w:rPr>
        <w:t>由项目施工方提供合同及监理进度、发票、经相关领导签字的资金支付审批单，进行国库集中支付</w:t>
      </w:r>
    </w:p>
    <w:p w14:paraId="45F49C29">
      <w:pPr>
        <w:bidi w:val="0"/>
        <w:rPr>
          <w:rFonts w:hint="eastAsia"/>
          <w:color w:val="auto"/>
          <w:highlight w:val="none"/>
          <w:lang w:eastAsia="zh-CN"/>
        </w:rPr>
      </w:pPr>
      <w:r>
        <w:rPr>
          <w:rFonts w:hint="eastAsia"/>
          <w:color w:val="auto"/>
          <w:highlight w:val="none"/>
          <w:lang w:eastAsia="zh-CN"/>
        </w:rPr>
        <w:t>③项目合同书、</w:t>
      </w:r>
      <w:r>
        <w:rPr>
          <w:rFonts w:hint="eastAsia"/>
          <w:color w:val="auto"/>
          <w:highlight w:val="none"/>
          <w:lang w:val="en-US" w:eastAsia="zh-CN"/>
        </w:rPr>
        <w:t>竣工</w:t>
      </w:r>
      <w:r>
        <w:rPr>
          <w:rFonts w:hint="eastAsia"/>
          <w:color w:val="auto"/>
          <w:highlight w:val="none"/>
          <w:lang w:eastAsia="zh-CN"/>
        </w:rPr>
        <w:t>验收报告、</w:t>
      </w:r>
      <w:r>
        <w:rPr>
          <w:rFonts w:hint="eastAsia"/>
          <w:color w:val="auto"/>
          <w:highlight w:val="none"/>
          <w:lang w:val="en-US" w:eastAsia="zh-CN"/>
        </w:rPr>
        <w:t>合同审批单、发票、项目支付审批单</w:t>
      </w:r>
      <w:r>
        <w:rPr>
          <w:rFonts w:hint="eastAsia"/>
          <w:color w:val="auto"/>
          <w:highlight w:val="none"/>
          <w:lang w:eastAsia="zh-CN"/>
        </w:rPr>
        <w:t>等资料齐全并及时归档；</w:t>
      </w:r>
    </w:p>
    <w:p w14:paraId="2EC7290E">
      <w:pPr>
        <w:bidi w:val="0"/>
        <w:rPr>
          <w:rFonts w:hint="eastAsia"/>
          <w:color w:val="auto"/>
          <w:highlight w:val="none"/>
          <w:lang w:eastAsia="zh-CN"/>
        </w:rPr>
      </w:pPr>
      <w:r>
        <w:rPr>
          <w:rFonts w:hint="eastAsia"/>
          <w:color w:val="auto"/>
          <w:highlight w:val="none"/>
          <w:lang w:eastAsia="zh-CN"/>
        </w:rPr>
        <w:t>④项目实施的人员条件</w:t>
      </w:r>
      <w:r>
        <w:rPr>
          <w:rFonts w:hint="eastAsia"/>
          <w:color w:val="auto"/>
          <w:highlight w:val="none"/>
          <w:lang w:val="en-US" w:eastAsia="zh-CN"/>
        </w:rPr>
        <w:t xml:space="preserve"> </w:t>
      </w:r>
      <w:r>
        <w:rPr>
          <w:rFonts w:hint="eastAsia"/>
          <w:color w:val="auto"/>
          <w:highlight w:val="none"/>
          <w:shd w:val="clear"/>
          <w:lang w:eastAsia="zh-CN"/>
        </w:rPr>
        <w:t>、场地设备、信息支撑等落实到</w:t>
      </w:r>
      <w:r>
        <w:rPr>
          <w:rFonts w:hint="eastAsia"/>
          <w:color w:val="auto"/>
          <w:highlight w:val="none"/>
          <w:lang w:eastAsia="zh-CN"/>
        </w:rPr>
        <w:t>位。</w:t>
      </w:r>
    </w:p>
    <w:p w14:paraId="18494D99">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FF02244">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623D6B1D">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A7B365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4EABCB0E">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BF1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CF6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345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CA9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FD1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0C6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AD0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54A409E8">
        <w:tblPrEx>
          <w:shd w:val="clear" w:color="auto" w:fill="auto"/>
          <w:tblCellMar>
            <w:top w:w="0" w:type="dxa"/>
            <w:left w:w="0" w:type="dxa"/>
            <w:bottom w:w="0" w:type="dxa"/>
            <w:right w:w="0" w:type="dxa"/>
          </w:tblCellMar>
        </w:tblPrEx>
        <w:trPr>
          <w:trHeight w:val="90"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929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65E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B6E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新建管护站</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86C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=1座</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955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010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1座</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A29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7B15AD9">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BA04F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A74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814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建筑面积</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87A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&gt;=244平方米</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2F9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199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244平方米</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D2C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91C22F9">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E3DFA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BA9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71E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化粪池</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0D5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&gt;=12.50立方米</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377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BA0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12.50立方米</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DF4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45583BB">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71C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1364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771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按照合同完成建设内容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838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0F6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F9B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7EA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B80D6DB">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3E0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F3B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954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工程质量验收合格率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0B5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E37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569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2D0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693C424">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CA8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614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777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按照合同约定及时开工、完工率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D40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9A6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F30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41A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A916854">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CB6D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9DA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51D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工程尾款</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BF7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=27万元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052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C76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27万元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9E2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72E93E9">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5CA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E63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479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27A1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09F9DD23">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218423ED">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新建管护站</w:t>
      </w:r>
      <w:r>
        <w:rPr>
          <w:rFonts w:hint="eastAsia"/>
          <w:color w:val="auto"/>
          <w:highlight w:val="none"/>
          <w:lang w:eastAsia="zh-CN"/>
        </w:rPr>
        <w:t>”</w:t>
      </w:r>
      <w:r>
        <w:rPr>
          <w:rFonts w:hint="eastAsia"/>
          <w:color w:val="auto"/>
          <w:highlight w:val="none"/>
          <w:lang w:val="en-US" w:eastAsia="zh-CN"/>
        </w:rPr>
        <w:t>指标，预期目标值为=1座，实际完成为1座。实际完成率=（1座/1座）×100%=100%。</w:t>
      </w:r>
    </w:p>
    <w:p w14:paraId="7212A528">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31485035">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建筑面积</w:t>
      </w:r>
      <w:r>
        <w:rPr>
          <w:rFonts w:hint="eastAsia"/>
          <w:color w:val="auto"/>
          <w:highlight w:val="none"/>
          <w:lang w:eastAsia="zh-CN"/>
        </w:rPr>
        <w:t>”</w:t>
      </w:r>
      <w:r>
        <w:rPr>
          <w:rFonts w:hint="eastAsia"/>
          <w:color w:val="auto"/>
          <w:highlight w:val="none"/>
          <w:lang w:val="en-US" w:eastAsia="zh-CN"/>
        </w:rPr>
        <w:t>指标，预期目标值为&gt;=244平方米，实际完成为244平方米座。实际完成率=（244平方米/244平方米）×100%=100%。</w:t>
      </w:r>
    </w:p>
    <w:p w14:paraId="35645E5D">
      <w:pPr>
        <w:bidi w:val="0"/>
        <w:rPr>
          <w:rFonts w:hint="eastAsia"/>
          <w:color w:val="auto"/>
          <w:highlight w:val="none"/>
          <w:lang w:val="en-US" w:eastAsia="zh-CN"/>
        </w:rPr>
      </w:pPr>
      <w:r>
        <w:rPr>
          <w:rFonts w:hint="eastAsia"/>
          <w:b/>
          <w:bCs/>
          <w:color w:val="auto"/>
          <w:highlight w:val="none"/>
          <w:lang w:val="en-US" w:eastAsia="zh-CN"/>
        </w:rPr>
        <w:t>综上，该项指标满分5分，得分5分。</w:t>
      </w:r>
    </w:p>
    <w:p w14:paraId="3D291E6C">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化粪池</w:t>
      </w:r>
      <w:r>
        <w:rPr>
          <w:rFonts w:hint="eastAsia"/>
          <w:color w:val="auto"/>
          <w:highlight w:val="none"/>
          <w:lang w:eastAsia="zh-CN"/>
        </w:rPr>
        <w:t>”</w:t>
      </w:r>
      <w:r>
        <w:rPr>
          <w:rFonts w:hint="eastAsia"/>
          <w:color w:val="auto"/>
          <w:highlight w:val="none"/>
          <w:lang w:val="en-US" w:eastAsia="zh-CN"/>
        </w:rPr>
        <w:t>指标，预期目标值为&gt;=12.50立方米，实际完成为12.50立方米。实际完成率=（12.50立方米/12.50立方米）×100%=100%。</w:t>
      </w:r>
    </w:p>
    <w:p w14:paraId="23D47DB1">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3B28DB2">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28D4814A">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按照合同完成建设情况</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26008202">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F191EB0">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工程质量验收合格率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24CCDB70">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3780110">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0522D23D">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按照合同约定及时开工、完工率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14:paraId="7492D49A">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7C4303C2">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2417883C">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工程尾款</w:t>
      </w:r>
      <w:r>
        <w:rPr>
          <w:rFonts w:hint="eastAsia"/>
          <w:color w:val="auto"/>
          <w:highlight w:val="none"/>
          <w:lang w:eastAsia="zh-CN"/>
        </w:rPr>
        <w:t>”</w:t>
      </w:r>
      <w:r>
        <w:rPr>
          <w:rFonts w:hint="eastAsia"/>
          <w:color w:val="auto"/>
          <w:highlight w:val="none"/>
          <w:lang w:val="en-US" w:eastAsia="zh-CN"/>
        </w:rPr>
        <w:t>指标，预期目标值为=27万元，实际完成为27万元。实际完成率=（27万元/27万元）×100%=100%。</w:t>
      </w:r>
    </w:p>
    <w:p w14:paraId="62C00627">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4B44D984">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489B90A6">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4FDEB19">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59CC3FA2">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F41B3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19CB3D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BF41B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6AA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6AD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3DCAED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FBE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34DB55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3B0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4674D2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F8B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1F542A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78C629A">
        <w:tblPrEx>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14:paraId="674E23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94F80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D9D88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B92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B0B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117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C3E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7608A842">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12B7F7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6606A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E8B71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增强了周边群众对森林资源保护的认识</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414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增强</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DF4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B71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40C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70EC68B2">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2E7DBC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1EB2C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35C15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提高了国有林区森林资源管护能力和水平</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102A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096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224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839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5509A669">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7155D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4A9096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A48DD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0B2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B8A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B37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0D4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FDA2C01">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F95D3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19386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1D20E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管护员满意度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499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35C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C7A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A41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3CFEBD6">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482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CAE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22D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805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AA45D6D">
      <w:pPr>
        <w:numPr>
          <w:ilvl w:val="0"/>
          <w:numId w:val="0"/>
        </w:numPr>
        <w:bidi w:val="0"/>
        <w:ind w:leftChars="200"/>
        <w:outlineLvl w:val="2"/>
        <w:rPr>
          <w:rFonts w:hint="eastAsia"/>
          <w:b/>
          <w:bCs/>
          <w:color w:val="auto"/>
          <w:highlight w:val="none"/>
          <w:lang w:val="en-US" w:eastAsia="zh-CN"/>
        </w:rPr>
      </w:pPr>
      <w:bookmarkStart w:id="75" w:name="_Toc27006"/>
      <w:r>
        <w:rPr>
          <w:rFonts w:hint="eastAsia"/>
          <w:b/>
          <w:bCs/>
          <w:color w:val="auto"/>
          <w:highlight w:val="none"/>
          <w:lang w:val="en-US" w:eastAsia="zh-CN"/>
        </w:rPr>
        <w:t>1.经济效益指标</w:t>
      </w:r>
    </w:p>
    <w:p w14:paraId="0227BBA6">
      <w:pPr>
        <w:bidi w:val="0"/>
        <w:ind w:left="0" w:leftChars="0" w:firstLine="560" w:firstLineChars="200"/>
        <w:outlineLvl w:val="2"/>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p>
    <w:p w14:paraId="64C484DF">
      <w:pPr>
        <w:bidi w:val="0"/>
        <w:ind w:left="0" w:leftChars="0" w:firstLine="562" w:firstLineChars="200"/>
        <w:outlineLvl w:val="2"/>
        <w:rPr>
          <w:rFonts w:hint="eastAsia"/>
          <w:b/>
          <w:bCs/>
          <w:color w:val="auto"/>
          <w:highlight w:val="none"/>
          <w:lang w:val="en-US" w:eastAsia="zh-CN"/>
        </w:rPr>
      </w:pPr>
      <w:r>
        <w:rPr>
          <w:rFonts w:hint="eastAsia"/>
          <w:b/>
          <w:bCs/>
          <w:color w:val="auto"/>
          <w:highlight w:val="none"/>
          <w:lang w:val="en-US" w:eastAsia="zh-CN"/>
        </w:rPr>
        <w:t>2.社会效益指标</w:t>
      </w:r>
      <w:bookmarkEnd w:id="75"/>
    </w:p>
    <w:p w14:paraId="25E50BC3">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增强了周边群众对森林资源保护的认识</w:t>
      </w:r>
      <w:r>
        <w:rPr>
          <w:rFonts w:hint="eastAsia"/>
          <w:color w:val="auto"/>
          <w:highlight w:val="none"/>
          <w:lang w:eastAsia="zh-CN"/>
        </w:rPr>
        <w:t>”</w:t>
      </w:r>
      <w:r>
        <w:rPr>
          <w:rFonts w:hint="eastAsia"/>
          <w:color w:val="auto"/>
          <w:highlight w:val="none"/>
          <w:lang w:val="en-US" w:eastAsia="zh-CN"/>
        </w:rPr>
        <w:t>指标，预期目标值为增加，实际完成为100%，实际完成率100%。</w:t>
      </w:r>
    </w:p>
    <w:p w14:paraId="3D892486">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通过项目的实施，增强了周边群众对森林资源保护的认识，提升了单位和政府形象，群众满意度较高。</w:t>
      </w:r>
    </w:p>
    <w:p w14:paraId="4BFAF27B">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442D7E41">
      <w:pPr>
        <w:bidi w:val="0"/>
        <w:outlineLvl w:val="2"/>
        <w:rPr>
          <w:rFonts w:hint="eastAsia"/>
          <w:color w:val="auto"/>
          <w:highlight w:val="none"/>
          <w:lang w:val="en-US" w:eastAsia="zh-CN"/>
        </w:rPr>
      </w:pPr>
      <w:bookmarkStart w:id="76" w:name="_Toc23106"/>
      <w:r>
        <w:rPr>
          <w:rFonts w:hint="eastAsia"/>
          <w:b/>
          <w:bCs/>
          <w:color w:val="auto"/>
          <w:highlight w:val="none"/>
          <w:lang w:val="en-US" w:eastAsia="zh-CN"/>
        </w:rPr>
        <w:t>3.生态效益指标</w:t>
      </w:r>
      <w:bookmarkEnd w:id="76"/>
    </w:p>
    <w:p w14:paraId="30530C08">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提高了国有林区森林资源管护能力和水平</w:t>
      </w:r>
      <w:r>
        <w:rPr>
          <w:rFonts w:hint="eastAsia"/>
          <w:color w:val="auto"/>
          <w:highlight w:val="none"/>
          <w:lang w:eastAsia="zh-CN"/>
        </w:rPr>
        <w:t>”</w:t>
      </w:r>
      <w:r>
        <w:rPr>
          <w:rFonts w:hint="eastAsia"/>
          <w:color w:val="auto"/>
          <w:highlight w:val="none"/>
          <w:lang w:val="en-US" w:eastAsia="zh-CN"/>
        </w:rPr>
        <w:t>指标，预期目标值为提高，实际完成为100%，实际完成率100%。</w:t>
      </w:r>
    </w:p>
    <w:p w14:paraId="3E879531">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通过项目的实施，改善了管护员的工作生活条件，提高了国有林区森林资源管护能力和水平</w:t>
      </w:r>
    </w:p>
    <w:p w14:paraId="55C2239D">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64191906">
      <w:pPr>
        <w:numPr>
          <w:ilvl w:val="0"/>
          <w:numId w:val="0"/>
        </w:numPr>
        <w:bidi w:val="0"/>
        <w:ind w:firstLine="562" w:firstLineChars="200"/>
        <w:rPr>
          <w:rFonts w:hint="eastAsia"/>
          <w:b/>
          <w:bCs/>
          <w:color w:val="auto"/>
          <w:highlight w:val="none"/>
          <w:lang w:val="en-US" w:eastAsia="zh-CN"/>
        </w:rPr>
      </w:pPr>
      <w:r>
        <w:rPr>
          <w:rFonts w:hint="eastAsia"/>
          <w:b/>
          <w:bCs/>
          <w:color w:val="auto"/>
          <w:highlight w:val="none"/>
          <w:lang w:val="en-US" w:eastAsia="zh-CN"/>
        </w:rPr>
        <w:t>4.可持续影响指标</w:t>
      </w:r>
    </w:p>
    <w:p w14:paraId="732D57CE">
      <w:pPr>
        <w:numPr>
          <w:ilvl w:val="0"/>
          <w:numId w:val="0"/>
        </w:numPr>
        <w:bidi w:val="0"/>
        <w:ind w:leftChars="200"/>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本项目不涉及可持续影响指标</w:t>
      </w:r>
    </w:p>
    <w:p w14:paraId="225573AD">
      <w:pPr>
        <w:numPr>
          <w:ilvl w:val="0"/>
          <w:numId w:val="3"/>
        </w:numPr>
        <w:bidi w:val="0"/>
        <w:ind w:left="0" w:leftChars="0" w:firstLine="562" w:firstLineChars="200"/>
        <w:rPr>
          <w:rFonts w:hint="eastAsia"/>
          <w:b/>
          <w:bCs/>
          <w:color w:val="auto"/>
          <w:highlight w:val="none"/>
          <w:lang w:val="en-US" w:eastAsia="zh-CN"/>
        </w:rPr>
      </w:pPr>
      <w:r>
        <w:rPr>
          <w:rFonts w:hint="eastAsia"/>
          <w:b/>
          <w:bCs/>
          <w:color w:val="auto"/>
          <w:highlight w:val="none"/>
          <w:lang w:val="en-US" w:eastAsia="zh-CN"/>
        </w:rPr>
        <w:t>满意度指标</w:t>
      </w:r>
    </w:p>
    <w:p w14:paraId="64E015F4">
      <w:pPr>
        <w:pageBreakBefore w:val="0"/>
        <w:widowControl w:val="0"/>
        <w:kinsoku/>
        <w:wordWrap/>
        <w:overflowPunct/>
        <w:topLinePunct w:val="0"/>
        <w:autoSpaceDE/>
        <w:autoSpaceDN/>
        <w:bidi w:val="0"/>
        <w:spacing w:line="360" w:lineRule="auto"/>
        <w:textAlignment w:val="auto"/>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管护员满意度</w:t>
      </w:r>
      <w:r>
        <w:rPr>
          <w:rFonts w:hint="eastAsia"/>
          <w:color w:val="auto"/>
          <w:highlight w:val="none"/>
          <w:lang w:eastAsia="zh-CN"/>
        </w:rPr>
        <w:t>”</w:t>
      </w:r>
      <w:r>
        <w:rPr>
          <w:rFonts w:hint="eastAsia"/>
          <w:color w:val="auto"/>
          <w:highlight w:val="none"/>
          <w:lang w:val="en-US" w:eastAsia="zh-CN"/>
        </w:rPr>
        <w:t>指标，预期目标值为90%，实际完成为90%，实际完成率100%。</w:t>
      </w:r>
    </w:p>
    <w:p w14:paraId="0C7D53CD">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6CA25B07">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7" w:name="_Toc19962"/>
      <w:r>
        <w:rPr>
          <w:rFonts w:hint="eastAsia" w:ascii="宋体" w:hAnsi="宋体" w:eastAsia="宋体" w:cs="宋体"/>
          <w:b/>
          <w:bCs/>
          <w:color w:val="auto"/>
          <w:highlight w:val="none"/>
          <w:shd w:val="clear" w:color="auto" w:fill="auto"/>
          <w:lang w:val="en-US" w:eastAsia="zh-CN"/>
        </w:rPr>
        <w:t>五、预算执行进度与指标偏差</w:t>
      </w:r>
      <w:bookmarkEnd w:id="77"/>
    </w:p>
    <w:p w14:paraId="036D4737">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b w:val="0"/>
          <w:bCs w:val="0"/>
          <w:color w:val="auto"/>
          <w:sz w:val="28"/>
          <w:szCs w:val="28"/>
          <w:highlight w:val="none"/>
          <w:lang w:val="en-US" w:eastAsia="zh-CN"/>
        </w:rPr>
        <w:t>该</w:t>
      </w:r>
      <w:r>
        <w:rPr>
          <w:rFonts w:hint="eastAsia" w:cs="仿宋_GB2312"/>
          <w:b w:val="0"/>
          <w:bCs w:val="0"/>
          <w:color w:val="auto"/>
          <w:sz w:val="28"/>
          <w:szCs w:val="28"/>
          <w:highlight w:val="none"/>
          <w:lang w:eastAsia="zh-CN"/>
        </w:rPr>
        <w:t>项目预算资金总额为</w:t>
      </w:r>
      <w:r>
        <w:rPr>
          <w:rFonts w:hint="eastAsia"/>
          <w:b w:val="0"/>
          <w:bCs w:val="0"/>
          <w:color w:val="auto"/>
          <w:highlight w:val="none"/>
          <w:lang w:val="en-US" w:eastAsia="zh-CN"/>
        </w:rPr>
        <w:t>27</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27</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14:paraId="7F7B846F">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8"/>
    </w:p>
    <w:p w14:paraId="0AC51852">
      <w:pPr>
        <w:numPr>
          <w:ilvl w:val="0"/>
          <w:numId w:val="0"/>
        </w:numPr>
        <w:bidi w:val="0"/>
        <w:ind w:left="560" w:leftChars="0"/>
        <w:outlineLvl w:val="1"/>
        <w:rPr>
          <w:rFonts w:hint="eastAsia"/>
          <w:b/>
          <w:bCs/>
          <w:color w:val="auto"/>
          <w:highlight w:val="none"/>
          <w:lang w:eastAsia="zh-CN"/>
        </w:rPr>
      </w:pPr>
      <w:bookmarkStart w:id="79" w:name="_Toc13160"/>
      <w:bookmarkStart w:id="80" w:name="_Toc28290"/>
      <w:bookmarkStart w:id="81"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79"/>
    </w:p>
    <w:p w14:paraId="2E881C49">
      <w:pPr>
        <w:bidi w:val="0"/>
        <w:rPr>
          <w:rFonts w:hint="eastAsia"/>
          <w:color w:val="auto"/>
          <w:highlight w:val="none"/>
          <w:lang w:eastAsia="zh-CN"/>
        </w:rPr>
      </w:pPr>
      <w:r>
        <w:rPr>
          <w:rFonts w:hint="eastAsia" w:cs="宋体"/>
          <w:b w:val="0"/>
          <w:bCs w:val="0"/>
          <w:color w:val="auto"/>
          <w:sz w:val="28"/>
          <w:szCs w:val="28"/>
          <w:highlight w:val="none"/>
          <w:shd w:val="clear" w:color="auto" w:fill="auto"/>
          <w:lang w:val="en-US" w:eastAsia="zh-CN"/>
        </w:rPr>
        <w:t>阜康国有林管理局新建西沟管护站</w:t>
      </w:r>
      <w:r>
        <w:rPr>
          <w:rFonts w:hint="eastAsia" w:ascii="宋体" w:hAnsi="宋体" w:eastAsia="宋体" w:cs="宋体"/>
          <w:b w:val="0"/>
          <w:bCs w:val="0"/>
          <w:color w:val="auto"/>
          <w:sz w:val="28"/>
          <w:szCs w:val="28"/>
          <w:highlight w:val="none"/>
          <w:shd w:val="clear" w:color="auto" w:fill="auto"/>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27</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27</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594E7005">
      <w:pPr>
        <w:bidi w:val="0"/>
        <w:rPr>
          <w:rFonts w:hint="eastAsia"/>
          <w:color w:val="auto"/>
          <w:highlight w:val="none"/>
          <w:lang w:eastAsia="zh-CN"/>
        </w:rPr>
      </w:pPr>
      <w:r>
        <w:rPr>
          <w:rFonts w:hint="eastAsia"/>
          <w:color w:val="auto"/>
          <w:highlight w:val="none"/>
          <w:lang w:val="en-US" w:eastAsia="zh-CN"/>
        </w:rPr>
        <w:t>阜康国有林管理局</w:t>
      </w:r>
      <w:r>
        <w:rPr>
          <w:rFonts w:hint="eastAsia"/>
          <w:color w:val="auto"/>
          <w:highlight w:val="none"/>
          <w:lang w:eastAsia="zh-CN"/>
        </w:rPr>
        <w:t>建立健全了预算管理规章制度，《</w:t>
      </w:r>
      <w:r>
        <w:rPr>
          <w:rFonts w:hint="eastAsia"/>
          <w:color w:val="auto"/>
          <w:highlight w:val="none"/>
          <w:lang w:val="en-US" w:eastAsia="zh-CN"/>
        </w:rPr>
        <w:t>新疆天池管理委员会党委财经工作领导小组议事规则</w:t>
      </w:r>
      <w:r>
        <w:rPr>
          <w:rFonts w:hint="eastAsia"/>
          <w:color w:val="auto"/>
          <w:highlight w:val="none"/>
          <w:lang w:eastAsia="zh-CN"/>
        </w:rPr>
        <w:t>》《</w:t>
      </w:r>
      <w:r>
        <w:rPr>
          <w:rFonts w:hint="eastAsia"/>
          <w:color w:val="auto"/>
          <w:highlight w:val="none"/>
          <w:lang w:val="en-US" w:eastAsia="zh-CN"/>
        </w:rPr>
        <w:t>阜康国有林管理局财务管理制度</w:t>
      </w:r>
      <w:r>
        <w:rPr>
          <w:rFonts w:hint="eastAsia"/>
          <w:color w:val="auto"/>
          <w:highlight w:val="none"/>
          <w:lang w:eastAsia="zh-CN"/>
        </w:rPr>
        <w:t>》</w:t>
      </w:r>
      <w:r>
        <w:rPr>
          <w:rFonts w:hint="eastAsia"/>
          <w:color w:val="auto"/>
          <w:highlight w:val="none"/>
          <w:lang w:val="en-US" w:eastAsia="zh-CN"/>
        </w:rPr>
        <w:t>等，</w:t>
      </w:r>
      <w:r>
        <w:rPr>
          <w:rFonts w:hint="eastAsia"/>
          <w:color w:val="auto"/>
          <w:highlight w:val="none"/>
          <w:lang w:eastAsia="zh-CN"/>
        </w:rPr>
        <w:t>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阜康国有林管理局</w:t>
      </w:r>
      <w:r>
        <w:rPr>
          <w:rFonts w:hint="eastAsia"/>
          <w:color w:val="auto"/>
          <w:highlight w:val="none"/>
          <w:lang w:eastAsia="zh-CN"/>
        </w:rPr>
        <w:t>事业发展中关系民生与稳定的项目，切实优化资源配置，提高了资金使用的效率和效果。</w:t>
      </w:r>
    </w:p>
    <w:bookmarkEnd w:id="80"/>
    <w:bookmarkEnd w:id="81"/>
    <w:p w14:paraId="665CFA61">
      <w:pPr>
        <w:bidi w:val="0"/>
        <w:outlineLvl w:val="1"/>
        <w:rPr>
          <w:rFonts w:hint="eastAsia"/>
          <w:b/>
          <w:bCs/>
          <w:color w:val="auto"/>
          <w:highlight w:val="none"/>
          <w:lang w:eastAsia="zh-CN"/>
        </w:rPr>
      </w:pPr>
      <w:bookmarkStart w:id="82"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2"/>
    </w:p>
    <w:p w14:paraId="319D651B">
      <w:pPr>
        <w:pStyle w:val="29"/>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default" w:ascii="宋体" w:hAnsi="宋体" w:eastAsia="宋体" w:cs="宋体"/>
          <w:color w:val="auto"/>
          <w:kern w:val="2"/>
          <w:sz w:val="28"/>
          <w:szCs w:val="28"/>
          <w:highlight w:val="none"/>
          <w:lang w:val="en-US" w:eastAsia="zh-CN" w:bidi="ar-SA"/>
        </w:rPr>
      </w:pPr>
      <w:bookmarkStart w:id="83" w:name="_Toc20454"/>
      <w:r>
        <w:rPr>
          <w:rFonts w:hint="eastAsia" w:cs="宋体"/>
          <w:color w:val="auto"/>
          <w:kern w:val="2"/>
          <w:sz w:val="28"/>
          <w:szCs w:val="28"/>
          <w:highlight w:val="none"/>
          <w:lang w:val="en-US" w:eastAsia="zh-CN" w:bidi="ar-SA"/>
        </w:rPr>
        <w:t>1.我单位档案管理还不完善，部分档案未被及时纳入管理范围，如工作计划、总结、图片等未及时收集归档，存在缺项漏项等问题，导致查找和获取不便利。</w:t>
      </w:r>
    </w:p>
    <w:p w14:paraId="4F339117">
      <w:pPr>
        <w:pStyle w:val="29"/>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ascii="宋体" w:hAnsi="宋体" w:eastAsia="宋体" w:cs="宋体"/>
          <w:color w:val="auto"/>
          <w:kern w:val="2"/>
          <w:sz w:val="28"/>
          <w:szCs w:val="28"/>
          <w:highlight w:val="none"/>
          <w:lang w:val="en-US" w:eastAsia="zh-CN" w:bidi="ar-SA"/>
        </w:rPr>
      </w:pPr>
      <w:r>
        <w:rPr>
          <w:rFonts w:hint="eastAsia" w:cs="宋体"/>
          <w:color w:val="auto"/>
          <w:kern w:val="2"/>
          <w:sz w:val="28"/>
          <w:szCs w:val="28"/>
          <w:highlight w:val="none"/>
          <w:lang w:val="en-US" w:eastAsia="zh-CN" w:bidi="ar-SA"/>
        </w:rPr>
        <w:t>2.我</w:t>
      </w:r>
      <w:r>
        <w:rPr>
          <w:rFonts w:hint="eastAsia" w:ascii="宋体" w:hAnsi="宋体" w:eastAsia="宋体" w:cs="宋体"/>
          <w:color w:val="auto"/>
          <w:kern w:val="2"/>
          <w:sz w:val="28"/>
          <w:szCs w:val="28"/>
          <w:highlight w:val="none"/>
          <w:lang w:val="en-US" w:eastAsia="zh-CN" w:bidi="ar-SA"/>
        </w:rPr>
        <w:t>单位</w:t>
      </w:r>
      <w:r>
        <w:rPr>
          <w:rFonts w:hint="eastAsia" w:cs="宋体"/>
          <w:color w:val="auto"/>
          <w:kern w:val="2"/>
          <w:sz w:val="28"/>
          <w:szCs w:val="28"/>
          <w:highlight w:val="none"/>
          <w:lang w:val="en-US" w:eastAsia="zh-CN" w:bidi="ar-SA"/>
        </w:rPr>
        <w:t>项目管理</w:t>
      </w:r>
      <w:r>
        <w:rPr>
          <w:rFonts w:hint="eastAsia" w:ascii="宋体" w:hAnsi="宋体" w:eastAsia="宋体" w:cs="宋体"/>
          <w:color w:val="auto"/>
          <w:kern w:val="2"/>
          <w:sz w:val="28"/>
          <w:szCs w:val="28"/>
          <w:highlight w:val="none"/>
          <w:lang w:val="en-US" w:eastAsia="zh-CN" w:bidi="ar-SA"/>
        </w:rPr>
        <w:t>制度还需要健全，专项资金</w:t>
      </w:r>
      <w:r>
        <w:rPr>
          <w:rFonts w:hint="eastAsia" w:cs="宋体"/>
          <w:color w:val="auto"/>
          <w:kern w:val="2"/>
          <w:sz w:val="28"/>
          <w:szCs w:val="28"/>
          <w:highlight w:val="none"/>
          <w:lang w:val="en-US" w:eastAsia="zh-CN" w:bidi="ar-SA"/>
        </w:rPr>
        <w:t>管理不够精细化，使用情况全面监管落实不到位，资金管理效率不强</w:t>
      </w:r>
      <w:r>
        <w:rPr>
          <w:rFonts w:hint="eastAsia" w:ascii="宋体" w:hAnsi="宋体" w:eastAsia="宋体" w:cs="宋体"/>
          <w:color w:val="auto"/>
          <w:kern w:val="2"/>
          <w:sz w:val="28"/>
          <w:szCs w:val="28"/>
          <w:highlight w:val="none"/>
          <w:lang w:val="en-US" w:eastAsia="zh-CN" w:bidi="ar-SA"/>
        </w:rPr>
        <w:t>。</w:t>
      </w:r>
    </w:p>
    <w:p w14:paraId="48B56172">
      <w:pPr>
        <w:pStyle w:val="2"/>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4" w:name="_Toc5230"/>
      <w:r>
        <w:rPr>
          <w:rFonts w:hint="eastAsia" w:ascii="宋体" w:hAnsi="宋体" w:eastAsia="宋体" w:cs="宋体"/>
          <w:b/>
          <w:bCs/>
          <w:color w:val="auto"/>
          <w:highlight w:val="none"/>
          <w:shd w:val="clear" w:color="auto" w:fill="auto"/>
          <w:lang w:val="en-US" w:eastAsia="zh-CN"/>
        </w:rPr>
        <w:t>七、有关建议</w:t>
      </w:r>
      <w:bookmarkEnd w:id="84"/>
    </w:p>
    <w:p w14:paraId="12E0BCD2">
      <w:pPr>
        <w:pStyle w:val="29"/>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default" w:ascii="宋体" w:hAnsi="宋体" w:eastAsia="宋体" w:cs="宋体"/>
          <w:color w:val="auto"/>
          <w:kern w:val="2"/>
          <w:sz w:val="28"/>
          <w:szCs w:val="28"/>
          <w:highlight w:val="none"/>
          <w:lang w:val="en-US" w:eastAsia="zh-CN" w:bidi="ar-SA"/>
        </w:rPr>
      </w:pPr>
      <w:r>
        <w:rPr>
          <w:rFonts w:hint="eastAsia" w:cs="宋体"/>
          <w:color w:val="auto"/>
          <w:kern w:val="2"/>
          <w:sz w:val="28"/>
          <w:szCs w:val="28"/>
          <w:highlight w:val="none"/>
          <w:lang w:val="en-US" w:eastAsia="zh-CN" w:bidi="ar-SA"/>
        </w:rPr>
        <w:t>1.持续加强我单位档案管理，定期对档案资料进行自查，针对缺项资料及时补充完善，提高工作资料备查效率。</w:t>
      </w:r>
    </w:p>
    <w:p w14:paraId="3FD06907">
      <w:pPr>
        <w:pStyle w:val="29"/>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ascii="宋体" w:hAnsi="宋体" w:eastAsia="宋体" w:cs="宋体"/>
          <w:color w:val="auto"/>
          <w:kern w:val="2"/>
          <w:sz w:val="28"/>
          <w:szCs w:val="28"/>
          <w:highlight w:val="none"/>
          <w:lang w:val="en-US" w:eastAsia="zh-CN" w:bidi="ar-SA"/>
        </w:rPr>
      </w:pPr>
      <w:r>
        <w:rPr>
          <w:rFonts w:hint="eastAsia" w:cs="宋体"/>
          <w:color w:val="auto"/>
          <w:kern w:val="2"/>
          <w:sz w:val="28"/>
          <w:szCs w:val="28"/>
          <w:highlight w:val="none"/>
          <w:lang w:val="en-US" w:eastAsia="zh-CN" w:bidi="ar-SA"/>
        </w:rPr>
        <w:t>2.</w:t>
      </w:r>
      <w:r>
        <w:rPr>
          <w:rFonts w:hint="eastAsia" w:ascii="宋体" w:hAnsi="宋体" w:eastAsia="宋体" w:cs="宋体"/>
          <w:color w:val="auto"/>
          <w:kern w:val="2"/>
          <w:sz w:val="28"/>
          <w:szCs w:val="28"/>
          <w:highlight w:val="none"/>
          <w:lang w:val="en-US" w:eastAsia="zh-CN" w:bidi="ar-SA"/>
        </w:rPr>
        <w:t>加强涉林项目配套资金管理，促进国有林生态发展。加强财务管理，完善单位财务内控制度，严格按照相关规定规范业务，保障专项资金安全。</w:t>
      </w:r>
    </w:p>
    <w:bookmarkEnd w:id="83"/>
    <w:p w14:paraId="4B139A8A">
      <w:pPr>
        <w:pStyle w:val="2"/>
        <w:pageBreakBefore w:val="0"/>
        <w:kinsoku/>
        <w:wordWrap/>
        <w:overflowPunct/>
        <w:topLinePunct w:val="0"/>
        <w:autoSpaceDE/>
        <w:autoSpaceDN/>
        <w:bidi w:val="0"/>
        <w:adjustRightInd/>
        <w:spacing w:beforeLines="0" w:afterLines="0" w:line="360" w:lineRule="auto"/>
        <w:ind w:left="0" w:leftChars="0" w:firstLine="321" w:firstLineChars="100"/>
        <w:textAlignment w:val="auto"/>
        <w:rPr>
          <w:rFonts w:hint="eastAsia" w:ascii="宋体" w:hAnsi="宋体" w:eastAsia="宋体" w:cs="宋体"/>
          <w:b/>
          <w:bCs/>
          <w:color w:val="auto"/>
          <w:highlight w:val="none"/>
          <w:shd w:val="clear" w:color="auto" w:fill="auto"/>
          <w:lang w:val="en-US" w:eastAsia="zh-CN"/>
        </w:rPr>
      </w:pPr>
      <w:bookmarkStart w:id="85" w:name="_Toc15618"/>
      <w:r>
        <w:rPr>
          <w:rFonts w:hint="eastAsia" w:ascii="宋体" w:hAnsi="宋体" w:eastAsia="宋体" w:cs="宋体"/>
          <w:b/>
          <w:bCs/>
          <w:color w:val="auto"/>
          <w:highlight w:val="none"/>
          <w:shd w:val="clear" w:color="auto" w:fill="auto"/>
          <w:lang w:val="en-US" w:eastAsia="zh-CN"/>
        </w:rPr>
        <w:t>八、其他需要说明的问题</w:t>
      </w:r>
      <w:bookmarkEnd w:id="85"/>
    </w:p>
    <w:p w14:paraId="59900D6F">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53C38EE5">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7FB9ED65">
      <w:pPr>
        <w:rPr>
          <w:rFonts w:hint="eastAsia" w:ascii="宋体" w:hAnsi="宋体" w:eastAsia="宋体" w:cs="宋体"/>
          <w:b/>
          <w:bCs/>
          <w:color w:val="auto"/>
          <w:kern w:val="2"/>
          <w:sz w:val="36"/>
          <w:szCs w:val="28"/>
          <w:highlight w:val="none"/>
          <w:lang w:val="en-US" w:eastAsia="zh-CN" w:bidi="ar-SA"/>
        </w:rPr>
      </w:pPr>
      <w:r>
        <w:rPr>
          <w:rFonts w:hint="eastAsia" w:ascii="宋体" w:hAnsi="宋体" w:eastAsia="宋体" w:cs="宋体"/>
          <w:b/>
          <w:bCs/>
          <w:color w:val="auto"/>
          <w:kern w:val="2"/>
          <w:sz w:val="36"/>
          <w:szCs w:val="28"/>
          <w:highlight w:val="none"/>
          <w:lang w:val="en-US" w:eastAsia="zh-CN" w:bidi="ar-SA"/>
        </w:rPr>
        <w:br w:type="page"/>
      </w:r>
    </w:p>
    <w:p w14:paraId="7FDE501B">
      <w:pPr>
        <w:keepNext w:val="0"/>
        <w:keepLines w:val="0"/>
        <w:pageBreakBefore w:val="0"/>
        <w:widowControl/>
        <w:suppressLineNumbers w:val="0"/>
        <w:kinsoku/>
        <w:wordWrap/>
        <w:overflowPunct/>
        <w:topLinePunct w:val="0"/>
        <w:autoSpaceDE/>
        <w:autoSpaceDN/>
        <w:bidi w:val="0"/>
        <w:adjustRightInd/>
        <w:snapToGrid/>
        <w:spacing w:line="15" w:lineRule="auto"/>
        <w:jc w:val="center"/>
        <w:textAlignment w:val="center"/>
        <w:rPr>
          <w:rFonts w:ascii="华文中宋" w:hAnsi="华文中宋" w:eastAsia="华文中宋" w:cs="华文中宋"/>
          <w:b/>
          <w:bCs/>
          <w:i w:val="0"/>
          <w:iCs w:val="0"/>
          <w:color w:val="auto"/>
          <w:kern w:val="0"/>
          <w:sz w:val="24"/>
          <w:szCs w:val="24"/>
          <w:highlight w:val="none"/>
          <w:u w:val="none"/>
          <w:lang w:val="en-US" w:eastAsia="zh-CN" w:bidi="ar"/>
        </w:rPr>
        <w:sectPr>
          <w:footerReference r:id="rId5" w:type="default"/>
          <w:pgSz w:w="11906" w:h="16838"/>
          <w:pgMar w:top="1440" w:right="1800" w:bottom="1440" w:left="1800" w:header="737" w:footer="851" w:gutter="0"/>
          <w:pgNumType w:fmt="decimal" w:start="1"/>
          <w:cols w:space="720" w:num="1"/>
          <w:docGrid w:type="lines" w:linePitch="408" w:charSpace="0"/>
        </w:sectPr>
      </w:pPr>
    </w:p>
    <w:p w14:paraId="6E324049">
      <w:pPr>
        <w:pStyle w:val="3"/>
        <w:ind w:left="0" w:leftChars="0" w:firstLine="0" w:firstLineChars="0"/>
        <w:rPr>
          <w:rFonts w:hint="default"/>
          <w:b/>
          <w:bCs/>
          <w:color w:val="auto"/>
          <w:highlight w:val="none"/>
          <w:shd w:val="clear" w:color="auto" w:fill="auto"/>
          <w:lang w:val="en-US" w:eastAsia="zh-CN"/>
        </w:rPr>
      </w:pPr>
      <w:r>
        <w:rPr>
          <w:rFonts w:hint="default"/>
          <w:b/>
          <w:bCs/>
          <w:color w:val="auto"/>
          <w:highlight w:val="none"/>
          <w:shd w:val="clear" w:color="auto" w:fill="auto"/>
          <w:lang w:val="en-US" w:eastAsia="zh-CN"/>
        </w:rPr>
        <w:t>附件一、项目支出绩效自评表</w:t>
      </w:r>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31"/>
        <w:gridCol w:w="931"/>
        <w:gridCol w:w="931"/>
        <w:gridCol w:w="932"/>
        <w:gridCol w:w="1403"/>
        <w:gridCol w:w="932"/>
        <w:gridCol w:w="932"/>
        <w:gridCol w:w="1026"/>
        <w:gridCol w:w="932"/>
        <w:gridCol w:w="932"/>
        <w:gridCol w:w="1214"/>
        <w:gridCol w:w="1120"/>
        <w:gridCol w:w="1026"/>
        <w:gridCol w:w="932"/>
      </w:tblGrid>
      <w:tr w14:paraId="12B5A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60" w:hRule="atLeast"/>
        </w:trPr>
        <w:tc>
          <w:tcPr>
            <w:tcW w:w="14174" w:type="dxa"/>
            <w:gridSpan w:val="14"/>
            <w:tcBorders>
              <w:top w:val="nil"/>
              <w:left w:val="nil"/>
              <w:bottom w:val="nil"/>
              <w:right w:val="nil"/>
            </w:tcBorders>
            <w:shd w:val="clear" w:color="auto" w:fill="auto"/>
            <w:vAlign w:val="center"/>
          </w:tcPr>
          <w:p w14:paraId="041F9CDB">
            <w:pPr>
              <w:keepNext w:val="0"/>
              <w:keepLines w:val="0"/>
              <w:widowControl/>
              <w:suppressLineNumbers w:val="0"/>
              <w:ind w:firstLine="801" w:firstLineChars="200"/>
              <w:jc w:val="center"/>
              <w:textAlignment w:val="center"/>
              <w:rPr>
                <w:rFonts w:hint="default" w:ascii="Times New Roman" w:hAnsi="Times New Roman" w:eastAsia="宋体" w:cs="Times New Roman"/>
                <w:b/>
                <w:bCs/>
                <w:i w:val="0"/>
                <w:iCs w:val="0"/>
                <w:color w:val="000000"/>
                <w:sz w:val="40"/>
                <w:szCs w:val="40"/>
                <w:u w:val="none"/>
              </w:rPr>
            </w:pPr>
            <w:r>
              <w:rPr>
                <w:rStyle w:val="32"/>
                <w:lang w:val="en-US" w:eastAsia="zh-CN" w:bidi="ar"/>
              </w:rPr>
              <w:t>项目支出绩效自评表</w:t>
            </w:r>
          </w:p>
        </w:tc>
      </w:tr>
      <w:tr w14:paraId="6F0D8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4174" w:type="dxa"/>
            <w:gridSpan w:val="14"/>
            <w:tcBorders>
              <w:top w:val="nil"/>
              <w:left w:val="nil"/>
              <w:bottom w:val="nil"/>
              <w:right w:val="nil"/>
            </w:tcBorders>
            <w:shd w:val="clear" w:color="auto" w:fill="auto"/>
            <w:vAlign w:val="center"/>
          </w:tcPr>
          <w:p w14:paraId="300D6189">
            <w:pPr>
              <w:keepNext w:val="0"/>
              <w:keepLines w:val="0"/>
              <w:widowControl/>
              <w:suppressLineNumbers w:val="0"/>
              <w:ind w:firstLine="442" w:firstLineChars="200"/>
              <w:jc w:val="center"/>
              <w:textAlignment w:val="center"/>
              <w:rPr>
                <w:rFonts w:hint="default" w:ascii="Times New Roman" w:hAnsi="Times New Roman" w:eastAsia="宋体" w:cs="Times New Roman"/>
                <w:b/>
                <w:bCs/>
                <w:i w:val="0"/>
                <w:iCs w:val="0"/>
                <w:color w:val="000000"/>
                <w:sz w:val="22"/>
                <w:szCs w:val="22"/>
                <w:u w:val="none"/>
              </w:rPr>
            </w:pPr>
            <w:r>
              <w:rPr>
                <w:rStyle w:val="33"/>
                <w:lang w:val="en-US" w:eastAsia="zh-CN" w:bidi="ar"/>
              </w:rPr>
              <w:t>（</w:t>
            </w:r>
            <w:r>
              <w:rPr>
                <w:rFonts w:hint="default" w:ascii="Times New Roman" w:hAnsi="Times New Roman" w:eastAsia="宋体" w:cs="Times New Roman"/>
                <w:b/>
                <w:bCs/>
                <w:i w:val="0"/>
                <w:iCs w:val="0"/>
                <w:color w:val="000000"/>
                <w:kern w:val="0"/>
                <w:sz w:val="22"/>
                <w:szCs w:val="22"/>
                <w:u w:val="none"/>
                <w:lang w:val="en-US" w:eastAsia="zh-CN" w:bidi="ar"/>
              </w:rPr>
              <w:t>2023</w:t>
            </w:r>
            <w:r>
              <w:rPr>
                <w:rStyle w:val="33"/>
                <w:lang w:val="en-US" w:eastAsia="zh-CN" w:bidi="ar"/>
              </w:rPr>
              <w:t>年度）</w:t>
            </w:r>
          </w:p>
        </w:tc>
      </w:tr>
      <w:tr w14:paraId="4A975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3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BD88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0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279F5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阜康国有林管理局新建西沟管护站项目</w:t>
            </w:r>
          </w:p>
        </w:tc>
      </w:tr>
      <w:tr w14:paraId="26584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3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BA86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26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9F010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昌吉州林业和草原局</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CFE6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5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5B040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阜康国有林管理局</w:t>
            </w:r>
          </w:p>
        </w:tc>
      </w:tr>
      <w:tr w14:paraId="33095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7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AE34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DDA6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607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9A84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8B53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1B6E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1F94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97E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24F8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3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568574">
            <w:pPr>
              <w:jc w:val="center"/>
              <w:rPr>
                <w:rFonts w:hint="eastAsia" w:ascii="宋体" w:hAnsi="宋体" w:eastAsia="宋体" w:cs="宋体"/>
                <w:i w:val="0"/>
                <w:iCs w:val="0"/>
                <w:color w:val="000000"/>
                <w:sz w:val="20"/>
                <w:szCs w:val="20"/>
                <w:u w:val="none"/>
              </w:rPr>
            </w:pPr>
          </w:p>
        </w:tc>
        <w:tc>
          <w:tcPr>
            <w:tcW w:w="2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1359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08A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27.00 </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D62E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27.00 </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D8E9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27.00 </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D89C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7432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6F7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3A8AC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3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0D9DC2">
            <w:pPr>
              <w:jc w:val="center"/>
              <w:rPr>
                <w:rFonts w:hint="eastAsia" w:ascii="宋体" w:hAnsi="宋体" w:eastAsia="宋体" w:cs="宋体"/>
                <w:i w:val="0"/>
                <w:iCs w:val="0"/>
                <w:color w:val="000000"/>
                <w:sz w:val="20"/>
                <w:szCs w:val="20"/>
                <w:u w:val="none"/>
              </w:rPr>
            </w:pPr>
          </w:p>
        </w:tc>
        <w:tc>
          <w:tcPr>
            <w:tcW w:w="2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985E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952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27.00 </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5DC4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27.00 </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8C4D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27.00 </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8BEC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505F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EBE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C438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3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85F706">
            <w:pPr>
              <w:jc w:val="center"/>
              <w:rPr>
                <w:rFonts w:hint="eastAsia" w:ascii="宋体" w:hAnsi="宋体" w:eastAsia="宋体" w:cs="宋体"/>
                <w:i w:val="0"/>
                <w:iCs w:val="0"/>
                <w:color w:val="000000"/>
                <w:sz w:val="20"/>
                <w:szCs w:val="20"/>
                <w:u w:val="none"/>
              </w:rPr>
            </w:pPr>
          </w:p>
        </w:tc>
        <w:tc>
          <w:tcPr>
            <w:tcW w:w="2551" w:type="dxa"/>
            <w:gridSpan w:val="2"/>
            <w:tcBorders>
              <w:top w:val="single" w:color="000000" w:sz="4" w:space="0"/>
              <w:left w:val="single" w:color="000000" w:sz="4" w:space="0"/>
              <w:bottom w:val="nil"/>
              <w:right w:val="single" w:color="000000" w:sz="4" w:space="0"/>
            </w:tcBorders>
            <w:shd w:val="clear" w:color="auto" w:fill="auto"/>
            <w:vAlign w:val="center"/>
          </w:tcPr>
          <w:p w14:paraId="2FAE36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5" w:type="dxa"/>
            <w:tcBorders>
              <w:top w:val="single" w:color="000000" w:sz="4" w:space="0"/>
              <w:left w:val="single" w:color="000000" w:sz="4" w:space="0"/>
              <w:bottom w:val="nil"/>
              <w:right w:val="single" w:color="000000" w:sz="4" w:space="0"/>
            </w:tcBorders>
            <w:shd w:val="clear" w:color="auto" w:fill="auto"/>
            <w:vAlign w:val="center"/>
          </w:tcPr>
          <w:p w14:paraId="1F847F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41" w:type="dxa"/>
            <w:gridSpan w:val="2"/>
            <w:tcBorders>
              <w:top w:val="single" w:color="000000" w:sz="4" w:space="0"/>
              <w:left w:val="single" w:color="000000" w:sz="4" w:space="0"/>
              <w:bottom w:val="nil"/>
              <w:right w:val="single" w:color="000000" w:sz="4" w:space="0"/>
            </w:tcBorders>
            <w:shd w:val="clear" w:color="auto" w:fill="auto"/>
            <w:vAlign w:val="center"/>
          </w:tcPr>
          <w:p w14:paraId="4789DF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86" w:type="dxa"/>
            <w:gridSpan w:val="2"/>
            <w:tcBorders>
              <w:top w:val="single" w:color="000000" w:sz="4" w:space="0"/>
              <w:left w:val="single" w:color="000000" w:sz="4" w:space="0"/>
              <w:bottom w:val="nil"/>
              <w:right w:val="single" w:color="000000" w:sz="4" w:space="0"/>
            </w:tcBorders>
            <w:shd w:val="clear" w:color="auto" w:fill="auto"/>
            <w:vAlign w:val="center"/>
          </w:tcPr>
          <w:p w14:paraId="329D92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9B68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32F4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3CB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5467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AA2C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04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8C7D1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5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3DCE2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3095F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29D096">
            <w:pPr>
              <w:jc w:val="center"/>
              <w:rPr>
                <w:rFonts w:hint="eastAsia" w:ascii="宋体" w:hAnsi="宋体" w:eastAsia="宋体" w:cs="宋体"/>
                <w:i w:val="0"/>
                <w:iCs w:val="0"/>
                <w:color w:val="000000"/>
                <w:sz w:val="20"/>
                <w:szCs w:val="20"/>
                <w:u w:val="none"/>
              </w:rPr>
            </w:pPr>
          </w:p>
        </w:tc>
        <w:tc>
          <w:tcPr>
            <w:tcW w:w="804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FCBA2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阜康国有林管理局职能职责主要为保护辖区森林资源，促进林业发展。 森林生态保护，野生动植物保护，森林防火病虫害防治。天保科实施了阜康国有林管理局新建西沟管护站项目，总建筑面积244平方米，建设包括土建、装饰、电气、给排水、采暖、硬化、室外铺装等。项目的实施改善了管护员的工作生活条件，提高了国有林区森林资源管护能力和水平。为进一步加强债务管理，完善政府债务化解机制，切实落实债务化解有关规定，实行科学化、精细化管理，加强对化解债务资金分配使用，全面准确掌握债务化解情况，确保偿债资金的安全、规范和有效。2023年计划完成1个项目债务化解工作。</w:t>
            </w:r>
          </w:p>
        </w:tc>
        <w:tc>
          <w:tcPr>
            <w:tcW w:w="55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3B6BB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12月31日本项目完成，新建西沟管护站1座，总建筑面积244平方米，化粪池12.5立方米。其他建设包括土建、装饰、电气、给排水、采暖、硬化、室外铺装等。项目的实施改善了管护员的工作生活条件，提高了国有林区森林资源管护能力和水平。本单位完成支付资金27万元，西沟管护站债务化解项目已完成。支付项目工程款企业数1个，有效提升企业更好更快发展，促进企业发展。群众满意度较高，提升了单位和政府形象。</w:t>
            </w:r>
          </w:p>
        </w:tc>
      </w:tr>
      <w:tr w14:paraId="04A63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65DC5">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AEE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89D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DD2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702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09C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786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E45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BDC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91B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455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BB9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F9B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4E8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4E0A2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A6E0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AFCB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C04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204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新建管护站</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CE2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=1座</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7CE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691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8BE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A50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935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9D9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1座</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089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254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7416D">
            <w:pPr>
              <w:jc w:val="center"/>
              <w:rPr>
                <w:rFonts w:hint="eastAsia" w:ascii="宋体" w:hAnsi="宋体" w:eastAsia="宋体" w:cs="宋体"/>
                <w:i w:val="0"/>
                <w:iCs w:val="0"/>
                <w:color w:val="000000"/>
                <w:sz w:val="20"/>
                <w:szCs w:val="20"/>
                <w:u w:val="none"/>
              </w:rPr>
            </w:pPr>
          </w:p>
        </w:tc>
      </w:tr>
      <w:tr w14:paraId="0C0EB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AFDE19">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33AB18">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77A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708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建筑面积</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8D5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&gt;=244平方米</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FA4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736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0DB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769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091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54C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244平方米</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2D8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759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0C561">
            <w:pPr>
              <w:jc w:val="center"/>
              <w:rPr>
                <w:rFonts w:hint="eastAsia" w:ascii="宋体" w:hAnsi="宋体" w:eastAsia="宋体" w:cs="宋体"/>
                <w:i w:val="0"/>
                <w:iCs w:val="0"/>
                <w:color w:val="000000"/>
                <w:sz w:val="20"/>
                <w:szCs w:val="20"/>
                <w:u w:val="none"/>
              </w:rPr>
            </w:pPr>
          </w:p>
        </w:tc>
      </w:tr>
      <w:tr w14:paraId="46831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1B0A7E">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41CCF6">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367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D0A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化粪池</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D37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&gt;=12.50立方米</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2F2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53B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606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B0D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EFE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02D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12.50立方米</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FD8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3BB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A8AE4">
            <w:pPr>
              <w:jc w:val="center"/>
              <w:rPr>
                <w:rFonts w:hint="eastAsia" w:ascii="宋体" w:hAnsi="宋体" w:eastAsia="宋体" w:cs="宋体"/>
                <w:i w:val="0"/>
                <w:iCs w:val="0"/>
                <w:color w:val="000000"/>
                <w:sz w:val="20"/>
                <w:szCs w:val="20"/>
                <w:u w:val="none"/>
              </w:rPr>
            </w:pPr>
          </w:p>
        </w:tc>
      </w:tr>
      <w:tr w14:paraId="6F60F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C03806">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F6C227">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89D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67F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按照合同完成建设内容</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A18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DD0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989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FB3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1EC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F22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040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E2B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FAE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EE1C2">
            <w:pPr>
              <w:jc w:val="center"/>
              <w:rPr>
                <w:rFonts w:hint="eastAsia" w:ascii="宋体" w:hAnsi="宋体" w:eastAsia="宋体" w:cs="宋体"/>
                <w:i w:val="0"/>
                <w:iCs w:val="0"/>
                <w:color w:val="000000"/>
                <w:sz w:val="20"/>
                <w:szCs w:val="20"/>
                <w:u w:val="none"/>
              </w:rPr>
            </w:pPr>
          </w:p>
        </w:tc>
      </w:tr>
      <w:tr w14:paraId="5065B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117DE0">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A9E839">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BC0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E91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工程质量验收合格率</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78F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D3E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7B5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E24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86B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3E3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52B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DBC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739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FFF5C">
            <w:pPr>
              <w:jc w:val="center"/>
              <w:rPr>
                <w:rFonts w:hint="eastAsia" w:ascii="宋体" w:hAnsi="宋体" w:eastAsia="宋体" w:cs="宋体"/>
                <w:i w:val="0"/>
                <w:iCs w:val="0"/>
                <w:color w:val="000000"/>
                <w:sz w:val="20"/>
                <w:szCs w:val="20"/>
                <w:u w:val="none"/>
              </w:rPr>
            </w:pPr>
          </w:p>
        </w:tc>
      </w:tr>
      <w:tr w14:paraId="43F01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0FC40F">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37471A">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9C3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312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按照合同约定及时开工、完工率</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634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3CA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137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66B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F0B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085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9BE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B5B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7E2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12671">
            <w:pPr>
              <w:jc w:val="center"/>
              <w:rPr>
                <w:rFonts w:hint="eastAsia" w:ascii="宋体" w:hAnsi="宋体" w:eastAsia="宋体" w:cs="宋体"/>
                <w:b/>
                <w:bCs/>
                <w:i w:val="0"/>
                <w:iCs w:val="0"/>
                <w:color w:val="000000"/>
                <w:sz w:val="20"/>
                <w:szCs w:val="20"/>
                <w:u w:val="none"/>
              </w:rPr>
            </w:pPr>
          </w:p>
        </w:tc>
      </w:tr>
      <w:tr w14:paraId="343C5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285723">
            <w:pPr>
              <w:jc w:val="center"/>
              <w:rPr>
                <w:rFonts w:hint="eastAsia" w:ascii="宋体" w:hAnsi="宋体" w:eastAsia="宋体" w:cs="宋体"/>
                <w:i w:val="0"/>
                <w:iCs w:val="0"/>
                <w:color w:val="000000"/>
                <w:sz w:val="20"/>
                <w:szCs w:val="20"/>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5F8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5FA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BF0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工程尾款</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81C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=27万元</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33B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B0F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B79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180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3B3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92B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27万元</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92A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23E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AE6B4">
            <w:pPr>
              <w:jc w:val="center"/>
              <w:rPr>
                <w:rFonts w:hint="eastAsia" w:ascii="宋体" w:hAnsi="宋体" w:eastAsia="宋体" w:cs="宋体"/>
                <w:i w:val="0"/>
                <w:iCs w:val="0"/>
                <w:color w:val="000000"/>
                <w:sz w:val="20"/>
                <w:szCs w:val="20"/>
                <w:u w:val="none"/>
              </w:rPr>
            </w:pPr>
          </w:p>
        </w:tc>
      </w:tr>
      <w:tr w14:paraId="6CF7C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0F397C">
            <w:pPr>
              <w:jc w:val="center"/>
              <w:rPr>
                <w:rFonts w:hint="eastAsia" w:ascii="宋体" w:hAnsi="宋体" w:eastAsia="宋体" w:cs="宋体"/>
                <w:i w:val="0"/>
                <w:iCs w:val="0"/>
                <w:color w:val="000000"/>
                <w:sz w:val="20"/>
                <w:szCs w:val="20"/>
                <w:u w:val="none"/>
              </w:rPr>
            </w:pPr>
          </w:p>
        </w:tc>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CD6D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328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1FE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增强了周边群众对森林资源保护的认识</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2C2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增加</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524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8D0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997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86E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BA6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85" w:type="dxa"/>
            <w:tcBorders>
              <w:top w:val="nil"/>
              <w:left w:val="single" w:color="000000" w:sz="4" w:space="0"/>
              <w:bottom w:val="nil"/>
              <w:right w:val="single" w:color="000000" w:sz="4" w:space="0"/>
            </w:tcBorders>
            <w:shd w:val="clear" w:color="auto" w:fill="auto"/>
            <w:vAlign w:val="center"/>
          </w:tcPr>
          <w:p w14:paraId="4DF27B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A65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C0D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3879B">
            <w:pPr>
              <w:jc w:val="center"/>
              <w:rPr>
                <w:rFonts w:hint="eastAsia" w:ascii="宋体" w:hAnsi="宋体" w:eastAsia="宋体" w:cs="宋体"/>
                <w:i w:val="0"/>
                <w:iCs w:val="0"/>
                <w:color w:val="000000"/>
                <w:sz w:val="20"/>
                <w:szCs w:val="20"/>
                <w:u w:val="none"/>
              </w:rPr>
            </w:pPr>
          </w:p>
        </w:tc>
      </w:tr>
      <w:tr w14:paraId="6F590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D65DC">
            <w:pPr>
              <w:jc w:val="center"/>
              <w:rPr>
                <w:rFonts w:hint="eastAsia" w:ascii="宋体" w:hAnsi="宋体" w:eastAsia="宋体" w:cs="宋体"/>
                <w:i w:val="0"/>
                <w:iCs w:val="0"/>
                <w:color w:val="000000"/>
                <w:sz w:val="20"/>
                <w:szCs w:val="20"/>
                <w:u w:val="none"/>
              </w:rPr>
            </w:pP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8F1A5C">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643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4CE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提高了国有林区森林资源管护能力和水平</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D31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5BD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95D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D15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68C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752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D96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640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67E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67AC5">
            <w:pPr>
              <w:jc w:val="center"/>
              <w:rPr>
                <w:rFonts w:hint="eastAsia" w:ascii="宋体" w:hAnsi="宋体" w:eastAsia="宋体" w:cs="宋体"/>
                <w:i w:val="0"/>
                <w:iCs w:val="0"/>
                <w:color w:val="000000"/>
                <w:sz w:val="20"/>
                <w:szCs w:val="20"/>
                <w:u w:val="none"/>
              </w:rPr>
            </w:pPr>
          </w:p>
        </w:tc>
      </w:tr>
      <w:tr w14:paraId="0FD93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3922" w:type="dxa"/>
            <w:gridSpan w:val="4"/>
            <w:tcBorders>
              <w:top w:val="single" w:color="000000" w:sz="4" w:space="0"/>
              <w:left w:val="single" w:color="000000" w:sz="4" w:space="0"/>
              <w:bottom w:val="single" w:color="000000" w:sz="4" w:space="0"/>
              <w:right w:val="nil"/>
            </w:tcBorders>
            <w:shd w:val="clear" w:color="auto" w:fill="auto"/>
            <w:vAlign w:val="center"/>
          </w:tcPr>
          <w:p w14:paraId="45D404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F8350">
            <w:pPr>
              <w:jc w:val="center"/>
              <w:rPr>
                <w:rFonts w:hint="eastAsia" w:ascii="宋体" w:hAnsi="宋体" w:eastAsia="宋体" w:cs="宋体"/>
                <w:i w:val="0"/>
                <w:iCs w:val="0"/>
                <w:color w:val="000000"/>
                <w:sz w:val="20"/>
                <w:szCs w:val="20"/>
                <w:u w:val="none"/>
              </w:rPr>
            </w:pPr>
          </w:p>
        </w:tc>
        <w:tc>
          <w:tcPr>
            <w:tcW w:w="832" w:type="dxa"/>
            <w:tcBorders>
              <w:top w:val="single" w:color="000000" w:sz="4" w:space="0"/>
              <w:left w:val="nil"/>
              <w:bottom w:val="single" w:color="000000" w:sz="4" w:space="0"/>
              <w:right w:val="single" w:color="000000" w:sz="4" w:space="0"/>
            </w:tcBorders>
            <w:shd w:val="clear" w:color="auto" w:fill="auto"/>
            <w:vAlign w:val="center"/>
          </w:tcPr>
          <w:p w14:paraId="6F3FF7D0">
            <w:pPr>
              <w:jc w:val="center"/>
              <w:rPr>
                <w:rFonts w:hint="eastAsia" w:ascii="宋体" w:hAnsi="宋体" w:eastAsia="宋体" w:cs="宋体"/>
                <w:b/>
                <w:bCs/>
                <w:i w:val="0"/>
                <w:iCs w:val="0"/>
                <w:color w:val="000000"/>
                <w:sz w:val="20"/>
                <w:szCs w:val="20"/>
                <w:u w:val="none"/>
              </w:rP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E266A">
            <w:pPr>
              <w:jc w:val="center"/>
              <w:rPr>
                <w:rFonts w:hint="eastAsia" w:ascii="宋体" w:hAnsi="宋体" w:eastAsia="宋体" w:cs="宋体"/>
                <w:i w:val="0"/>
                <w:iCs w:val="0"/>
                <w:color w:val="000000"/>
                <w:sz w:val="20"/>
                <w:szCs w:val="20"/>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B027A">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100分</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59FB6">
            <w:pPr>
              <w:jc w:val="center"/>
              <w:rPr>
                <w:rFonts w:hint="eastAsia" w:ascii="宋体" w:hAnsi="宋体" w:eastAsia="宋体" w:cs="宋体"/>
                <w:i w:val="0"/>
                <w:iCs w:val="0"/>
                <w:color w:val="000000"/>
                <w:sz w:val="20"/>
                <w:szCs w:val="20"/>
                <w:u w:val="none"/>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231AA">
            <w:pPr>
              <w:jc w:val="center"/>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A3D85">
            <w:pPr>
              <w:jc w:val="center"/>
              <w:rPr>
                <w:rFonts w:hint="eastAsia" w:ascii="宋体" w:hAnsi="宋体" w:eastAsia="宋体" w:cs="宋体"/>
                <w:i w:val="0"/>
                <w:iCs w:val="0"/>
                <w:color w:val="000000"/>
                <w:sz w:val="20"/>
                <w:szCs w:val="20"/>
                <w:u w:val="none"/>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8548F">
            <w:pPr>
              <w:jc w:val="center"/>
              <w:rPr>
                <w:rFonts w:hint="eastAsia" w:ascii="宋体" w:hAnsi="宋体" w:eastAsia="宋体" w:cs="宋体"/>
                <w:i w:val="0"/>
                <w:iCs w:val="0"/>
                <w:color w:val="000000"/>
                <w:sz w:val="20"/>
                <w:szCs w:val="20"/>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918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2F073">
            <w:pPr>
              <w:jc w:val="center"/>
              <w:rPr>
                <w:rFonts w:hint="eastAsia" w:ascii="宋体" w:hAnsi="宋体" w:eastAsia="宋体" w:cs="宋体"/>
                <w:i w:val="0"/>
                <w:iCs w:val="0"/>
                <w:color w:val="000000"/>
                <w:sz w:val="20"/>
                <w:szCs w:val="20"/>
                <w:u w:val="none"/>
              </w:rPr>
            </w:pPr>
          </w:p>
        </w:tc>
      </w:tr>
    </w:tbl>
    <w:p w14:paraId="092E708F">
      <w:pPr>
        <w:pStyle w:val="3"/>
        <w:ind w:left="0" w:leftChars="0" w:firstLine="0" w:firstLineChars="0"/>
        <w:rPr>
          <w:rFonts w:hint="default"/>
          <w:b/>
          <w:bCs/>
          <w:color w:val="auto"/>
          <w:highlight w:val="none"/>
          <w:shd w:val="clear" w:color="auto" w:fill="auto"/>
          <w:lang w:val="en-US" w:eastAsia="zh-CN"/>
        </w:rPr>
      </w:pPr>
    </w:p>
    <w:p w14:paraId="19FF345A">
      <w:pPr>
        <w:rPr>
          <w:rFonts w:hint="default"/>
          <w:color w:val="auto"/>
          <w:highlight w:val="none"/>
          <w:lang w:val="en-US" w:eastAsia="zh-CN"/>
        </w:rPr>
        <w:sectPr>
          <w:pgSz w:w="16838" w:h="11906" w:orient="landscape"/>
          <w:pgMar w:top="1803" w:right="1440" w:bottom="1803" w:left="1440" w:header="737" w:footer="850" w:gutter="0"/>
          <w:pgNumType w:fmt="decimal" w:start="1"/>
          <w:cols w:space="0" w:num="1"/>
          <w:rtlGutter w:val="0"/>
          <w:docGrid w:type="lines" w:linePitch="415" w:charSpace="0"/>
        </w:sectPr>
      </w:pPr>
    </w:p>
    <w:p w14:paraId="675D5304">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6"/>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5840D6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22B7CA72">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35368C33">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2D24B283">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43E66061">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32E41CB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65C79D76">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08329B0F">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2A97B0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4F5596F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4B6B2C0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29EAB23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12BEFFC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7DC7B2A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17B773D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032A434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52ED341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0C0A09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423B2E1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7FB5592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1A7A91D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4A1D0243">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7E5C1B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9A67535">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7915F9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0BEACF03">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E9140EE">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6C47089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11BE813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704543E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1CD6EB3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272C7C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1D58420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1DF694CE">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416EEC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44DBEF39">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14:paraId="73F51D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0F12CADC">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1E993CF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6D5773E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2DBA484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38C8221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4F945C1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459050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570804A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4D4189F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26FDCBFF">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7C7F0A08">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5FA022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1BB8A10F">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599760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47967C8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3A0FDBD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5DEAA8A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1C06A0F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27A6C5F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424BDE3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0939A9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3615582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333FB61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6404BE9D">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5CBA81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776E4EE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5CE2C4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60EFC5B6">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1847E88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73014390">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4ED2F4F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037D9C0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1B681E2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6F1684D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CF5C6F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47967E7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5C5251A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7CC465B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7DA785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DBB009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2DD90D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1E17FD91">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12A53AC">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27DFB91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3387C26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7440F20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73A5F91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2851C0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5F552F4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3C85C2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42F3CA3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10A2B3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128AAD3F">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25B6147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3ADC26E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5AF6C8C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295F092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3C18BA2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7AED285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30E547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09C2E4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B26D1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5843B87F">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50BEA7E">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0A874AB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25D2522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74FA267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084A4B3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482167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E52E6A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6450F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33217BF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EEEFF1B">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48946D0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663FF95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48AD211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41B776D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0E4A63E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1741EA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36637B1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4772337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4E72796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58B20F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4F2D12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D3F1B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7913BC0C">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70512E2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77D7301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5DCE4D5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4DF4559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049DBEB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366C3AC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5BC8A4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44B19F9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1B1E97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DB3091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925A8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7FE72B52">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B1F73AF">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04B860E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733F92E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06BAEA0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0CD23F5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5C1402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507C516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1F94900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14ED0F9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02A477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3524B9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CA264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1B9C15C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产出指标</w:t>
            </w:r>
          </w:p>
        </w:tc>
        <w:tc>
          <w:tcPr>
            <w:tcW w:w="727" w:type="dxa"/>
            <w:shd w:val="clear" w:color="auto" w:fill="auto"/>
            <w:noWrap w:val="0"/>
            <w:vAlign w:val="center"/>
          </w:tcPr>
          <w:p w14:paraId="23F989A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14:paraId="03BFE2F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新建管护站</w:t>
            </w:r>
          </w:p>
        </w:tc>
        <w:tc>
          <w:tcPr>
            <w:tcW w:w="2141" w:type="dxa"/>
            <w:shd w:val="clear" w:color="auto" w:fill="auto"/>
            <w:noWrap w:val="0"/>
            <w:vAlign w:val="center"/>
          </w:tcPr>
          <w:p w14:paraId="343B181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63897BF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85FA35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7D5BEDC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40C31E5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CDC780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3E81A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5CFA2DAF">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6BAD54F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14:paraId="426D1958">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建筑面积</w:t>
            </w:r>
          </w:p>
        </w:tc>
        <w:tc>
          <w:tcPr>
            <w:tcW w:w="2141" w:type="dxa"/>
            <w:shd w:val="clear" w:color="auto" w:fill="auto"/>
            <w:noWrap w:val="0"/>
            <w:vAlign w:val="center"/>
          </w:tcPr>
          <w:p w14:paraId="64DEB05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02AC9B9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1CB4B4B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95D8BE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21F51A5F">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DB7D94C">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3EF0F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34B254E1">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7A7D74F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14:paraId="1BE10214">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化粪池</w:t>
            </w:r>
          </w:p>
        </w:tc>
        <w:tc>
          <w:tcPr>
            <w:tcW w:w="2141" w:type="dxa"/>
            <w:shd w:val="clear" w:color="auto" w:fill="auto"/>
            <w:noWrap w:val="0"/>
            <w:vAlign w:val="center"/>
          </w:tcPr>
          <w:p w14:paraId="546CD8F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60AFEB8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1045CC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8D3C8A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3855A8FC">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289BA30D">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bl>
    <w:p w14:paraId="1326F409">
      <w:pPr>
        <w:rPr>
          <w:color w:val="auto"/>
          <w:highlight w:val="none"/>
        </w:rPr>
      </w:pPr>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608C43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64F3C81B">
            <w:pPr>
              <w:widowControl/>
              <w:spacing w:line="0" w:lineRule="atLeast"/>
              <w:ind w:firstLine="0" w:firstLineChars="0"/>
              <w:jc w:val="center"/>
              <w:rPr>
                <w:rFonts w:ascii="宋体" w:hAnsi="宋体" w:eastAsia="宋体" w:cs="宋体"/>
                <w:color w:val="auto"/>
                <w:kern w:val="0"/>
                <w:sz w:val="22"/>
                <w:szCs w:val="22"/>
                <w:highlight w:val="none"/>
              </w:rPr>
            </w:pPr>
            <w:bookmarkStart w:id="87" w:name="_GoBack"/>
            <w:r>
              <w:rPr>
                <w:rFonts w:hint="eastAsia" w:ascii="宋体" w:hAnsi="宋体" w:eastAsia="宋体" w:cs="宋体"/>
                <w:color w:val="auto"/>
                <w:kern w:val="0"/>
                <w:sz w:val="22"/>
                <w:szCs w:val="22"/>
                <w:highlight w:val="none"/>
              </w:rPr>
              <w:t>产出指标</w:t>
            </w:r>
          </w:p>
        </w:tc>
        <w:tc>
          <w:tcPr>
            <w:tcW w:w="727" w:type="dxa"/>
            <w:shd w:val="clear" w:color="auto" w:fill="auto"/>
            <w:noWrap w:val="0"/>
            <w:vAlign w:val="center"/>
          </w:tcPr>
          <w:p w14:paraId="273B7D9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14:paraId="7489EE1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按照合同完成建设内容</w:t>
            </w:r>
          </w:p>
        </w:tc>
        <w:tc>
          <w:tcPr>
            <w:tcW w:w="2141" w:type="dxa"/>
            <w:shd w:val="clear" w:color="auto" w:fill="auto"/>
            <w:noWrap w:val="0"/>
            <w:vAlign w:val="center"/>
          </w:tcPr>
          <w:p w14:paraId="4494300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51D748B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E470ED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5AB5C43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7046F5E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03FA7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53980913">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04554D0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14:paraId="42ACEEC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工程质量验收合格率</w:t>
            </w:r>
          </w:p>
        </w:tc>
        <w:tc>
          <w:tcPr>
            <w:tcW w:w="2141" w:type="dxa"/>
            <w:shd w:val="clear" w:color="auto" w:fill="auto"/>
            <w:noWrap w:val="0"/>
            <w:vAlign w:val="center"/>
          </w:tcPr>
          <w:p w14:paraId="18C25EA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6EFBE2C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5AE3D98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34BB0471">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4EA2438E">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1B487D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2738F965">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BD46C89">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14:paraId="6030BD9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按照合同约定及时开工、完工率</w:t>
            </w:r>
          </w:p>
        </w:tc>
        <w:tc>
          <w:tcPr>
            <w:tcW w:w="2141" w:type="dxa"/>
            <w:shd w:val="clear" w:color="auto" w:fill="auto"/>
            <w:noWrap w:val="0"/>
            <w:vAlign w:val="center"/>
          </w:tcPr>
          <w:p w14:paraId="79DCC59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68F0EA0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7E1912F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348AEFA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4BC5227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6C4A08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5526C85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成本指标</w:t>
            </w:r>
          </w:p>
        </w:tc>
        <w:tc>
          <w:tcPr>
            <w:tcW w:w="727" w:type="dxa"/>
            <w:shd w:val="clear" w:color="auto" w:fill="auto"/>
            <w:noWrap w:val="0"/>
            <w:vAlign w:val="center"/>
          </w:tcPr>
          <w:p w14:paraId="484AF95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w:t>
            </w:r>
          </w:p>
        </w:tc>
        <w:tc>
          <w:tcPr>
            <w:tcW w:w="820" w:type="dxa"/>
            <w:shd w:val="clear" w:color="auto" w:fill="auto"/>
            <w:noWrap w:val="0"/>
            <w:vAlign w:val="center"/>
          </w:tcPr>
          <w:p w14:paraId="404C8E9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工程尾款</w:t>
            </w:r>
          </w:p>
        </w:tc>
        <w:tc>
          <w:tcPr>
            <w:tcW w:w="2141" w:type="dxa"/>
            <w:shd w:val="clear" w:color="auto" w:fill="auto"/>
            <w:noWrap w:val="0"/>
            <w:vAlign w:val="center"/>
          </w:tcPr>
          <w:p w14:paraId="6315864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4DCCD484">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433D96D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158AD05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57624D5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745C1A6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14:paraId="41BDDEC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14:paraId="7469B1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729B3E4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w:t>
            </w:r>
            <w:r>
              <w:rPr>
                <w:rFonts w:hint="eastAsia" w:cs="宋体"/>
                <w:color w:val="auto"/>
                <w:kern w:val="0"/>
                <w:sz w:val="22"/>
                <w:szCs w:val="22"/>
                <w:highlight w:val="none"/>
                <w:lang w:val="en-US" w:eastAsia="zh-CN"/>
              </w:rPr>
              <w:t>指标</w:t>
            </w:r>
            <w:r>
              <w:rPr>
                <w:rFonts w:hint="eastAsia" w:ascii="宋体" w:hAnsi="宋体" w:eastAsia="宋体" w:cs="宋体"/>
                <w:color w:val="auto"/>
                <w:kern w:val="0"/>
                <w:sz w:val="22"/>
                <w:szCs w:val="22"/>
                <w:highlight w:val="none"/>
              </w:rPr>
              <w:t>　</w:t>
            </w:r>
          </w:p>
        </w:tc>
        <w:tc>
          <w:tcPr>
            <w:tcW w:w="727" w:type="dxa"/>
            <w:shd w:val="clear" w:color="auto" w:fill="auto"/>
            <w:noWrap w:val="0"/>
            <w:vAlign w:val="center"/>
          </w:tcPr>
          <w:p w14:paraId="525F2CB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生态</w:t>
            </w:r>
            <w:r>
              <w:rPr>
                <w:rFonts w:hint="eastAsia" w:ascii="宋体" w:hAnsi="宋体" w:eastAsia="宋体" w:cs="宋体"/>
                <w:color w:val="auto"/>
                <w:kern w:val="0"/>
                <w:sz w:val="22"/>
                <w:szCs w:val="22"/>
                <w:highlight w:val="none"/>
              </w:rPr>
              <w:t>效益指标　</w:t>
            </w:r>
          </w:p>
        </w:tc>
        <w:tc>
          <w:tcPr>
            <w:tcW w:w="820" w:type="dxa"/>
            <w:shd w:val="clear" w:color="auto" w:fill="auto"/>
            <w:noWrap w:val="0"/>
            <w:vAlign w:val="center"/>
          </w:tcPr>
          <w:p w14:paraId="4CC07DC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增强了周边群众对森林资源保护的认识</w:t>
            </w:r>
          </w:p>
        </w:tc>
        <w:tc>
          <w:tcPr>
            <w:tcW w:w="2141" w:type="dxa"/>
            <w:shd w:val="clear" w:color="auto" w:fill="auto"/>
            <w:noWrap w:val="0"/>
            <w:vAlign w:val="center"/>
          </w:tcPr>
          <w:p w14:paraId="1C566C12">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6F286CC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1AC9ACB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FC3D81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4C43E2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571CBD2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3D7CC7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社会</w:t>
            </w:r>
            <w:r>
              <w:rPr>
                <w:rFonts w:hint="eastAsia" w:ascii="宋体" w:hAnsi="宋体" w:eastAsia="宋体" w:cs="宋体"/>
                <w:color w:val="auto"/>
                <w:kern w:val="0"/>
                <w:sz w:val="22"/>
                <w:szCs w:val="22"/>
                <w:highlight w:val="none"/>
              </w:rPr>
              <w:t>效益指标</w:t>
            </w:r>
          </w:p>
        </w:tc>
        <w:tc>
          <w:tcPr>
            <w:tcW w:w="820" w:type="dxa"/>
            <w:shd w:val="clear" w:color="auto" w:fill="auto"/>
            <w:noWrap w:val="0"/>
            <w:vAlign w:val="center"/>
          </w:tcPr>
          <w:p w14:paraId="7FBC8AF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提高了国有林区森林资源管护能力和水平</w:t>
            </w:r>
          </w:p>
        </w:tc>
        <w:tc>
          <w:tcPr>
            <w:tcW w:w="2141" w:type="dxa"/>
            <w:shd w:val="clear" w:color="auto" w:fill="auto"/>
            <w:noWrap w:val="0"/>
            <w:vAlign w:val="center"/>
          </w:tcPr>
          <w:p w14:paraId="6ED51E20">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0BC54B7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4A57D5C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40187EE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0F2057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2335056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61B78C30">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满意度</w:t>
            </w:r>
            <w:r>
              <w:rPr>
                <w:rFonts w:hint="eastAsia" w:ascii="宋体" w:hAnsi="宋体" w:eastAsia="宋体" w:cs="宋体"/>
                <w:color w:val="auto"/>
                <w:kern w:val="0"/>
                <w:sz w:val="22"/>
                <w:szCs w:val="22"/>
                <w:highlight w:val="none"/>
              </w:rPr>
              <w:t>指标</w:t>
            </w:r>
          </w:p>
        </w:tc>
        <w:tc>
          <w:tcPr>
            <w:tcW w:w="820" w:type="dxa"/>
            <w:shd w:val="clear" w:color="auto" w:fill="auto"/>
            <w:noWrap w:val="0"/>
            <w:vAlign w:val="center"/>
          </w:tcPr>
          <w:p w14:paraId="252C6DD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管护员满意度</w:t>
            </w:r>
          </w:p>
        </w:tc>
        <w:tc>
          <w:tcPr>
            <w:tcW w:w="2141" w:type="dxa"/>
            <w:shd w:val="clear" w:color="auto" w:fill="auto"/>
            <w:noWrap w:val="0"/>
            <w:vAlign w:val="center"/>
          </w:tcPr>
          <w:p w14:paraId="42678A2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71D7C76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79667E00">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7D65473B">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262824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5C22C83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28BC33B5">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335BE529">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51FD06F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99.2</w:t>
            </w:r>
          </w:p>
        </w:tc>
      </w:tr>
      <w:bookmarkEnd w:id="87"/>
    </w:tbl>
    <w:p w14:paraId="62BD7866">
      <w:pPr>
        <w:spacing w:line="240" w:lineRule="auto"/>
        <w:ind w:firstLine="0" w:firstLineChars="0"/>
        <w:rPr>
          <w:rFonts w:ascii="Times New Roman" w:hAnsi="Times New Roman" w:eastAsia="仿宋_GB2312" w:cs="Times New Roman"/>
          <w:color w:val="auto"/>
          <w:sz w:val="30"/>
          <w:szCs w:val="24"/>
          <w:highlight w:val="none"/>
        </w:rPr>
      </w:pPr>
    </w:p>
    <w:p w14:paraId="528D5C09">
      <w:pPr>
        <w:rPr>
          <w:rFonts w:hint="default"/>
          <w:color w:val="auto"/>
          <w:highlight w:val="none"/>
          <w:lang w:val="en-US" w:eastAsia="zh-CN"/>
        </w:rPr>
      </w:pPr>
    </w:p>
    <w:sectPr>
      <w:pgSz w:w="16838" w:h="11906" w:orient="landscape"/>
      <w:pgMar w:top="1803" w:right="1440" w:bottom="1803" w:left="1440" w:header="737" w:footer="850" w:gutter="0"/>
      <w:pgNumType w:fmt="decimal"/>
      <w:cols w:space="0" w:num="1"/>
      <w:rtlGutter w:val="0"/>
      <w:docGrid w:type="lines" w:linePitch="4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F72CF">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72C62C">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472C62C">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CA2E40AA"/>
    <w:multiLevelType w:val="singleLevel"/>
    <w:tmpl w:val="CA2E40AA"/>
    <w:lvl w:ilvl="0" w:tentative="0">
      <w:start w:val="4"/>
      <w:numFmt w:val="decimal"/>
      <w:lvlText w:val="%1."/>
      <w:lvlJc w:val="left"/>
      <w:pPr>
        <w:tabs>
          <w:tab w:val="left" w:pos="312"/>
        </w:tabs>
      </w:p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210"/>
  <w:drawingGridVerticalSpacing w:val="208"/>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7D6A04"/>
    <w:rsid w:val="00E23C81"/>
    <w:rsid w:val="0119409E"/>
    <w:rsid w:val="01253350"/>
    <w:rsid w:val="01282E62"/>
    <w:rsid w:val="014029CF"/>
    <w:rsid w:val="01470C4C"/>
    <w:rsid w:val="01E077D6"/>
    <w:rsid w:val="02200440"/>
    <w:rsid w:val="02284B43"/>
    <w:rsid w:val="0293255D"/>
    <w:rsid w:val="02B015E2"/>
    <w:rsid w:val="02DC08FA"/>
    <w:rsid w:val="033B569D"/>
    <w:rsid w:val="038B5E99"/>
    <w:rsid w:val="039C3BA0"/>
    <w:rsid w:val="03A845BB"/>
    <w:rsid w:val="03B45AD1"/>
    <w:rsid w:val="04221129"/>
    <w:rsid w:val="04D12EE4"/>
    <w:rsid w:val="04D63993"/>
    <w:rsid w:val="058747F1"/>
    <w:rsid w:val="07890F4F"/>
    <w:rsid w:val="08892439"/>
    <w:rsid w:val="08EB30F3"/>
    <w:rsid w:val="09237408"/>
    <w:rsid w:val="09313B11"/>
    <w:rsid w:val="096E1A0E"/>
    <w:rsid w:val="09781BD6"/>
    <w:rsid w:val="09F359DF"/>
    <w:rsid w:val="0A575E65"/>
    <w:rsid w:val="0ACA0AB6"/>
    <w:rsid w:val="0BEF2185"/>
    <w:rsid w:val="0C032502"/>
    <w:rsid w:val="0C27698C"/>
    <w:rsid w:val="0D4452F3"/>
    <w:rsid w:val="0DDD5620"/>
    <w:rsid w:val="0E7446CA"/>
    <w:rsid w:val="0F5E5042"/>
    <w:rsid w:val="0FE95707"/>
    <w:rsid w:val="0FF46221"/>
    <w:rsid w:val="0FF84195"/>
    <w:rsid w:val="10510571"/>
    <w:rsid w:val="10787A20"/>
    <w:rsid w:val="108672DE"/>
    <w:rsid w:val="10EC685A"/>
    <w:rsid w:val="11FA6155"/>
    <w:rsid w:val="124E3DC9"/>
    <w:rsid w:val="12CF0947"/>
    <w:rsid w:val="12F1313F"/>
    <w:rsid w:val="12FB4F10"/>
    <w:rsid w:val="136C678E"/>
    <w:rsid w:val="13EB2FF5"/>
    <w:rsid w:val="15A46B04"/>
    <w:rsid w:val="15DA0E5F"/>
    <w:rsid w:val="165825BC"/>
    <w:rsid w:val="16BC5D73"/>
    <w:rsid w:val="176F36D7"/>
    <w:rsid w:val="1795226D"/>
    <w:rsid w:val="18456B1E"/>
    <w:rsid w:val="1ADD5138"/>
    <w:rsid w:val="1C1171C5"/>
    <w:rsid w:val="1D265138"/>
    <w:rsid w:val="1D7B6BCA"/>
    <w:rsid w:val="1DA41A79"/>
    <w:rsid w:val="1DF53469"/>
    <w:rsid w:val="1E2F24F2"/>
    <w:rsid w:val="1E58492F"/>
    <w:rsid w:val="1E597965"/>
    <w:rsid w:val="1E5B6757"/>
    <w:rsid w:val="1EB06969"/>
    <w:rsid w:val="1ED10AC6"/>
    <w:rsid w:val="1EFA3448"/>
    <w:rsid w:val="1F89225F"/>
    <w:rsid w:val="1F900A1F"/>
    <w:rsid w:val="1FC0575D"/>
    <w:rsid w:val="206132C7"/>
    <w:rsid w:val="20DE69E7"/>
    <w:rsid w:val="21B00C1D"/>
    <w:rsid w:val="23031BEB"/>
    <w:rsid w:val="232F530B"/>
    <w:rsid w:val="23917691"/>
    <w:rsid w:val="244D65B8"/>
    <w:rsid w:val="245E1E24"/>
    <w:rsid w:val="25AD5E5D"/>
    <w:rsid w:val="25BD1082"/>
    <w:rsid w:val="2732478D"/>
    <w:rsid w:val="27661469"/>
    <w:rsid w:val="27900EAD"/>
    <w:rsid w:val="279B538A"/>
    <w:rsid w:val="286F545C"/>
    <w:rsid w:val="29314FBC"/>
    <w:rsid w:val="2A5B62DB"/>
    <w:rsid w:val="2B82556A"/>
    <w:rsid w:val="2C024B86"/>
    <w:rsid w:val="2C2F3EB6"/>
    <w:rsid w:val="2C927671"/>
    <w:rsid w:val="2D7C5CD6"/>
    <w:rsid w:val="2E483E7E"/>
    <w:rsid w:val="2E690493"/>
    <w:rsid w:val="2E9854BD"/>
    <w:rsid w:val="2F0D407F"/>
    <w:rsid w:val="2F116CB1"/>
    <w:rsid w:val="2F454B19"/>
    <w:rsid w:val="310224D9"/>
    <w:rsid w:val="31B4621C"/>
    <w:rsid w:val="31E3230A"/>
    <w:rsid w:val="330957E0"/>
    <w:rsid w:val="33356F64"/>
    <w:rsid w:val="33745910"/>
    <w:rsid w:val="33944516"/>
    <w:rsid w:val="33D55524"/>
    <w:rsid w:val="3410033A"/>
    <w:rsid w:val="34B62907"/>
    <w:rsid w:val="36BD137C"/>
    <w:rsid w:val="385D37E7"/>
    <w:rsid w:val="38782EDD"/>
    <w:rsid w:val="38CC0CD5"/>
    <w:rsid w:val="38FB262F"/>
    <w:rsid w:val="3A5E72A5"/>
    <w:rsid w:val="3B42664A"/>
    <w:rsid w:val="3B8F4825"/>
    <w:rsid w:val="3B905B71"/>
    <w:rsid w:val="3C841E69"/>
    <w:rsid w:val="3D836A4E"/>
    <w:rsid w:val="3DFF04CC"/>
    <w:rsid w:val="3EA37E97"/>
    <w:rsid w:val="3FBE0BC5"/>
    <w:rsid w:val="4048103A"/>
    <w:rsid w:val="40736643"/>
    <w:rsid w:val="40D24A7A"/>
    <w:rsid w:val="41204600"/>
    <w:rsid w:val="42621029"/>
    <w:rsid w:val="42B6071B"/>
    <w:rsid w:val="435241E2"/>
    <w:rsid w:val="43975C51"/>
    <w:rsid w:val="439E3FA7"/>
    <w:rsid w:val="44B32266"/>
    <w:rsid w:val="44FC64F4"/>
    <w:rsid w:val="467F4585"/>
    <w:rsid w:val="470628CB"/>
    <w:rsid w:val="47555BD4"/>
    <w:rsid w:val="47953D5E"/>
    <w:rsid w:val="47E96399"/>
    <w:rsid w:val="48E12B50"/>
    <w:rsid w:val="499441BE"/>
    <w:rsid w:val="499A6C1C"/>
    <w:rsid w:val="4A2138F0"/>
    <w:rsid w:val="4A583887"/>
    <w:rsid w:val="4AB1456B"/>
    <w:rsid w:val="4B6169D4"/>
    <w:rsid w:val="4B9F6E02"/>
    <w:rsid w:val="4C89637B"/>
    <w:rsid w:val="4E6E48A8"/>
    <w:rsid w:val="4EEC036B"/>
    <w:rsid w:val="4EEC5882"/>
    <w:rsid w:val="4F451BC8"/>
    <w:rsid w:val="4FC06DAB"/>
    <w:rsid w:val="501D2673"/>
    <w:rsid w:val="50C80BF1"/>
    <w:rsid w:val="51852833"/>
    <w:rsid w:val="51EB2F8D"/>
    <w:rsid w:val="52F11AC8"/>
    <w:rsid w:val="534F49D9"/>
    <w:rsid w:val="53555F0F"/>
    <w:rsid w:val="535D23D5"/>
    <w:rsid w:val="54CD39FC"/>
    <w:rsid w:val="552F118B"/>
    <w:rsid w:val="56F4341A"/>
    <w:rsid w:val="575A7321"/>
    <w:rsid w:val="580C3AB9"/>
    <w:rsid w:val="583C7AE0"/>
    <w:rsid w:val="586C1E9A"/>
    <w:rsid w:val="586E0800"/>
    <w:rsid w:val="586F4057"/>
    <w:rsid w:val="58AC3CEA"/>
    <w:rsid w:val="59216F96"/>
    <w:rsid w:val="594E01F0"/>
    <w:rsid w:val="598C4145"/>
    <w:rsid w:val="59957D1B"/>
    <w:rsid w:val="59D4294E"/>
    <w:rsid w:val="5B545F05"/>
    <w:rsid w:val="5B634312"/>
    <w:rsid w:val="5B9D2CCD"/>
    <w:rsid w:val="5B9E71EA"/>
    <w:rsid w:val="5E226FBC"/>
    <w:rsid w:val="5FE72BD2"/>
    <w:rsid w:val="60120613"/>
    <w:rsid w:val="60CC6B35"/>
    <w:rsid w:val="611B2970"/>
    <w:rsid w:val="618D5292"/>
    <w:rsid w:val="622E78FA"/>
    <w:rsid w:val="63343F70"/>
    <w:rsid w:val="64296E1C"/>
    <w:rsid w:val="649E64A2"/>
    <w:rsid w:val="65E5270A"/>
    <w:rsid w:val="663D3C54"/>
    <w:rsid w:val="66862C89"/>
    <w:rsid w:val="66BB486D"/>
    <w:rsid w:val="671B5EFB"/>
    <w:rsid w:val="67394C7D"/>
    <w:rsid w:val="68126B38"/>
    <w:rsid w:val="68291A1A"/>
    <w:rsid w:val="68352BB8"/>
    <w:rsid w:val="683B0185"/>
    <w:rsid w:val="685F7325"/>
    <w:rsid w:val="691B1594"/>
    <w:rsid w:val="693A016B"/>
    <w:rsid w:val="698316C3"/>
    <w:rsid w:val="6A17429C"/>
    <w:rsid w:val="6A535658"/>
    <w:rsid w:val="6A567EA3"/>
    <w:rsid w:val="6A7759B7"/>
    <w:rsid w:val="6A9D5739"/>
    <w:rsid w:val="6B273B38"/>
    <w:rsid w:val="6B4B4368"/>
    <w:rsid w:val="6B79100E"/>
    <w:rsid w:val="6C844C00"/>
    <w:rsid w:val="6E10212C"/>
    <w:rsid w:val="6E43561A"/>
    <w:rsid w:val="6E557973"/>
    <w:rsid w:val="6E9568DB"/>
    <w:rsid w:val="6F0D6C22"/>
    <w:rsid w:val="6F47657F"/>
    <w:rsid w:val="6FAF23D9"/>
    <w:rsid w:val="6FFB6922"/>
    <w:rsid w:val="70635CF6"/>
    <w:rsid w:val="70670707"/>
    <w:rsid w:val="71C86AA0"/>
    <w:rsid w:val="720E3691"/>
    <w:rsid w:val="724E244C"/>
    <w:rsid w:val="72DA6946"/>
    <w:rsid w:val="732764B3"/>
    <w:rsid w:val="74026044"/>
    <w:rsid w:val="74746410"/>
    <w:rsid w:val="75E5007C"/>
    <w:rsid w:val="7626028B"/>
    <w:rsid w:val="76E02173"/>
    <w:rsid w:val="77813724"/>
    <w:rsid w:val="77861774"/>
    <w:rsid w:val="78F31435"/>
    <w:rsid w:val="79300B45"/>
    <w:rsid w:val="794053E7"/>
    <w:rsid w:val="794D3E18"/>
    <w:rsid w:val="79F3729A"/>
    <w:rsid w:val="7A880722"/>
    <w:rsid w:val="7ACB0498"/>
    <w:rsid w:val="7AED0B4D"/>
    <w:rsid w:val="7C1E4487"/>
    <w:rsid w:val="7C215E02"/>
    <w:rsid w:val="7CF23764"/>
    <w:rsid w:val="7D5F118C"/>
    <w:rsid w:val="7E797F74"/>
    <w:rsid w:val="7ED5168F"/>
    <w:rsid w:val="7EE8761F"/>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 w:type="character" w:customStyle="1" w:styleId="18">
    <w:name w:val="font11"/>
    <w:basedOn w:val="12"/>
    <w:autoRedefine/>
    <w:qFormat/>
    <w:uiPriority w:val="0"/>
    <w:rPr>
      <w:rFonts w:ascii="华文中宋" w:hAnsi="华文中宋" w:eastAsia="华文中宋" w:cs="华文中宋"/>
      <w:b/>
      <w:color w:val="000000"/>
      <w:sz w:val="40"/>
      <w:szCs w:val="40"/>
      <w:u w:val="none"/>
    </w:rPr>
  </w:style>
  <w:style w:type="character" w:customStyle="1" w:styleId="19">
    <w:name w:val="font141"/>
    <w:basedOn w:val="12"/>
    <w:autoRedefine/>
    <w:qFormat/>
    <w:uiPriority w:val="0"/>
    <w:rPr>
      <w:rFonts w:hint="eastAsia" w:ascii="宋体" w:hAnsi="宋体" w:eastAsia="宋体" w:cs="宋体"/>
      <w:b/>
      <w:color w:val="000000"/>
      <w:sz w:val="22"/>
      <w:szCs w:val="22"/>
      <w:u w:val="none"/>
    </w:rPr>
  </w:style>
  <w:style w:type="character" w:customStyle="1" w:styleId="20">
    <w:name w:val="font41"/>
    <w:basedOn w:val="12"/>
    <w:autoRedefine/>
    <w:qFormat/>
    <w:uiPriority w:val="0"/>
    <w:rPr>
      <w:rFonts w:hint="default" w:ascii="Times New Roman" w:hAnsi="Times New Roman" w:cs="Times New Roman"/>
      <w:b/>
      <w:color w:val="000000"/>
      <w:sz w:val="22"/>
      <w:szCs w:val="22"/>
      <w:u w:val="none"/>
    </w:rPr>
  </w:style>
  <w:style w:type="character" w:customStyle="1" w:styleId="21">
    <w:name w:val="font51"/>
    <w:basedOn w:val="12"/>
    <w:autoRedefine/>
    <w:qFormat/>
    <w:uiPriority w:val="0"/>
    <w:rPr>
      <w:rFonts w:hint="eastAsia" w:ascii="宋体" w:hAnsi="宋体" w:eastAsia="宋体" w:cs="宋体"/>
      <w:color w:val="000000"/>
      <w:sz w:val="20"/>
      <w:szCs w:val="20"/>
      <w:u w:val="none"/>
    </w:rPr>
  </w:style>
  <w:style w:type="character" w:customStyle="1" w:styleId="22">
    <w:name w:val="font121"/>
    <w:basedOn w:val="12"/>
    <w:autoRedefine/>
    <w:qFormat/>
    <w:uiPriority w:val="0"/>
    <w:rPr>
      <w:rFonts w:hint="default" w:ascii="Times New Roman" w:hAnsi="Times New Roman" w:cs="Times New Roman"/>
      <w:color w:val="000000"/>
      <w:sz w:val="20"/>
      <w:szCs w:val="20"/>
      <w:u w:val="none"/>
    </w:rPr>
  </w:style>
  <w:style w:type="character" w:customStyle="1" w:styleId="23">
    <w:name w:val="font131"/>
    <w:basedOn w:val="12"/>
    <w:autoRedefine/>
    <w:qFormat/>
    <w:uiPriority w:val="0"/>
    <w:rPr>
      <w:rFonts w:hint="default" w:ascii="Times New Roman" w:hAnsi="Times New Roman" w:cs="Times New Roman"/>
      <w:color w:val="000000"/>
      <w:sz w:val="20"/>
      <w:szCs w:val="20"/>
      <w:u w:val="none"/>
    </w:rPr>
  </w:style>
  <w:style w:type="character" w:customStyle="1" w:styleId="24">
    <w:name w:val="font61"/>
    <w:basedOn w:val="12"/>
    <w:autoRedefine/>
    <w:qFormat/>
    <w:uiPriority w:val="0"/>
    <w:rPr>
      <w:rFonts w:hint="eastAsia" w:ascii="宋体" w:hAnsi="宋体" w:eastAsia="宋体" w:cs="宋体"/>
      <w:color w:val="000000"/>
      <w:sz w:val="20"/>
      <w:szCs w:val="20"/>
      <w:u w:val="none"/>
    </w:rPr>
  </w:style>
  <w:style w:type="character" w:customStyle="1" w:styleId="25">
    <w:name w:val="font151"/>
    <w:basedOn w:val="12"/>
    <w:autoRedefine/>
    <w:qFormat/>
    <w:uiPriority w:val="0"/>
    <w:rPr>
      <w:rFonts w:hint="eastAsia" w:ascii="宋体" w:hAnsi="宋体" w:eastAsia="宋体" w:cs="宋体"/>
      <w:color w:val="000000"/>
      <w:sz w:val="20"/>
      <w:szCs w:val="20"/>
      <w:u w:val="none"/>
    </w:rPr>
  </w:style>
  <w:style w:type="character" w:customStyle="1" w:styleId="26">
    <w:name w:val="font112"/>
    <w:basedOn w:val="12"/>
    <w:autoRedefine/>
    <w:qFormat/>
    <w:uiPriority w:val="0"/>
    <w:rPr>
      <w:rFonts w:ascii="华文中宋" w:hAnsi="华文中宋" w:eastAsia="华文中宋" w:cs="华文中宋"/>
      <w:b/>
      <w:bCs/>
      <w:color w:val="000000"/>
      <w:sz w:val="40"/>
      <w:szCs w:val="40"/>
      <w:u w:val="none"/>
    </w:rPr>
  </w:style>
  <w:style w:type="character" w:customStyle="1" w:styleId="27">
    <w:name w:val="font31"/>
    <w:basedOn w:val="12"/>
    <w:autoRedefine/>
    <w:qFormat/>
    <w:uiPriority w:val="0"/>
    <w:rPr>
      <w:rFonts w:hint="default" w:ascii="Times New Roman" w:hAnsi="Times New Roman" w:cs="Times New Roman"/>
      <w:b/>
      <w:bCs/>
      <w:color w:val="000000"/>
      <w:sz w:val="22"/>
      <w:szCs w:val="22"/>
      <w:u w:val="none"/>
    </w:rPr>
  </w:style>
  <w:style w:type="character" w:customStyle="1" w:styleId="28">
    <w:name w:val="font71"/>
    <w:basedOn w:val="12"/>
    <w:autoRedefine/>
    <w:qFormat/>
    <w:uiPriority w:val="0"/>
    <w:rPr>
      <w:rFonts w:hint="eastAsia" w:ascii="宋体" w:hAnsi="宋体" w:eastAsia="宋体" w:cs="宋体"/>
      <w:color w:val="000000"/>
      <w:sz w:val="20"/>
      <w:szCs w:val="20"/>
      <w:u w:val="none"/>
    </w:rPr>
  </w:style>
  <w:style w:type="paragraph" w:styleId="29">
    <w:name w:val="List Paragraph"/>
    <w:basedOn w:val="1"/>
    <w:autoRedefine/>
    <w:unhideWhenUsed/>
    <w:qFormat/>
    <w:uiPriority w:val="99"/>
    <w:pPr>
      <w:ind w:firstLine="420" w:firstLineChars="200"/>
    </w:pPr>
  </w:style>
  <w:style w:type="character" w:customStyle="1" w:styleId="30">
    <w:name w:val="font101"/>
    <w:basedOn w:val="12"/>
    <w:qFormat/>
    <w:uiPriority w:val="0"/>
    <w:rPr>
      <w:rFonts w:ascii="华文中宋" w:hAnsi="华文中宋" w:eastAsia="华文中宋" w:cs="华文中宋"/>
      <w:b/>
      <w:bCs/>
      <w:color w:val="000000"/>
      <w:sz w:val="40"/>
      <w:szCs w:val="40"/>
      <w:u w:val="none"/>
    </w:rPr>
  </w:style>
  <w:style w:type="character" w:customStyle="1" w:styleId="31">
    <w:name w:val="font111"/>
    <w:basedOn w:val="12"/>
    <w:qFormat/>
    <w:uiPriority w:val="0"/>
    <w:rPr>
      <w:rFonts w:hint="eastAsia" w:ascii="宋体" w:hAnsi="宋体" w:eastAsia="宋体" w:cs="宋体"/>
      <w:b/>
      <w:bCs/>
      <w:color w:val="000000"/>
      <w:sz w:val="22"/>
      <w:szCs w:val="22"/>
      <w:u w:val="none"/>
    </w:rPr>
  </w:style>
  <w:style w:type="character" w:customStyle="1" w:styleId="32">
    <w:name w:val="font181"/>
    <w:basedOn w:val="12"/>
    <w:uiPriority w:val="0"/>
    <w:rPr>
      <w:rFonts w:ascii="华文中宋" w:hAnsi="华文中宋" w:eastAsia="华文中宋" w:cs="华文中宋"/>
      <w:b/>
      <w:bCs/>
      <w:color w:val="000000"/>
      <w:sz w:val="40"/>
      <w:szCs w:val="40"/>
      <w:u w:val="none"/>
    </w:rPr>
  </w:style>
  <w:style w:type="character" w:customStyle="1" w:styleId="33">
    <w:name w:val="font191"/>
    <w:basedOn w:val="12"/>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700</Words>
  <Characters>768</Characters>
  <Lines>0</Lines>
  <Paragraphs>0</Paragraphs>
  <TotalTime>0</TotalTime>
  <ScaleCrop>false</ScaleCrop>
  <LinksUpToDate>false</LinksUpToDate>
  <CharactersWithSpaces>825</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想不到的瑞</cp:lastModifiedBy>
  <cp:lastPrinted>2024-04-02T08:17:00Z</cp:lastPrinted>
  <dcterms:modified xsi:type="dcterms:W3CDTF">2024-10-10T06:24:17Z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EBB35015518A4708BF0B01883FCC2420_13</vt:lpwstr>
  </property>
</Properties>
</file>