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
    <w:p>
      <w:pPr>
        <w:widowControl/>
        <w:spacing w:before="100" w:beforeAutospacing="1" w:after="100" w:afterAutospacing="1"/>
        <w:outlineLvl w:val="1"/>
        <w:rPr>
          <w:rFonts w:hint="eastAsia" w:ascii="黑体" w:hAnsi="黑体" w:eastAsia="黑体" w:cs="宋体"/>
          <w:kern w:val="0"/>
          <w:sz w:val="32"/>
          <w:szCs w:val="32"/>
          <w:lang w:val="en-US" w:eastAsia="zh-CN"/>
        </w:rPr>
      </w:pPr>
      <w:r>
        <w:rPr>
          <w:rFonts w:hint="eastAsia" w:ascii="黑体" w:hAnsi="黑体" w:eastAsia="黑体" w:cs="宋体"/>
          <w:kern w:val="0"/>
          <w:sz w:val="32"/>
          <w:szCs w:val="32"/>
          <w:lang w:val="en-US" w:eastAsia="zh-CN"/>
        </w:rPr>
        <w:t xml:space="preserve"> </w:t>
      </w:r>
      <w:bookmarkStart w:id="0" w:name="_GoBack"/>
      <w:bookmarkEnd w:id="0"/>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阜康市厦门实验小学</w:t>
      </w: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2020年部门预算公开</w:t>
      </w:r>
    </w:p>
    <w:p>
      <w:pPr>
        <w:widowControl/>
        <w:jc w:val="left"/>
        <w:rPr>
          <w:rFonts w:ascii="宋体" w:hAnsi="宋体"/>
          <w:b/>
          <w:kern w:val="0"/>
          <w:sz w:val="44"/>
          <w:szCs w:val="44"/>
        </w:rPr>
      </w:pPr>
      <w:r>
        <w:rPr>
          <w:rFonts w:ascii="宋体" w:hAnsi="宋体"/>
          <w:b/>
          <w:kern w:val="0"/>
          <w:sz w:val="44"/>
          <w:szCs w:val="44"/>
        </w:rPr>
        <w:br w:type="page"/>
      </w:r>
    </w:p>
    <w:p>
      <w:pPr>
        <w:widowControl/>
        <w:spacing w:line="500" w:lineRule="exact"/>
        <w:jc w:val="center"/>
        <w:outlineLvl w:val="1"/>
        <w:rPr>
          <w:rFonts w:ascii="黑体" w:hAnsi="黑体" w:eastAsia="黑体"/>
          <w:kern w:val="0"/>
          <w:sz w:val="36"/>
          <w:szCs w:val="32"/>
        </w:rPr>
      </w:pPr>
      <w:r>
        <w:rPr>
          <w:rFonts w:hint="eastAsia" w:ascii="黑体" w:hAnsi="黑体" w:eastAsia="黑体"/>
          <w:kern w:val="0"/>
          <w:sz w:val="36"/>
          <w:szCs w:val="32"/>
        </w:rPr>
        <w:t>目 录</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阜康市厦门实验小学概况</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第二部分  2020年部门预算公开表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第三部分 2020年部门预算情况说明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一、关于阜康市厦门实验小学2020年收支预算情况的总体说明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二、关于阜康市厦门实验小学2020年收入预算情况说明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三、关于阜康市厦门实验小学2020年支出预算情况说明</w:t>
      </w:r>
    </w:p>
    <w:p>
      <w:pPr>
        <w:widowControl/>
        <w:spacing w:line="460" w:lineRule="exact"/>
        <w:ind w:firstLine="640" w:firstLineChars="200"/>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rPr>
        <w:t>阜康市厦门实验小学2020</w:t>
      </w:r>
      <w:r>
        <w:rPr>
          <w:rFonts w:hint="eastAsia" w:ascii="仿宋_GB2312" w:hAnsi="宋体" w:eastAsia="仿宋_GB2312"/>
          <w:bCs/>
          <w:kern w:val="0"/>
          <w:sz w:val="32"/>
          <w:szCs w:val="32"/>
        </w:rPr>
        <w:t>年财政拨款收支预算情况的总体说明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五、关于阜康市厦门实验小学2020年一般公共预算当年拨款情况说明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六、关于阜康市厦门实验小学2020年一般公共预算基本支出情况说明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七、关于阜康市厦门实验小学2020年项目支出情况说明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八、关于阜康市厦门实验小学2020年一般公共预算“三公”经费预算情况说明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九、关于阜康市厦门实验小学2020年政府性基金预算拨款情况说明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jc w:val="left"/>
        <w:rPr>
          <w:rFonts w:ascii="仿宋_GB2312" w:hAnsi="宋体" w:eastAsia="仿宋_GB2312"/>
          <w:b/>
          <w:kern w:val="0"/>
          <w:sz w:val="32"/>
          <w:szCs w:val="32"/>
        </w:rPr>
      </w:pPr>
      <w:r>
        <w:rPr>
          <w:rFonts w:ascii="仿宋_GB2312" w:hAnsi="宋体" w:eastAsia="仿宋_GB2312"/>
          <w:b/>
          <w:kern w:val="0"/>
          <w:sz w:val="32"/>
          <w:szCs w:val="32"/>
        </w:rPr>
        <w:br w:type="page"/>
      </w: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阜康市厦门实验小学概况</w:t>
      </w:r>
    </w:p>
    <w:p>
      <w:pPr>
        <w:widowControl/>
        <w:jc w:val="center"/>
        <w:outlineLvl w:val="1"/>
        <w:rPr>
          <w:rFonts w:ascii="宋体" w:hAnsi="宋体"/>
          <w:b/>
          <w:kern w:val="0"/>
          <w:sz w:val="32"/>
          <w:szCs w:val="32"/>
        </w:rPr>
      </w:pPr>
    </w:p>
    <w:p>
      <w:pPr>
        <w:widowControl/>
        <w:spacing w:line="56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主要职能：实施中小学义务教育，促进基础教育发展，小学学历教育。</w:t>
      </w:r>
    </w:p>
    <w:p>
      <w:pPr>
        <w:widowControl/>
        <w:spacing w:line="560" w:lineRule="exact"/>
        <w:ind w:firstLine="640" w:firstLineChars="200"/>
        <w:jc w:val="left"/>
        <w:rPr>
          <w:rFonts w:ascii="仿宋_GB2312" w:hAnsi="宋体" w:eastAsia="仿宋_GB2312" w:cs="宋体"/>
          <w:bCs/>
          <w:kern w:val="0"/>
          <w:sz w:val="32"/>
          <w:szCs w:val="32"/>
        </w:rPr>
      </w:pPr>
    </w:p>
    <w:p>
      <w:pPr>
        <w:widowControl/>
        <w:spacing w:line="56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二、机构设置及人员情况</w:t>
      </w:r>
    </w:p>
    <w:p>
      <w:pPr>
        <w:widowControl/>
        <w:spacing w:line="560" w:lineRule="exact"/>
        <w:ind w:firstLine="640" w:firstLineChars="200"/>
        <w:jc w:val="left"/>
        <w:rPr>
          <w:rFonts w:ascii="仿宋_GB2312" w:hAnsi="黑体" w:eastAsia="仿宋_GB2312" w:cs="宋体"/>
          <w:bCs/>
          <w:kern w:val="0"/>
          <w:sz w:val="32"/>
          <w:szCs w:val="32"/>
        </w:rPr>
      </w:pPr>
      <w:r>
        <w:rPr>
          <w:rFonts w:hint="eastAsia" w:ascii="仿宋_GB2312" w:hAnsi="黑体" w:eastAsia="仿宋_GB2312" w:cs="宋体"/>
          <w:bCs/>
          <w:kern w:val="0"/>
          <w:sz w:val="32"/>
          <w:szCs w:val="32"/>
        </w:rPr>
        <w:t>阜康市厦门实验小学无下属预算单位，下设6个处室，分别是：行政办、教务处、教研室、德育处、总务处、安全办。</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黑体" w:eastAsia="仿宋_GB2312" w:cs="宋体"/>
          <w:bCs/>
          <w:kern w:val="0"/>
          <w:sz w:val="32"/>
          <w:szCs w:val="32"/>
        </w:rPr>
        <w:t>阜康市厦门实验小学</w:t>
      </w:r>
      <w:r>
        <w:rPr>
          <w:rFonts w:hint="eastAsia" w:ascii="仿宋_GB2312" w:hAnsi="宋体" w:eastAsia="仿宋_GB2312" w:cs="宋体"/>
          <w:kern w:val="0"/>
          <w:sz w:val="32"/>
          <w:szCs w:val="32"/>
        </w:rPr>
        <w:t>编制数68人，实有人数101人，其中：在职62人，增加0人；退休39人，增加2人；离休0人，减少0人。</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另外：特岗教师4人，增加4人。</w:t>
      </w:r>
    </w:p>
    <w:p>
      <w:pPr>
        <w:widowControl/>
        <w:jc w:val="center"/>
        <w:rPr>
          <w:rFonts w:ascii="黑体" w:hAnsi="黑体" w:eastAsia="黑体"/>
          <w:kern w:val="0"/>
          <w:sz w:val="32"/>
          <w:szCs w:val="32"/>
        </w:rPr>
      </w:pPr>
      <w:r>
        <w:rPr>
          <w:rFonts w:ascii="仿宋_GB2312" w:hAnsi="宋体" w:eastAsia="仿宋_GB2312" w:cs="宋体"/>
          <w:kern w:val="0"/>
          <w:sz w:val="32"/>
          <w:szCs w:val="32"/>
        </w:rPr>
        <w:br w:type="page"/>
      </w:r>
      <w:r>
        <w:rPr>
          <w:rFonts w:hint="eastAsia" w:ascii="黑体" w:hAnsi="黑体" w:eastAsia="黑体"/>
          <w:kern w:val="0"/>
          <w:sz w:val="32"/>
          <w:szCs w:val="32"/>
        </w:rPr>
        <w:t>第二部分  2020年部门预算公开表</w:t>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编制部门：阜康市厦门实验小学                                  单位：万元</w:t>
      </w:r>
    </w:p>
    <w:tbl>
      <w:tblPr>
        <w:tblStyle w:val="8"/>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1014.76</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1014.76</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1014.76</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文化旅游体育与传媒支出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210卫生健康支出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资源勘探工业信息等支出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自然资源海洋气象等支出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粮油物资储备支出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224灾害防治及应急管理支出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5"/>
                <w:szCs w:val="15"/>
              </w:rPr>
            </w:pPr>
            <w:r>
              <w:rPr>
                <w:rFonts w:hint="eastAsia" w:ascii="仿宋_GB2312" w:hAnsi="宋体" w:eastAsia="仿宋_GB2312" w:cs="宋体"/>
                <w:kern w:val="0"/>
                <w:sz w:val="18"/>
                <w:szCs w:val="18"/>
              </w:rPr>
              <w:t>230转移性支出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1014.76</w:t>
            </w:r>
          </w:p>
        </w:tc>
        <w:tc>
          <w:tcPr>
            <w:tcW w:w="2693" w:type="dxa"/>
            <w:tcBorders>
              <w:top w:val="nil"/>
              <w:left w:val="nil"/>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rPr>
            </w:pPr>
          </w:p>
        </w:tc>
        <w:tc>
          <w:tcPr>
            <w:tcW w:w="170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1014.76</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1014.76</w:t>
            </w:r>
          </w:p>
        </w:tc>
      </w:tr>
    </w:tbl>
    <w:p>
      <w:pPr>
        <w:widowControl/>
        <w:jc w:val="left"/>
        <w:rPr>
          <w:rFonts w:ascii="仿宋_GB2312" w:hAnsi="宋体" w:eastAsia="仿宋_GB2312"/>
          <w:b/>
          <w:kern w:val="0"/>
          <w:sz w:val="32"/>
          <w:szCs w:val="32"/>
        </w:rPr>
      </w:pPr>
      <w:r>
        <w:rPr>
          <w:rFonts w:ascii="仿宋_GB2312" w:hAnsi="宋体" w:eastAsia="仿宋_GB2312"/>
          <w:b/>
          <w:kern w:val="0"/>
          <w:sz w:val="32"/>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填报部门：阜康市厦门实验小学                                    单位：万元</w:t>
      </w:r>
    </w:p>
    <w:tbl>
      <w:tblPr>
        <w:tblStyle w:val="8"/>
        <w:tblW w:w="9654" w:type="dxa"/>
        <w:tblInd w:w="-450" w:type="dxa"/>
        <w:tblLayout w:type="fixed"/>
        <w:tblCellMar>
          <w:top w:w="0" w:type="dxa"/>
          <w:left w:w="108" w:type="dxa"/>
          <w:bottom w:w="0" w:type="dxa"/>
          <w:right w:w="108" w:type="dxa"/>
        </w:tblCellMar>
      </w:tblPr>
      <w:tblGrid>
        <w:gridCol w:w="566"/>
        <w:gridCol w:w="435"/>
        <w:gridCol w:w="420"/>
        <w:gridCol w:w="1975"/>
        <w:gridCol w:w="1025"/>
        <w:gridCol w:w="1005"/>
        <w:gridCol w:w="689"/>
        <w:gridCol w:w="709"/>
        <w:gridCol w:w="425"/>
        <w:gridCol w:w="567"/>
        <w:gridCol w:w="480"/>
        <w:gridCol w:w="680"/>
        <w:gridCol w:w="678"/>
      </w:tblGrid>
      <w:tr>
        <w:tblPrEx>
          <w:tblLayout w:type="fixed"/>
          <w:tblCellMar>
            <w:top w:w="0" w:type="dxa"/>
            <w:left w:w="108" w:type="dxa"/>
            <w:bottom w:w="0" w:type="dxa"/>
            <w:right w:w="108" w:type="dxa"/>
          </w:tblCellMar>
        </w:tblPrEx>
        <w:trPr>
          <w:trHeight w:val="510" w:hRule="atLeast"/>
        </w:trPr>
        <w:tc>
          <w:tcPr>
            <w:tcW w:w="142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97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102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100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689"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709"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42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567"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4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6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97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102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100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9"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09"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42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567"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4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566"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205　</w:t>
            </w:r>
          </w:p>
        </w:tc>
        <w:tc>
          <w:tcPr>
            <w:tcW w:w="435"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42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02　</w:t>
            </w:r>
          </w:p>
        </w:tc>
        <w:tc>
          <w:tcPr>
            <w:tcW w:w="1975"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小学教育</w:t>
            </w:r>
          </w:p>
        </w:tc>
        <w:tc>
          <w:tcPr>
            <w:tcW w:w="1025" w:type="dxa"/>
            <w:tcBorders>
              <w:top w:val="nil"/>
              <w:left w:val="nil"/>
              <w:bottom w:val="single" w:color="auto" w:sz="4" w:space="0"/>
              <w:right w:val="single" w:color="auto" w:sz="4" w:space="0"/>
            </w:tcBorders>
            <w:shd w:val="clear" w:color="000000" w:fill="FFFFFF"/>
            <w:noWrap/>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1014.76　</w:t>
            </w:r>
          </w:p>
        </w:tc>
        <w:tc>
          <w:tcPr>
            <w:tcW w:w="1005" w:type="dxa"/>
            <w:tcBorders>
              <w:top w:val="nil"/>
              <w:left w:val="nil"/>
              <w:bottom w:val="single" w:color="auto" w:sz="4" w:space="0"/>
              <w:right w:val="single" w:color="auto" w:sz="4" w:space="0"/>
            </w:tcBorders>
            <w:shd w:val="clear" w:color="000000" w:fill="FFFFFF"/>
            <w:noWrap/>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1014.76　</w:t>
            </w:r>
          </w:p>
        </w:tc>
        <w:tc>
          <w:tcPr>
            <w:tcW w:w="689"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7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0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7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0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7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0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7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0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7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0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7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0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7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0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7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0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7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0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7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0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7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0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7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0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7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0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7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0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7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0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7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p>
        </w:tc>
        <w:tc>
          <w:tcPr>
            <w:tcW w:w="100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p>
        </w:tc>
        <w:tc>
          <w:tcPr>
            <w:tcW w:w="6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6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7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10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1014.76　</w:t>
            </w:r>
          </w:p>
        </w:tc>
        <w:tc>
          <w:tcPr>
            <w:tcW w:w="100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1014.76　</w:t>
            </w:r>
          </w:p>
        </w:tc>
        <w:tc>
          <w:tcPr>
            <w:tcW w:w="68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编制部门：阜康市厦门实验小学                                 单位：万元</w:t>
      </w:r>
    </w:p>
    <w:tbl>
      <w:tblPr>
        <w:tblStyle w:val="8"/>
        <w:tblW w:w="9420" w:type="dxa"/>
        <w:tblInd w:w="-240" w:type="dxa"/>
        <w:tblLayout w:type="fixed"/>
        <w:tblCellMar>
          <w:top w:w="0" w:type="dxa"/>
          <w:left w:w="108" w:type="dxa"/>
          <w:bottom w:w="0" w:type="dxa"/>
          <w:right w:w="108" w:type="dxa"/>
        </w:tblCellMar>
      </w:tblPr>
      <w:tblGrid>
        <w:gridCol w:w="626"/>
        <w:gridCol w:w="495"/>
        <w:gridCol w:w="585"/>
        <w:gridCol w:w="2099"/>
        <w:gridCol w:w="1855"/>
        <w:gridCol w:w="1856"/>
        <w:gridCol w:w="1904"/>
      </w:tblGrid>
      <w:tr>
        <w:tblPrEx>
          <w:tblLayout w:type="fixed"/>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615"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70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09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5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5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90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09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90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205</w:t>
            </w:r>
          </w:p>
        </w:tc>
        <w:tc>
          <w:tcPr>
            <w:tcW w:w="495"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02</w:t>
            </w:r>
          </w:p>
        </w:tc>
        <w:tc>
          <w:tcPr>
            <w:tcW w:w="585"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02</w:t>
            </w:r>
          </w:p>
        </w:tc>
        <w:tc>
          <w:tcPr>
            <w:tcW w:w="2099"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小学教育</w:t>
            </w:r>
          </w:p>
        </w:tc>
        <w:tc>
          <w:tcPr>
            <w:tcW w:w="185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1014.76</w:t>
            </w:r>
          </w:p>
        </w:tc>
        <w:tc>
          <w:tcPr>
            <w:tcW w:w="185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1014.76</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0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0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0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0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0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0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0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0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0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0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0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05" w:hRule="atLeast"/>
        </w:trPr>
        <w:tc>
          <w:tcPr>
            <w:tcW w:w="6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9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58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09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1014.76</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1014.76</w:t>
            </w:r>
          </w:p>
        </w:tc>
        <w:tc>
          <w:tcPr>
            <w:tcW w:w="1904" w:type="dxa"/>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120"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120" w:beforeLines="50"/>
        <w:outlineLvl w:val="1"/>
        <w:rPr>
          <w:rFonts w:ascii="仿宋_GB2312" w:hAnsi="宋体" w:eastAsia="仿宋_GB2312"/>
          <w:kern w:val="0"/>
          <w:sz w:val="24"/>
        </w:rPr>
      </w:pPr>
      <w:r>
        <w:rPr>
          <w:rFonts w:hint="eastAsia" w:ascii="仿宋_GB2312" w:hAnsi="宋体" w:eastAsia="仿宋_GB2312"/>
          <w:kern w:val="0"/>
          <w:sz w:val="24"/>
        </w:rPr>
        <w:t xml:space="preserve">编制部门：阜康市厦门实验小学      </w:t>
      </w:r>
      <w:r>
        <w:rPr>
          <w:rFonts w:ascii="仿宋_GB2312" w:hAnsi="宋体" w:eastAsia="仿宋_GB2312"/>
          <w:kern w:val="0"/>
          <w:sz w:val="24"/>
        </w:rPr>
        <w:t xml:space="preserve">      </w:t>
      </w:r>
      <w:r>
        <w:rPr>
          <w:rFonts w:hint="eastAsia" w:ascii="仿宋_GB2312" w:hAnsi="宋体" w:eastAsia="仿宋_GB2312"/>
          <w:kern w:val="0"/>
          <w:sz w:val="24"/>
        </w:rPr>
        <w:t xml:space="preserve">                      单位：万元</w:t>
      </w:r>
    </w:p>
    <w:tbl>
      <w:tblPr>
        <w:tblStyle w:val="8"/>
        <w:tblW w:w="9449" w:type="dxa"/>
        <w:tblInd w:w="-240" w:type="dxa"/>
        <w:tblLayout w:type="fixed"/>
        <w:tblCellMar>
          <w:top w:w="0" w:type="dxa"/>
          <w:left w:w="108" w:type="dxa"/>
          <w:bottom w:w="0" w:type="dxa"/>
          <w:right w:w="108" w:type="dxa"/>
        </w:tblCellMar>
      </w:tblPr>
      <w:tblGrid>
        <w:gridCol w:w="1620"/>
        <w:gridCol w:w="1230"/>
        <w:gridCol w:w="2580"/>
        <w:gridCol w:w="1418"/>
        <w:gridCol w:w="1275"/>
        <w:gridCol w:w="1326"/>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599" w:type="dxa"/>
            <w:gridSpan w:val="4"/>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5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1014.76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1014.76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1014.76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1014.76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文化旅游体育与传媒支出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210卫生健康支出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8"/>
                <w:szCs w:val="18"/>
              </w:rPr>
              <w:t>211 节能环保支出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资源勘探工业信息等支出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自然资源海洋气象等支出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粮油物资储备支出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224灾害防治及应急管理支出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8"/>
                <w:szCs w:val="18"/>
              </w:rPr>
              <w:t>227 预备费</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230转移性支出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债务发行费用支出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1014.76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1014.76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1014.76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8"/>
        <w:tblW w:w="9214" w:type="dxa"/>
        <w:tblInd w:w="-34" w:type="dxa"/>
        <w:tblLayout w:type="fixed"/>
        <w:tblCellMar>
          <w:top w:w="0" w:type="dxa"/>
          <w:left w:w="108" w:type="dxa"/>
          <w:bottom w:w="0" w:type="dxa"/>
          <w:right w:w="108" w:type="dxa"/>
        </w:tblCellMar>
      </w:tblPr>
      <w:tblGrid>
        <w:gridCol w:w="568"/>
        <w:gridCol w:w="492"/>
        <w:gridCol w:w="417"/>
        <w:gridCol w:w="2510"/>
        <w:gridCol w:w="660"/>
        <w:gridCol w:w="1024"/>
        <w:gridCol w:w="216"/>
        <w:gridCol w:w="1626"/>
        <w:gridCol w:w="1701"/>
      </w:tblGrid>
      <w:tr>
        <w:tblPrEx>
          <w:tblLayout w:type="fixed"/>
          <w:tblCellMar>
            <w:top w:w="0" w:type="dxa"/>
            <w:left w:w="108" w:type="dxa"/>
            <w:bottom w:w="0" w:type="dxa"/>
            <w:right w:w="108" w:type="dxa"/>
          </w:tblCellMar>
        </w:tblPrEx>
        <w:trPr>
          <w:trHeight w:val="450" w:hRule="atLeast"/>
        </w:trPr>
        <w:tc>
          <w:tcPr>
            <w:tcW w:w="9214" w:type="dxa"/>
            <w:gridSpan w:val="9"/>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3987" w:type="dxa"/>
            <w:gridSpan w:val="4"/>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阜康市厦门实验小学</w:t>
            </w:r>
          </w:p>
        </w:tc>
        <w:tc>
          <w:tcPr>
            <w:tcW w:w="660" w:type="dxa"/>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327" w:type="dxa"/>
            <w:gridSpan w:val="2"/>
            <w:tcBorders>
              <w:top w:val="nil"/>
              <w:left w:val="nil"/>
              <w:bottom w:val="nil"/>
              <w:right w:val="nil"/>
            </w:tcBorders>
            <w:shd w:val="clear" w:color="auto" w:fill="auto"/>
            <w:noWrap/>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405" w:hRule="atLeast"/>
        </w:trPr>
        <w:tc>
          <w:tcPr>
            <w:tcW w:w="3987"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477"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51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51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205</w:t>
            </w:r>
          </w:p>
        </w:tc>
        <w:tc>
          <w:tcPr>
            <w:tcW w:w="492"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02</w:t>
            </w:r>
          </w:p>
        </w:tc>
        <w:tc>
          <w:tcPr>
            <w:tcW w:w="41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02</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小学教育</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1014.76</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1014.76</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1014.76</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1014.76</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8"/>
        <w:tblW w:w="9328" w:type="dxa"/>
        <w:tblInd w:w="-148" w:type="dxa"/>
        <w:tblLayout w:type="fixed"/>
        <w:tblCellMar>
          <w:top w:w="0" w:type="dxa"/>
          <w:left w:w="108" w:type="dxa"/>
          <w:bottom w:w="0" w:type="dxa"/>
          <w:right w:w="108" w:type="dxa"/>
        </w:tblCellMar>
      </w:tblPr>
      <w:tblGrid>
        <w:gridCol w:w="757"/>
        <w:gridCol w:w="767"/>
        <w:gridCol w:w="2701"/>
        <w:gridCol w:w="995"/>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328" w:type="dxa"/>
            <w:gridSpan w:val="8"/>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4225" w:type="dxa"/>
            <w:gridSpan w:val="3"/>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阜康市厦门实验小学</w:t>
            </w:r>
          </w:p>
        </w:tc>
        <w:tc>
          <w:tcPr>
            <w:tcW w:w="995" w:type="dxa"/>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2"/>
            <w:tcBorders>
              <w:top w:val="nil"/>
              <w:left w:val="nil"/>
              <w:bottom w:val="nil"/>
              <w:right w:val="nil"/>
            </w:tcBorders>
            <w:shd w:val="clear" w:color="auto" w:fill="auto"/>
            <w:noWrap/>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390" w:hRule="atLeast"/>
        </w:trPr>
        <w:tc>
          <w:tcPr>
            <w:tcW w:w="4225"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1524"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Layout w:type="fixed"/>
          <w:tblCellMar>
            <w:top w:w="0" w:type="dxa"/>
            <w:left w:w="108" w:type="dxa"/>
            <w:bottom w:w="0" w:type="dxa"/>
            <w:right w:w="108" w:type="dxa"/>
          </w:tblCellMar>
        </w:tblPrEx>
        <w:trPr>
          <w:trHeight w:val="270"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基本工资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540.76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540.76</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08</w:t>
            </w: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kern w:val="0"/>
                <w:sz w:val="20"/>
                <w:szCs w:val="20"/>
              </w:rPr>
              <w:t>机关事业单位基本养老保险缴费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90.16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90.16</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10</w:t>
            </w: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职工基本医疗保险缴费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ascii="宋体" w:hAnsi="宋体" w:cs="宋体"/>
                <w:color w:val="000000"/>
                <w:kern w:val="0"/>
                <w:sz w:val="20"/>
                <w:szCs w:val="20"/>
              </w:rPr>
              <w:t>76.10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ascii="宋体" w:hAnsi="宋体" w:cs="宋体"/>
                <w:color w:val="000000"/>
                <w:kern w:val="0"/>
                <w:sz w:val="20"/>
                <w:szCs w:val="20"/>
              </w:rPr>
              <w:t>76.10</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11</w:t>
            </w: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公务员医疗补助</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15.26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15.26</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12</w:t>
            </w: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其他社会保障缴费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4.62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4.62</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13</w:t>
            </w: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住房公积金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78.35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78.35</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99</w:t>
            </w: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其他工资福利支出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115.43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115.43</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302</w:t>
            </w: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08</w:t>
            </w: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取暖费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16.03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16.03</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302</w:t>
            </w: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28</w:t>
            </w: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工会经费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4.95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4.95</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302</w:t>
            </w: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31</w:t>
            </w: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公务用车运行维护费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2.25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2.25</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302</w:t>
            </w: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99</w:t>
            </w: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其他商品和服务支出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67.95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67.95</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303</w:t>
            </w: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09</w:t>
            </w: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奖励金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1.73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1.73</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303</w:t>
            </w: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99</w:t>
            </w: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其他对个人和家庭的补助支出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1.17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1.17</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7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70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1014.76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923.58</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91.18</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8"/>
        <w:tblW w:w="9540" w:type="dxa"/>
        <w:tblInd w:w="-360"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79"/>
      </w:tblGrid>
      <w:tr>
        <w:tblPrEx>
          <w:tblLayout w:type="fixed"/>
          <w:tblCellMar>
            <w:top w:w="0" w:type="dxa"/>
            <w:left w:w="108" w:type="dxa"/>
            <w:bottom w:w="0" w:type="dxa"/>
            <w:right w:w="108" w:type="dxa"/>
          </w:tblCellMar>
        </w:tblPrEx>
        <w:trPr>
          <w:gridBefore w:val="1"/>
          <w:gridAfter w:val="1"/>
          <w:wBefore w:w="8" w:type="dxa"/>
          <w:wAfter w:w="79" w:type="dxa"/>
          <w:trHeight w:val="375" w:hRule="atLeast"/>
        </w:trPr>
        <w:tc>
          <w:tcPr>
            <w:tcW w:w="9453" w:type="dxa"/>
            <w:gridSpan w:val="18"/>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8" w:type="dxa"/>
          <w:wAfter w:w="79" w:type="dxa"/>
          <w:trHeight w:val="405" w:hRule="atLeast"/>
        </w:trPr>
        <w:tc>
          <w:tcPr>
            <w:tcW w:w="4350" w:type="dxa"/>
            <w:gridSpan w:val="7"/>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w:t>
            </w:r>
            <w:r>
              <w:rPr>
                <w:rFonts w:hint="eastAsia" w:ascii="仿宋_GB2312" w:hAnsi="宋体" w:eastAsia="仿宋_GB2312"/>
                <w:kern w:val="0"/>
                <w:sz w:val="24"/>
              </w:rPr>
              <w:t>阜康市厦门实验小学</w:t>
            </w:r>
          </w:p>
        </w:tc>
        <w:tc>
          <w:tcPr>
            <w:tcW w:w="995"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6"/>
            <w:tcBorders>
              <w:top w:val="nil"/>
              <w:left w:val="nil"/>
              <w:bottom w:val="nil"/>
              <w:right w:val="nil"/>
            </w:tcBorders>
            <w:shd w:val="clear" w:color="auto" w:fill="auto"/>
            <w:noWrap/>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shd w:val="clear" w:color="auto" w:fill="auto"/>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shd w:val="clear" w:color="auto" w:fill="auto"/>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shd w:val="clear" w:color="auto" w:fill="auto"/>
            <w:noWrap/>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468"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75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69"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3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6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50" w:type="dxa"/>
            <w:shd w:val="clear" w:color="auto" w:fill="auto"/>
            <w:vAlign w:val="center"/>
          </w:tcPr>
          <w:p>
            <w:pPr>
              <w:widowControl/>
              <w:jc w:val="center"/>
              <w:outlineLvl w:val="1"/>
              <w:rPr>
                <w:rFonts w:ascii="仿宋_GB2312" w:hAnsi="宋体" w:eastAsia="仿宋_GB2312"/>
                <w:kern w:val="0"/>
                <w:szCs w:val="21"/>
              </w:rPr>
            </w:pP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备注：阜康市厦门实验小学2020年未安排项目资金预算，因此没有此项资金支出，项目支出情况表为空表。</w:t>
      </w: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center"/>
        <w:outlineLvl w:val="1"/>
        <w:rPr>
          <w:rFonts w:ascii="仿宋_GB2312" w:hAnsi="宋体" w:eastAsia="仿宋_GB2312"/>
          <w:b/>
          <w:kern w:val="0"/>
          <w:sz w:val="32"/>
          <w:szCs w:val="32"/>
        </w:rPr>
      </w:pP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编制单位：阜康市厦门实验小学                                   单位：万元</w:t>
      </w:r>
    </w:p>
    <w:tbl>
      <w:tblPr>
        <w:tblStyle w:val="8"/>
        <w:tblW w:w="9240" w:type="dxa"/>
        <w:tblInd w:w="-173" w:type="dxa"/>
        <w:tblLayout w:type="fixed"/>
        <w:tblCellMar>
          <w:top w:w="0" w:type="dxa"/>
          <w:left w:w="108" w:type="dxa"/>
          <w:bottom w:w="0" w:type="dxa"/>
          <w:right w:w="108" w:type="dxa"/>
        </w:tblCellMar>
      </w:tblPr>
      <w:tblGrid>
        <w:gridCol w:w="1575"/>
        <w:gridCol w:w="1417"/>
        <w:gridCol w:w="1559"/>
        <w:gridCol w:w="1418"/>
        <w:gridCol w:w="1559"/>
        <w:gridCol w:w="1712"/>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71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7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2.25</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2.25</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2.25</w:t>
            </w:r>
          </w:p>
        </w:tc>
        <w:tc>
          <w:tcPr>
            <w:tcW w:w="171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jc w:val="left"/>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编制单位：阜康市厦门实验小学                                    单位：万元</w:t>
      </w:r>
    </w:p>
    <w:tbl>
      <w:tblPr>
        <w:tblStyle w:val="8"/>
        <w:tblW w:w="9214" w:type="dxa"/>
        <w:tblInd w:w="-34" w:type="dxa"/>
        <w:tblLayout w:type="fixed"/>
        <w:tblCellMar>
          <w:top w:w="0" w:type="dxa"/>
          <w:left w:w="108" w:type="dxa"/>
          <w:bottom w:w="0" w:type="dxa"/>
          <w:right w:w="108" w:type="dxa"/>
        </w:tblCellMar>
      </w:tblPr>
      <w:tblGrid>
        <w:gridCol w:w="585"/>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39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49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Layout w:type="fixed"/>
          <w:tblCellMar>
            <w:top w:w="0" w:type="dxa"/>
            <w:left w:w="108" w:type="dxa"/>
            <w:bottom w:w="0" w:type="dxa"/>
            <w:right w:w="108" w:type="dxa"/>
          </w:tblCellMar>
        </w:tblPrEx>
        <w:trPr>
          <w:trHeight w:val="315"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备注：我单位本年未作政府性基金预算安排，故政府性基金预算支出情况表为空表。</w:t>
      </w:r>
    </w:p>
    <w:p>
      <w:pPr>
        <w:widowControl/>
        <w:jc w:val="left"/>
        <w:outlineLvl w:val="1"/>
        <w:rPr>
          <w:rFonts w:ascii="仿宋_GB2312" w:hAnsi="宋体" w:eastAsia="仿宋_GB2312"/>
          <w:kern w:val="0"/>
          <w:sz w:val="32"/>
          <w:szCs w:val="32"/>
        </w:rPr>
        <w:sectPr>
          <w:footerReference r:id="rId3" w:type="even"/>
          <w:pgSz w:w="11906" w:h="16838"/>
          <w:pgMar w:top="2098" w:right="1418" w:bottom="1928" w:left="1588" w:header="851" w:footer="992" w:gutter="0"/>
          <w:pgNumType w:fmt="numberInDash"/>
          <w:cols w:space="720" w:num="1"/>
          <w:docGrid w:linePitch="312" w:charSpace="0"/>
        </w:sectPr>
      </w:pPr>
    </w:p>
    <w:p>
      <w:pPr>
        <w:spacing w:line="560" w:lineRule="exact"/>
        <w:jc w:val="center"/>
        <w:rPr>
          <w:rFonts w:ascii="黑体" w:hAnsi="黑体" w:eastAsia="黑体"/>
          <w:kern w:val="0"/>
          <w:sz w:val="32"/>
          <w:szCs w:val="32"/>
        </w:rPr>
      </w:pPr>
      <w:r>
        <w:rPr>
          <w:rFonts w:hint="eastAsia" w:ascii="黑体" w:hAnsi="黑体" w:eastAsia="黑体"/>
          <w:kern w:val="0"/>
          <w:sz w:val="32"/>
          <w:szCs w:val="32"/>
        </w:rPr>
        <w:t>第三部分  2020年部门预算情况说明</w:t>
      </w:r>
    </w:p>
    <w:p>
      <w:pPr>
        <w:spacing w:line="560" w:lineRule="exact"/>
        <w:jc w:val="center"/>
        <w:rPr>
          <w:rFonts w:ascii="黑体" w:hAnsi="黑体" w:eastAsia="黑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关于阜康市厦门实验小学2020年收支预算情况的总体说明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按照全口径预算的原则，阜康市厦门实验小学2020年所有收入和支出均纳入部门预算管理。收支总预算1014.76万元。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收入预算包括：一般公共预算1014.76万元、政府性基金预算0万元。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支出预算包括：教育支出1014.76万元。</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二、关于阜康市厦门实验小学2020年收入预算情况说明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阜康市厦门实验小学收入预算1014.76万元，其中：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一般公共预算1014.76万元，占100%，比上年增加46.11万元，主要原因是人员基本工资调整以及社保缴费基数增加。 </w:t>
      </w:r>
    </w:p>
    <w:p>
      <w:pPr>
        <w:spacing w:line="560" w:lineRule="exact"/>
        <w:ind w:firstLine="640" w:firstLineChars="200"/>
        <w:rPr>
          <w:rFonts w:ascii="仿宋_GB2312" w:hAnsi="宋体" w:eastAsia="仿宋_GB2312" w:cs="宋体"/>
          <w:color w:val="000000" w:themeColor="text1"/>
          <w:kern w:val="0"/>
          <w:sz w:val="32"/>
          <w:szCs w:val="32"/>
          <w14:textFill>
            <w14:solidFill>
              <w14:schemeClr w14:val="tx1"/>
            </w14:solidFill>
          </w14:textFill>
        </w:rPr>
      </w:pPr>
      <w:r>
        <w:rPr>
          <w:rFonts w:hint="eastAsia" w:ascii="仿宋_GB2312" w:hAnsi="宋体" w:eastAsia="仿宋_GB2312" w:cs="宋体"/>
          <w:kern w:val="0"/>
          <w:sz w:val="32"/>
          <w:szCs w:val="32"/>
        </w:rPr>
        <w:t>政府性基金预算0万元，占0%，比上年增加0万元，主要原因是我单位本年未作政府性基金预算安排</w:t>
      </w:r>
      <w:r>
        <w:rPr>
          <w:rFonts w:hint="eastAsia" w:ascii="仿宋_GB2312" w:hAnsi="宋体" w:eastAsia="仿宋_GB2312" w:cs="宋体"/>
          <w:color w:val="000000" w:themeColor="text1"/>
          <w:kern w:val="0"/>
          <w:sz w:val="32"/>
          <w:szCs w:val="32"/>
          <w14:textFill>
            <w14:solidFill>
              <w14:schemeClr w14:val="tx1"/>
            </w14:solidFill>
          </w14:textFill>
        </w:rPr>
        <w:t>。</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三、关于阜康市厦门实验小学2020年支出预算情况说明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阜康市厦门实验小学2020年支出预算1014.76万元，其中：</w:t>
      </w:r>
    </w:p>
    <w:p>
      <w:pPr>
        <w:spacing w:line="560" w:lineRule="exact"/>
        <w:ind w:firstLine="640" w:firstLineChars="200"/>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基本支出1014.76万元，占100%，比上年增加46.11万元，主要原因是人员基本工资调整以及社保缴费基数增加。</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项目支出0万元，占0%，比上年增加0万元，主要原因是我单位本年未作项目支出预算安排。</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四、关于阜康市厦门实验小学2020年财政拨款收支预算情况的总体说明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2020年财政拨款收支总预算1014.76万元。</w:t>
      </w:r>
    </w:p>
    <w:p>
      <w:pPr>
        <w:spacing w:line="560" w:lineRule="exact"/>
        <w:ind w:firstLine="616" w:firstLineChars="200"/>
        <w:rPr>
          <w:rFonts w:ascii="仿宋_GB2312" w:hAnsi="宋体" w:eastAsia="仿宋_GB2312" w:cs="宋体"/>
          <w:spacing w:val="-6"/>
          <w:kern w:val="0"/>
          <w:sz w:val="32"/>
          <w:szCs w:val="32"/>
        </w:rPr>
      </w:pPr>
      <w:r>
        <w:rPr>
          <w:rFonts w:hint="eastAsia" w:ascii="仿宋_GB2312" w:hAnsi="宋体" w:eastAsia="仿宋_GB2312" w:cs="宋体"/>
          <w:spacing w:val="-6"/>
          <w:kern w:val="0"/>
          <w:sz w:val="32"/>
          <w:szCs w:val="32"/>
        </w:rPr>
        <w:t>收入全部为一般公共预算拨款，无政府性基金预算拨款。</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支出预算包括：教育支出1014.76万元，主要用于保障机关正常运行的人员经费、公用经费。</w:t>
      </w:r>
    </w:p>
    <w:p>
      <w:pPr>
        <w:spacing w:line="560" w:lineRule="exact"/>
        <w:ind w:firstLine="619" w:firstLineChars="200"/>
        <w:rPr>
          <w:rFonts w:ascii="仿宋_GB2312" w:hAnsi="宋体" w:eastAsia="仿宋_GB2312" w:cs="宋体"/>
          <w:b/>
          <w:spacing w:val="-6"/>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五、关于阜康市</w:t>
      </w:r>
      <w:r>
        <w:rPr>
          <w:rFonts w:hint="eastAsia" w:ascii="黑体" w:hAnsi="黑体" w:eastAsia="黑体" w:cs="宋体"/>
          <w:bCs/>
          <w:kern w:val="0"/>
          <w:sz w:val="32"/>
          <w:szCs w:val="32"/>
        </w:rPr>
        <w:t>厦门实验小学</w:t>
      </w:r>
      <w:r>
        <w:rPr>
          <w:rFonts w:hint="eastAsia" w:ascii="黑体" w:hAnsi="宋体" w:eastAsia="黑体" w:cs="宋体"/>
          <w:kern w:val="0"/>
          <w:sz w:val="32"/>
          <w:szCs w:val="32"/>
        </w:rPr>
        <w:t>2020年一般公共预算当年拨款情况说明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阜康市厦门实验小学2020年一般公共预算拨款基本支出1014.76万元，比上年执行数减少191.17万元，下降15.85%。主要原因是：上年执行数包含数字化校园设备购置支出，本年无此预算。</w:t>
      </w:r>
    </w:p>
    <w:p>
      <w:pPr>
        <w:spacing w:line="560" w:lineRule="exact"/>
        <w:ind w:firstLine="640" w:firstLineChars="200"/>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1.教育支出（205</w:t>
      </w:r>
      <w:r>
        <w:rPr>
          <w:rFonts w:ascii="仿宋_GB2312" w:hAnsi="宋体" w:eastAsia="仿宋_GB2312" w:cs="宋体"/>
          <w:kern w:val="0"/>
          <w:sz w:val="32"/>
          <w:szCs w:val="32"/>
        </w:rPr>
        <w:t>类</w:t>
      </w:r>
      <w:r>
        <w:rPr>
          <w:rFonts w:hint="eastAsia" w:ascii="仿宋_GB2312" w:hAnsi="宋体" w:eastAsia="仿宋_GB2312" w:cs="宋体"/>
          <w:kern w:val="0"/>
          <w:sz w:val="32"/>
          <w:szCs w:val="32"/>
        </w:rPr>
        <w:t>）</w:t>
      </w:r>
      <w:r>
        <w:rPr>
          <w:rFonts w:hint="eastAsia" w:ascii="仿宋_GB2312" w:eastAsia="仿宋_GB2312"/>
          <w:sz w:val="32"/>
          <w:szCs w:val="32"/>
        </w:rPr>
        <w:t>1014.76万元，占100%。</w:t>
      </w:r>
    </w:p>
    <w:p>
      <w:pPr>
        <w:spacing w:line="560" w:lineRule="exact"/>
        <w:ind w:firstLine="640" w:firstLineChars="200"/>
        <w:rPr>
          <w:rFonts w:ascii="仿宋_GB2312" w:eastAsia="仿宋_GB2312"/>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1.教育支出</w:t>
      </w:r>
      <w:r>
        <w:rPr>
          <w:rFonts w:ascii="仿宋_GB2312" w:hAnsi="宋体" w:eastAsia="仿宋_GB2312" w:cs="宋体"/>
          <w:kern w:val="0"/>
          <w:sz w:val="32"/>
          <w:szCs w:val="32"/>
        </w:rPr>
        <w:t>（</w:t>
      </w:r>
      <w:r>
        <w:rPr>
          <w:rFonts w:hint="eastAsia" w:ascii="仿宋_GB2312" w:hAnsi="宋体" w:eastAsia="仿宋_GB2312" w:cs="宋体"/>
          <w:kern w:val="0"/>
          <w:sz w:val="32"/>
          <w:szCs w:val="32"/>
        </w:rPr>
        <w:t>205</w:t>
      </w:r>
      <w:r>
        <w:rPr>
          <w:rFonts w:ascii="仿宋_GB2312" w:hAnsi="宋体" w:eastAsia="仿宋_GB2312" w:cs="宋体"/>
          <w:kern w:val="0"/>
          <w:sz w:val="32"/>
          <w:szCs w:val="32"/>
        </w:rPr>
        <w:t>类）</w:t>
      </w:r>
      <w:r>
        <w:rPr>
          <w:rFonts w:hint="eastAsia" w:ascii="仿宋_GB2312" w:hAnsi="宋体" w:eastAsia="仿宋_GB2312" w:cs="宋体"/>
          <w:kern w:val="0"/>
          <w:sz w:val="32"/>
          <w:szCs w:val="32"/>
        </w:rPr>
        <w:t>普通教育</w:t>
      </w:r>
      <w:r>
        <w:rPr>
          <w:rFonts w:ascii="仿宋_GB2312" w:hAnsi="宋体" w:eastAsia="仿宋_GB2312" w:cs="宋体"/>
          <w:kern w:val="0"/>
          <w:sz w:val="32"/>
          <w:szCs w:val="32"/>
        </w:rPr>
        <w:t>（</w:t>
      </w:r>
      <w:r>
        <w:rPr>
          <w:rFonts w:hint="eastAsia" w:ascii="仿宋_GB2312" w:hAnsi="宋体" w:eastAsia="仿宋_GB2312" w:cs="宋体"/>
          <w:kern w:val="0"/>
          <w:sz w:val="32"/>
          <w:szCs w:val="32"/>
        </w:rPr>
        <w:t>02</w:t>
      </w:r>
      <w:r>
        <w:rPr>
          <w:rFonts w:ascii="仿宋_GB2312" w:hAnsi="宋体" w:eastAsia="仿宋_GB2312" w:cs="宋体"/>
          <w:kern w:val="0"/>
          <w:sz w:val="32"/>
          <w:szCs w:val="32"/>
        </w:rPr>
        <w:t>款）</w:t>
      </w:r>
      <w:r>
        <w:rPr>
          <w:rFonts w:hint="eastAsia" w:ascii="仿宋_GB2312" w:hAnsi="宋体" w:eastAsia="仿宋_GB2312" w:cs="宋体"/>
          <w:kern w:val="0"/>
          <w:sz w:val="32"/>
          <w:szCs w:val="32"/>
        </w:rPr>
        <w:t>小学教育</w:t>
      </w:r>
      <w:r>
        <w:rPr>
          <w:rFonts w:ascii="仿宋_GB2312" w:hAnsi="宋体" w:eastAsia="仿宋_GB2312" w:cs="宋体"/>
          <w:kern w:val="0"/>
          <w:sz w:val="32"/>
          <w:szCs w:val="32"/>
        </w:rPr>
        <w:t>（</w:t>
      </w:r>
      <w:r>
        <w:rPr>
          <w:rFonts w:hint="eastAsia" w:ascii="仿宋_GB2312" w:hAnsi="宋体" w:eastAsia="仿宋_GB2312" w:cs="宋体"/>
          <w:kern w:val="0"/>
          <w:sz w:val="32"/>
          <w:szCs w:val="32"/>
        </w:rPr>
        <w:t>02</w:t>
      </w:r>
      <w:r>
        <w:rPr>
          <w:rFonts w:ascii="仿宋_GB2312" w:hAnsi="宋体" w:eastAsia="仿宋_GB2312" w:cs="宋体"/>
          <w:kern w:val="0"/>
          <w:sz w:val="32"/>
          <w:szCs w:val="32"/>
        </w:rPr>
        <w:t>项）:</w:t>
      </w:r>
      <w:r>
        <w:rPr>
          <w:rFonts w:hint="eastAsia" w:ascii="仿宋_GB2312" w:hAnsi="宋体" w:eastAsia="仿宋_GB2312" w:cs="宋体"/>
          <w:kern w:val="0"/>
          <w:sz w:val="32"/>
          <w:szCs w:val="32"/>
        </w:rPr>
        <w:t>2020年</w:t>
      </w:r>
      <w:r>
        <w:rPr>
          <w:rFonts w:ascii="仿宋_GB2312" w:hAnsi="宋体" w:eastAsia="仿宋_GB2312" w:cs="宋体"/>
          <w:kern w:val="0"/>
          <w:sz w:val="32"/>
          <w:szCs w:val="32"/>
        </w:rPr>
        <w:t>预算数为</w:t>
      </w:r>
      <w:r>
        <w:rPr>
          <w:rFonts w:hint="eastAsia" w:ascii="仿宋_GB2312" w:hAnsi="宋体" w:eastAsia="仿宋_GB2312" w:cs="宋体"/>
          <w:kern w:val="0"/>
          <w:sz w:val="32"/>
          <w:szCs w:val="32"/>
        </w:rPr>
        <w:t>1014.76</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比上年执行数减少124.29万元，下降10.91%，主要原因是：上年执行数包含数字化校园设备购置支出，本年无此预算。</w:t>
      </w:r>
    </w:p>
    <w:p>
      <w:pPr>
        <w:spacing w:line="560" w:lineRule="exact"/>
        <w:ind w:firstLine="643" w:firstLineChars="200"/>
        <w:rPr>
          <w:rFonts w:ascii="仿宋_GB2312" w:hAnsi="宋体" w:eastAsia="仿宋_GB2312" w:cs="宋体"/>
          <w:b/>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六、关于阜康市厦门实验小学2020年一般公共预算基本支出情况说明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阜康市厦门实验小学2020年一般公共预算基本支出1014.76万元，其中：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人员经费923.58万元，主要包括：基本工资540.76万元、机关事业单位基本养老保险缴费90.16万元、职工基本医疗保险缴费76.10万元、公务员医疗补助缴费15.26万元、其他社会保障缴费4.62万元、住房公积金78.35万元、其他工资福利支出115.43万元、奖励金1.73万元、其他对个人和家庭的补助1.17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公用经费91.18万元，主要包括：取暖费16.03万元、工会经费4.95万元、公务用车运行维护费2.25万元、其他商品和服务支出67.95万元。</w:t>
      </w:r>
    </w:p>
    <w:p>
      <w:pPr>
        <w:spacing w:line="560" w:lineRule="exact"/>
        <w:ind w:firstLine="640" w:firstLineChars="200"/>
        <w:rPr>
          <w:rFonts w:ascii="黑体" w:hAnsi="宋体" w:eastAsia="黑体"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七、关于阜康市厦门实验小学2020年项目支出情况说明：</w:t>
      </w:r>
    </w:p>
    <w:p>
      <w:pPr>
        <w:spacing w:line="560" w:lineRule="exact"/>
        <w:ind w:left="640"/>
        <w:rPr>
          <w:rFonts w:ascii="仿宋" w:hAnsi="仿宋" w:eastAsia="仿宋" w:cs="仿宋"/>
          <w:kern w:val="0"/>
          <w:sz w:val="32"/>
          <w:szCs w:val="32"/>
        </w:rPr>
      </w:pPr>
      <w:r>
        <w:rPr>
          <w:rFonts w:hint="eastAsia" w:ascii="仿宋" w:hAnsi="仿宋" w:eastAsia="仿宋" w:cs="仿宋"/>
          <w:kern w:val="0"/>
          <w:sz w:val="32"/>
          <w:szCs w:val="32"/>
        </w:rPr>
        <w:t>我单位无项目支出预算。</w:t>
      </w:r>
    </w:p>
    <w:p>
      <w:pPr>
        <w:spacing w:line="560" w:lineRule="exact"/>
        <w:ind w:left="640"/>
        <w:rPr>
          <w:rFonts w:ascii="仿宋" w:hAnsi="仿宋" w:eastAsia="仿宋" w:cs="仿宋"/>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八、关于阜康市厦门实验小学2020年一般公共预算“三公”经费预算情况说明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阜康市厦门实验小学2020年“三公”经费财政拨款预算数为2.25万元，其中：因公出国（境）费0万元，公务用车购置0万元，公务用车运行费2.25万元，公务接待费0万元。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2020年“三公”经费财政拨款预算比上年增加0万元，其中：因公出国（境）费增加0万元，主要原因是我单位严格执行中央八项规定和自治区十项规定，控制因公出国（境）费；公务用车购置费增加0万元，主要原因是我单位严格执行中央八项规定和自治区十项规定，控制公务用车购置费；公务用车运行费增加0万元，主要原因是我单位严格执行中央八项规定和自治区十项规定，控制公务用车运行费；公务接待费增加0万元，主要原因是我单位严格执行中央八项规定和自治区十项规定，控制公务接待费。</w:t>
      </w:r>
    </w:p>
    <w:p>
      <w:pPr>
        <w:widowControl/>
        <w:spacing w:line="580" w:lineRule="exact"/>
        <w:ind w:firstLine="640"/>
        <w:jc w:val="left"/>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九、关于阜康市厦门实验小学2020年政府性基金预算拨款情况说明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阜康市厦门实验小学2020年预算中未安排政府性基金预算拨款，政府性基金预算支出情况表为空表。</w:t>
      </w:r>
    </w:p>
    <w:p>
      <w:pPr>
        <w:widowControl/>
        <w:spacing w:line="580" w:lineRule="exact"/>
        <w:ind w:firstLine="640"/>
        <w:jc w:val="left"/>
        <w:rPr>
          <w:rFonts w:ascii="黑体" w:hAnsi="宋体" w:eastAsia="黑体"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2020年，阜康市厦门实验小学0家行政单位和1家事业单位的公用经费财政拨款预算91.18万元，比上年预算增加16.8万元，增长22.59%。主要原因是单位为全额拨款的事业单位,无机关运行经费。该金额为日常公用经费预算，较上年增长主要因为工会经费、取暖费、办公费等预算增加。</w:t>
      </w:r>
    </w:p>
    <w:p>
      <w:pPr>
        <w:widowControl/>
        <w:spacing w:line="580" w:lineRule="exact"/>
        <w:ind w:firstLine="640"/>
        <w:jc w:val="left"/>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2020年，阜康市厦门实验小学及下属单位政府采购预算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万元，其中：政府采购货物预算0万元，政府采购工程预算0万元，政府采购服务预算0万元。</w:t>
      </w:r>
    </w:p>
    <w:p>
      <w:pPr>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2020年度本部门面向中小企业预留政府采购项目预算金额</w:t>
      </w:r>
      <w:r>
        <w:rPr>
          <w:rFonts w:ascii="仿宋_GB2312" w:hAnsi="仿宋_GB2312" w:eastAsia="仿宋_GB2312"/>
          <w:sz w:val="32"/>
        </w:rPr>
        <w:t>0</w:t>
      </w:r>
      <w:r>
        <w:rPr>
          <w:rFonts w:hint="eastAsia" w:ascii="仿宋_GB2312" w:hAnsi="仿宋_GB2312" w:eastAsia="仿宋_GB2312"/>
          <w:sz w:val="32"/>
        </w:rPr>
        <w:t>万元，其中：面向小微企业预留政府采购项目预算金额0万元。</w:t>
      </w:r>
    </w:p>
    <w:p>
      <w:pPr>
        <w:spacing w:line="560" w:lineRule="exact"/>
        <w:ind w:firstLine="640" w:firstLineChars="200"/>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截至2019年底，阜康市厦门实验小学及下属各预算单位占用使用国有资产总体情况为</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1.房屋</w:t>
      </w:r>
      <w:r>
        <w:rPr>
          <w:rFonts w:ascii="仿宋_GB2312" w:hAnsi="宋体" w:eastAsia="仿宋_GB2312" w:cs="宋体"/>
          <w:kern w:val="0"/>
          <w:sz w:val="32"/>
          <w:szCs w:val="32"/>
        </w:rPr>
        <w:t>8,091.04</w:t>
      </w:r>
      <w:r>
        <w:rPr>
          <w:rFonts w:hint="eastAsia" w:ascii="仿宋_GB2312" w:hAnsi="宋体" w:eastAsia="仿宋_GB2312" w:cs="宋体"/>
          <w:kern w:val="0"/>
          <w:sz w:val="32"/>
          <w:szCs w:val="32"/>
        </w:rPr>
        <w:t>平方米，价值</w:t>
      </w:r>
      <w:r>
        <w:rPr>
          <w:rFonts w:ascii="仿宋_GB2312" w:hAnsi="宋体" w:eastAsia="仿宋_GB2312" w:cs="宋体"/>
          <w:kern w:val="0"/>
          <w:sz w:val="32"/>
          <w:szCs w:val="32"/>
        </w:rPr>
        <w:t>913.27</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2.车辆1辆，价值10.8万元；其中：一般公务用车0辆，价值0万元；执法执勤用车0辆，价值0万元；其他车辆1辆，价值10.8万元。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3.办公家具价值67.16万元。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4.其他资产价值623.39万元。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单位价值50万元以上大型设备0台（套），单位价值100万元以上大型设备0台（套）。</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2020年部门预算未安排购置车辆经费，安排购置50万元以上大型设备0台（套），单位价值100万元以上大型设备0台（套）。</w:t>
      </w:r>
    </w:p>
    <w:p>
      <w:pPr>
        <w:spacing w:line="560" w:lineRule="exact"/>
        <w:ind w:firstLine="640" w:firstLineChars="200"/>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2020年度，本年度实行绩效管理的项目0个，涉及预算金额0万元。具体情况见下表（按项目分别填报）：</w:t>
      </w:r>
    </w:p>
    <w:p>
      <w:pPr>
        <w:widowControl/>
        <w:spacing w:line="600" w:lineRule="exact"/>
        <w:rPr>
          <w:rFonts w:ascii="仿宋_GB2312" w:hAnsi="宋体" w:eastAsia="仿宋_GB2312" w:cs="宋体"/>
          <w:kern w:val="0"/>
          <w:sz w:val="32"/>
          <w:szCs w:val="32"/>
        </w:rPr>
        <w:sectPr>
          <w:footerReference r:id="rId4" w:type="default"/>
          <w:pgSz w:w="11906" w:h="16838"/>
          <w:pgMar w:top="1440" w:right="1797" w:bottom="1440" w:left="1797" w:header="851" w:footer="992" w:gutter="0"/>
          <w:pgNumType w:fmt="numberInDash" w:start="24"/>
          <w:cols w:space="425" w:num="1"/>
          <w:docGrid w:linePitch="312" w:charSpace="0"/>
        </w:sectPr>
      </w:pPr>
    </w:p>
    <w:tbl>
      <w:tblPr>
        <w:tblStyle w:val="8"/>
        <w:tblW w:w="13953" w:type="dxa"/>
        <w:tblInd w:w="98" w:type="dxa"/>
        <w:tblLayout w:type="fixed"/>
        <w:tblCellMar>
          <w:top w:w="0" w:type="dxa"/>
          <w:left w:w="108" w:type="dxa"/>
          <w:bottom w:w="0" w:type="dxa"/>
          <w:right w:w="108" w:type="dxa"/>
        </w:tblCellMar>
      </w:tblPr>
      <w:tblGrid>
        <w:gridCol w:w="2192"/>
        <w:gridCol w:w="1854"/>
        <w:gridCol w:w="1661"/>
        <w:gridCol w:w="500"/>
        <w:gridCol w:w="1161"/>
        <w:gridCol w:w="322"/>
        <w:gridCol w:w="325"/>
        <w:gridCol w:w="1922"/>
        <w:gridCol w:w="248"/>
        <w:gridCol w:w="1131"/>
        <w:gridCol w:w="2139"/>
        <w:gridCol w:w="248"/>
        <w:gridCol w:w="250"/>
      </w:tblGrid>
      <w:tr>
        <w:tblPrEx>
          <w:tblLayout w:type="fixed"/>
          <w:tblCellMar>
            <w:top w:w="0" w:type="dxa"/>
            <w:left w:w="108" w:type="dxa"/>
            <w:bottom w:w="0" w:type="dxa"/>
            <w:right w:w="108" w:type="dxa"/>
          </w:tblCellMar>
        </w:tblPrEx>
        <w:trPr>
          <w:trHeight w:val="385" w:hRule="atLeast"/>
        </w:trPr>
        <w:tc>
          <w:tcPr>
            <w:tcW w:w="13953" w:type="dxa"/>
            <w:gridSpan w:val="13"/>
            <w:tcBorders>
              <w:top w:val="nil"/>
              <w:left w:val="nil"/>
              <w:bottom w:val="nil"/>
              <w:right w:val="nil"/>
            </w:tcBorders>
            <w:shd w:val="clear" w:color="auto" w:fill="auto"/>
            <w:noWrap/>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57" w:hRule="atLeast"/>
        </w:trPr>
        <w:tc>
          <w:tcPr>
            <w:tcW w:w="2192"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854"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1"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1"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2"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922"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8"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70"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8"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50"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57" w:hRule="atLeast"/>
        </w:trPr>
        <w:tc>
          <w:tcPr>
            <w:tcW w:w="21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23"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阜康市厦门实验小学</w:t>
            </w:r>
          </w:p>
        </w:tc>
        <w:tc>
          <w:tcPr>
            <w:tcW w:w="192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16"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无</w:t>
            </w:r>
          </w:p>
        </w:tc>
      </w:tr>
      <w:tr>
        <w:tblPrEx>
          <w:tblLayout w:type="fixed"/>
          <w:tblCellMar>
            <w:top w:w="0" w:type="dxa"/>
            <w:left w:w="108" w:type="dxa"/>
            <w:bottom w:w="0" w:type="dxa"/>
            <w:right w:w="108" w:type="dxa"/>
          </w:tblCellMar>
        </w:tblPrEx>
        <w:trPr>
          <w:trHeight w:val="428" w:hRule="atLeast"/>
        </w:trPr>
        <w:tc>
          <w:tcPr>
            <w:tcW w:w="219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08"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7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3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81" w:hRule="atLeast"/>
        </w:trPr>
        <w:tc>
          <w:tcPr>
            <w:tcW w:w="2192"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61"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pgNumType w:fmt="numberInDash" w:start="32"/>
          <w:cols w:space="425" w:num="1"/>
          <w:docGrid w:type="lines" w:linePitch="312" w:charSpace="0"/>
        </w:sectPr>
      </w:pPr>
    </w:p>
    <w:p>
      <w:pPr>
        <w:widowControl/>
        <w:spacing w:line="520" w:lineRule="exact"/>
        <w:ind w:firstLine="630" w:firstLineChars="196"/>
        <w:jc w:val="left"/>
        <w:rPr>
          <w:rFonts w:ascii="仿宋_GB2312" w:hAnsi="宋体" w:eastAsia="仿宋_GB2312" w:cs="宋体"/>
          <w:kern w:val="0"/>
          <w:sz w:val="32"/>
          <w:szCs w:val="32"/>
        </w:rPr>
      </w:pPr>
      <w:r>
        <w:rPr>
          <w:rFonts w:hint="eastAsia" w:ascii="楷体_GB2312" w:hAnsi="宋体" w:eastAsia="楷体_GB2312" w:cs="宋体"/>
          <w:b/>
          <w:kern w:val="0"/>
          <w:sz w:val="32"/>
          <w:szCs w:val="32"/>
        </w:rPr>
        <w:t>（五）其他需说明的事项</w:t>
      </w:r>
    </w:p>
    <w:p>
      <w:pPr>
        <w:widowControl/>
        <w:spacing w:line="52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阜康市厦门实验小学无其他需说明的事项</w:t>
      </w:r>
      <w:r>
        <w:rPr>
          <w:rFonts w:hint="eastAsia" w:ascii="仿宋_GB2312" w:eastAsia="仿宋_GB2312"/>
          <w:sz w:val="32"/>
          <w:szCs w:val="32"/>
        </w:rPr>
        <w:t>。</w:t>
      </w:r>
    </w:p>
    <w:p>
      <w:pPr>
        <w:widowControl/>
        <w:jc w:val="left"/>
        <w:rPr>
          <w:rFonts w:ascii="仿宋_GB2312" w:hAnsi="宋体" w:eastAsia="仿宋_GB2312" w:cs="宋体"/>
          <w:kern w:val="0"/>
          <w:sz w:val="32"/>
          <w:szCs w:val="32"/>
        </w:rPr>
      </w:pPr>
      <w:r>
        <w:rPr>
          <w:rFonts w:ascii="仿宋_GB2312" w:hAnsi="宋体" w:eastAsia="仿宋_GB2312" w:cs="宋体"/>
          <w:kern w:val="0"/>
          <w:sz w:val="32"/>
          <w:szCs w:val="32"/>
        </w:rPr>
        <w:br w:type="page"/>
      </w:r>
    </w:p>
    <w:p>
      <w:pPr>
        <w:widowControl/>
        <w:spacing w:before="157" w:beforeLines="50" w:line="520" w:lineRule="exact"/>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before="157" w:beforeLines="50" w:line="520" w:lineRule="exact"/>
        <w:jc w:val="center"/>
        <w:outlineLvl w:val="1"/>
        <w:rPr>
          <w:rFonts w:ascii="黑体" w:hAnsi="黑体" w:eastAsia="黑体"/>
          <w:kern w:val="0"/>
          <w:sz w:val="32"/>
          <w:szCs w:val="32"/>
        </w:rPr>
      </w:pPr>
    </w:p>
    <w:p>
      <w:pPr>
        <w:widowControl/>
        <w:spacing w:line="52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2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2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pacing w:val="-6"/>
          <w:sz w:val="32"/>
          <w:szCs w:val="32"/>
        </w:rPr>
        <w:t>包括公共财政拨款（补助）资金、专项收入。</w:t>
      </w:r>
    </w:p>
    <w:p>
      <w:pPr>
        <w:spacing w:line="520" w:lineRule="exact"/>
        <w:ind w:firstLine="642"/>
        <w:rPr>
          <w:rFonts w:ascii="仿宋_GB2312" w:eastAsia="仿宋_GB2312"/>
          <w:sz w:val="32"/>
          <w:szCs w:val="32"/>
        </w:rPr>
      </w:pPr>
      <w:r>
        <w:rPr>
          <w:rFonts w:hint="eastAsia" w:ascii="黑体" w:hAnsi="黑体" w:eastAsia="黑体"/>
          <w:sz w:val="32"/>
          <w:szCs w:val="32"/>
        </w:rPr>
        <w:t>三、基本支出：</w:t>
      </w:r>
      <w:r>
        <w:rPr>
          <w:rFonts w:hint="eastAsia" w:ascii="仿宋_GB2312" w:eastAsia="仿宋_GB2312"/>
          <w:sz w:val="32"/>
          <w:szCs w:val="32"/>
        </w:rPr>
        <w:t>包括人员经费、商品和服务支出（定额）。其中，人员经费包括工资福利支出、对个人和家庭的补助。</w:t>
      </w:r>
    </w:p>
    <w:p>
      <w:pPr>
        <w:spacing w:line="520" w:lineRule="exact"/>
        <w:ind w:firstLine="642"/>
        <w:rPr>
          <w:rFonts w:ascii="仿宋_GB2312" w:eastAsia="仿宋_GB2312"/>
          <w:sz w:val="32"/>
          <w:szCs w:val="32"/>
        </w:rPr>
      </w:pPr>
      <w:r>
        <w:rPr>
          <w:rFonts w:hint="eastAsia" w:ascii="黑体" w:hAnsi="黑体" w:eastAsia="黑体"/>
          <w:sz w:val="32"/>
          <w:szCs w:val="32"/>
        </w:rPr>
        <w:t>四、项目支出：</w:t>
      </w:r>
      <w:r>
        <w:rPr>
          <w:rFonts w:hint="eastAsia" w:ascii="仿宋_GB2312" w:eastAsia="仿宋_GB2312"/>
          <w:sz w:val="32"/>
          <w:szCs w:val="32"/>
        </w:rPr>
        <w:t>部门支出预算的组成部分，是阜康市本级部门为完成其特定的行政任务或事业发展目标，在基本支出预算之外编制的年度项目支出计划。</w:t>
      </w:r>
    </w:p>
    <w:p>
      <w:pPr>
        <w:spacing w:line="520" w:lineRule="exact"/>
        <w:ind w:firstLine="642"/>
        <w:rPr>
          <w:rFonts w:ascii="仿宋_GB2312" w:eastAsia="仿宋_GB2312"/>
          <w:sz w:val="32"/>
          <w:szCs w:val="32"/>
        </w:rPr>
      </w:pPr>
      <w:r>
        <w:rPr>
          <w:rFonts w:hint="eastAsia" w:ascii="黑体" w:hAnsi="黑体" w:eastAsia="黑体"/>
          <w:sz w:val="32"/>
          <w:szCs w:val="32"/>
        </w:rPr>
        <w:t>五、“三公”经费：</w:t>
      </w:r>
      <w:r>
        <w:rPr>
          <w:rFonts w:hint="eastAsia" w:ascii="仿宋_GB2312" w:eastAsia="仿宋_GB2312"/>
          <w:sz w:val="32"/>
          <w:szCs w:val="32"/>
        </w:rPr>
        <w:t>指阜康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20" w:lineRule="exact"/>
        <w:ind w:firstLine="642"/>
        <w:rPr>
          <w:rFonts w:ascii="仿宋_GB2312" w:eastAsia="仿宋_GB2312"/>
          <w:sz w:val="32"/>
          <w:szCs w:val="32"/>
        </w:rPr>
      </w:pPr>
      <w:r>
        <w:rPr>
          <w:rFonts w:hint="eastAsia" w:ascii="黑体" w:hAnsi="黑体" w:eastAsia="黑体"/>
          <w:sz w:val="32"/>
          <w:szCs w:val="32"/>
        </w:rPr>
        <w:t>六、机关运行经费：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right"/>
        <w:rPr>
          <w:rFonts w:ascii="仿宋_GB2312" w:hAnsi="宋体" w:eastAsia="仿宋_GB2312" w:cs="宋体"/>
          <w:kern w:val="0"/>
          <w:sz w:val="32"/>
          <w:szCs w:val="32"/>
        </w:rPr>
      </w:pPr>
      <w:r>
        <w:rPr>
          <w:rFonts w:hint="eastAsia" w:ascii="仿宋_GB2312" w:hAnsi="宋体" w:eastAsia="仿宋_GB2312" w:cs="宋体"/>
          <w:kern w:val="0"/>
          <w:sz w:val="32"/>
          <w:szCs w:val="32"/>
        </w:rPr>
        <w:t>阜康市厦门实验小学</w:t>
      </w:r>
    </w:p>
    <w:p>
      <w:pPr>
        <w:widowControl/>
        <w:spacing w:line="520" w:lineRule="exact"/>
        <w:jc w:val="right"/>
        <w:rPr>
          <w:rFonts w:ascii="仿宋_GB2312" w:hAnsi="宋体" w:eastAsia="仿宋_GB2312" w:cs="宋体"/>
          <w:kern w:val="0"/>
          <w:sz w:val="32"/>
          <w:szCs w:val="32"/>
        </w:rPr>
      </w:pPr>
      <w:r>
        <w:rPr>
          <w:rFonts w:hint="eastAsia" w:ascii="仿宋_GB2312" w:hAnsi="宋体" w:eastAsia="仿宋_GB2312" w:cs="宋体"/>
          <w:kern w:val="0"/>
          <w:sz w:val="32"/>
          <w:szCs w:val="32"/>
        </w:rPr>
        <w:t>2020</w:t>
      </w:r>
      <w:r>
        <w:rPr>
          <w:rFonts w:ascii="仿宋_GB2312" w:hAnsi="宋体" w:eastAsia="仿宋_GB2312" w:cs="宋体"/>
          <w:kern w:val="0"/>
          <w:sz w:val="32"/>
          <w:szCs w:val="32"/>
        </w:rPr>
        <w:t>年</w:t>
      </w:r>
      <w:r>
        <w:rPr>
          <w:rFonts w:hint="eastAsia" w:ascii="仿宋_GB2312" w:hAnsi="宋体" w:eastAsia="仿宋_GB2312" w:cs="宋体"/>
          <w:kern w:val="0"/>
          <w:sz w:val="32"/>
          <w:szCs w:val="32"/>
        </w:rPr>
        <w:t>2</w:t>
      </w:r>
      <w:r>
        <w:rPr>
          <w:rFonts w:ascii="仿宋_GB2312" w:hAnsi="宋体" w:eastAsia="仿宋_GB2312" w:cs="宋体"/>
          <w:kern w:val="0"/>
          <w:sz w:val="32"/>
          <w:szCs w:val="32"/>
        </w:rPr>
        <w:t>月</w:t>
      </w:r>
      <w:r>
        <w:rPr>
          <w:rFonts w:hint="eastAsia" w:ascii="仿宋_GB2312" w:hAnsi="宋体" w:eastAsia="仿宋_GB2312" w:cs="宋体"/>
          <w:kern w:val="0"/>
          <w:sz w:val="32"/>
          <w:szCs w:val="32"/>
        </w:rPr>
        <w:t>10</w:t>
      </w:r>
      <w:r>
        <w:rPr>
          <w:rFonts w:ascii="仿宋_GB2312" w:hAnsi="宋体" w:eastAsia="仿宋_GB2312" w:cs="宋体"/>
          <w:kern w:val="0"/>
          <w:sz w:val="32"/>
          <w:szCs w:val="32"/>
        </w:rPr>
        <w:t>日</w:t>
      </w:r>
    </w:p>
    <w:p/>
    <w:p/>
    <w:p>
      <w:pPr>
        <w:spacing w:line="560" w:lineRule="exact"/>
        <w:ind w:left="3150" w:leftChars="1500"/>
        <w:jc w:val="center"/>
        <w:rPr>
          <w:rFonts w:ascii="仿宋_GB2312" w:eastAsia="仿宋_GB2312"/>
          <w:sz w:val="32"/>
          <w:szCs w:val="32"/>
        </w:rPr>
      </w:pPr>
    </w:p>
    <w:p>
      <w:pPr>
        <w:widowControl/>
        <w:jc w:val="left"/>
        <w:rPr>
          <w:rFonts w:ascii="仿宋_GB2312" w:eastAsia="仿宋_GB2312"/>
          <w:sz w:val="32"/>
          <w:szCs w:val="32"/>
        </w:rPr>
      </w:pPr>
    </w:p>
    <w:p>
      <w:pPr>
        <w:spacing w:line="560" w:lineRule="exact"/>
        <w:ind w:left="3150" w:leftChars="1500"/>
        <w:jc w:val="center"/>
        <w:rPr>
          <w:rFonts w:ascii="仿宋_GB2312" w:eastAsia="仿宋_GB2312"/>
          <w:sz w:val="32"/>
          <w:szCs w:val="32"/>
        </w:rPr>
      </w:pPr>
    </w:p>
    <w:sectPr>
      <w:headerReference r:id="rId5" w:type="default"/>
      <w:pgSz w:w="11906" w:h="16838"/>
      <w:pgMar w:top="1701" w:right="1587" w:bottom="1587" w:left="1587" w:header="851" w:footer="992" w:gutter="0"/>
      <w:cols w:space="72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Helvetica">
    <w:altName w:val="Arial"/>
    <w:panose1 w:val="020B0604020202020204"/>
    <w:charset w:val="00"/>
    <w:family w:val="swiss"/>
    <w:pitch w:val="default"/>
    <w:sig w:usb0="00000000" w:usb1="00000000" w:usb2="00000000" w:usb3="00000000" w:csb0="00000001"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32 -</w:t>
    </w:r>
    <w:r>
      <w:rPr>
        <w:rFonts w:ascii="宋体" w:hAnsi="宋体"/>
        <w:sz w:val="28"/>
        <w:szCs w:val="28"/>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818164"/>
    </w:sdtPr>
    <w:sdtContent>
      <w:p>
        <w:pPr>
          <w:pStyle w:val="4"/>
          <w:jc w:val="center"/>
        </w:pP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150"/>
    <w:rsid w:val="0003663A"/>
    <w:rsid w:val="00046D89"/>
    <w:rsid w:val="00053B14"/>
    <w:rsid w:val="00055826"/>
    <w:rsid w:val="00093228"/>
    <w:rsid w:val="000A7039"/>
    <w:rsid w:val="000B479F"/>
    <w:rsid w:val="000C4D72"/>
    <w:rsid w:val="000C5600"/>
    <w:rsid w:val="000C7EBA"/>
    <w:rsid w:val="000E518A"/>
    <w:rsid w:val="001329D9"/>
    <w:rsid w:val="0015259B"/>
    <w:rsid w:val="001708A3"/>
    <w:rsid w:val="00172A27"/>
    <w:rsid w:val="001A6ACB"/>
    <w:rsid w:val="001B0782"/>
    <w:rsid w:val="001C47C5"/>
    <w:rsid w:val="00227B80"/>
    <w:rsid w:val="00234493"/>
    <w:rsid w:val="00261DC0"/>
    <w:rsid w:val="002822ED"/>
    <w:rsid w:val="002C33B6"/>
    <w:rsid w:val="002D655F"/>
    <w:rsid w:val="002F1DC8"/>
    <w:rsid w:val="002F654A"/>
    <w:rsid w:val="002F7841"/>
    <w:rsid w:val="00327BBC"/>
    <w:rsid w:val="00333C66"/>
    <w:rsid w:val="00335855"/>
    <w:rsid w:val="00351FAA"/>
    <w:rsid w:val="00353293"/>
    <w:rsid w:val="00373E81"/>
    <w:rsid w:val="00377F4C"/>
    <w:rsid w:val="003B6047"/>
    <w:rsid w:val="003D5B37"/>
    <w:rsid w:val="0041557F"/>
    <w:rsid w:val="00446F41"/>
    <w:rsid w:val="00493CDF"/>
    <w:rsid w:val="004B31EE"/>
    <w:rsid w:val="004C5A0F"/>
    <w:rsid w:val="004D2CF0"/>
    <w:rsid w:val="004D41C8"/>
    <w:rsid w:val="004F7E44"/>
    <w:rsid w:val="00532E32"/>
    <w:rsid w:val="00570F05"/>
    <w:rsid w:val="00581F45"/>
    <w:rsid w:val="005B30B6"/>
    <w:rsid w:val="005E1511"/>
    <w:rsid w:val="005F2A75"/>
    <w:rsid w:val="005F2EEE"/>
    <w:rsid w:val="005F754F"/>
    <w:rsid w:val="0060579C"/>
    <w:rsid w:val="00616E36"/>
    <w:rsid w:val="0062518F"/>
    <w:rsid w:val="00631F3D"/>
    <w:rsid w:val="00652756"/>
    <w:rsid w:val="00667801"/>
    <w:rsid w:val="00691F68"/>
    <w:rsid w:val="00696505"/>
    <w:rsid w:val="00697A06"/>
    <w:rsid w:val="006A7B0E"/>
    <w:rsid w:val="006C1337"/>
    <w:rsid w:val="006E6780"/>
    <w:rsid w:val="00717B3D"/>
    <w:rsid w:val="007262EB"/>
    <w:rsid w:val="007273BB"/>
    <w:rsid w:val="007663F1"/>
    <w:rsid w:val="00773BBC"/>
    <w:rsid w:val="00773D87"/>
    <w:rsid w:val="00782245"/>
    <w:rsid w:val="007A06F7"/>
    <w:rsid w:val="007B523B"/>
    <w:rsid w:val="007B7A45"/>
    <w:rsid w:val="007D0FDE"/>
    <w:rsid w:val="007E56CE"/>
    <w:rsid w:val="007F42A4"/>
    <w:rsid w:val="00841BD6"/>
    <w:rsid w:val="008735B9"/>
    <w:rsid w:val="008827D0"/>
    <w:rsid w:val="0088500A"/>
    <w:rsid w:val="008879BE"/>
    <w:rsid w:val="008B1ABD"/>
    <w:rsid w:val="008B1FEB"/>
    <w:rsid w:val="008B46B5"/>
    <w:rsid w:val="008D2D67"/>
    <w:rsid w:val="008E2148"/>
    <w:rsid w:val="008E492F"/>
    <w:rsid w:val="00906960"/>
    <w:rsid w:val="00947258"/>
    <w:rsid w:val="00947A57"/>
    <w:rsid w:val="009A29CB"/>
    <w:rsid w:val="009A2DA4"/>
    <w:rsid w:val="009A6792"/>
    <w:rsid w:val="009E0834"/>
    <w:rsid w:val="00A10409"/>
    <w:rsid w:val="00A17546"/>
    <w:rsid w:val="00A3409E"/>
    <w:rsid w:val="00A361C8"/>
    <w:rsid w:val="00A43895"/>
    <w:rsid w:val="00A4568B"/>
    <w:rsid w:val="00A649D2"/>
    <w:rsid w:val="00A675D6"/>
    <w:rsid w:val="00A74DEC"/>
    <w:rsid w:val="00A75164"/>
    <w:rsid w:val="00A92AB0"/>
    <w:rsid w:val="00A93CA8"/>
    <w:rsid w:val="00AB1C6C"/>
    <w:rsid w:val="00AE2749"/>
    <w:rsid w:val="00AF3BF5"/>
    <w:rsid w:val="00B00AA9"/>
    <w:rsid w:val="00B11447"/>
    <w:rsid w:val="00B34A0E"/>
    <w:rsid w:val="00B66B75"/>
    <w:rsid w:val="00BA6844"/>
    <w:rsid w:val="00BD6FD8"/>
    <w:rsid w:val="00C05A6B"/>
    <w:rsid w:val="00C1778D"/>
    <w:rsid w:val="00C519D6"/>
    <w:rsid w:val="00C86845"/>
    <w:rsid w:val="00C9313A"/>
    <w:rsid w:val="00CB041F"/>
    <w:rsid w:val="00CD14BC"/>
    <w:rsid w:val="00CD364B"/>
    <w:rsid w:val="00CE76F9"/>
    <w:rsid w:val="00D3749C"/>
    <w:rsid w:val="00D55963"/>
    <w:rsid w:val="00D74C34"/>
    <w:rsid w:val="00D75F10"/>
    <w:rsid w:val="00D769AA"/>
    <w:rsid w:val="00D846ED"/>
    <w:rsid w:val="00D97B29"/>
    <w:rsid w:val="00DA0808"/>
    <w:rsid w:val="00DE1BFA"/>
    <w:rsid w:val="00E3422B"/>
    <w:rsid w:val="00E4042E"/>
    <w:rsid w:val="00E6595D"/>
    <w:rsid w:val="00E83C6E"/>
    <w:rsid w:val="00E90922"/>
    <w:rsid w:val="00E970E1"/>
    <w:rsid w:val="00EA564E"/>
    <w:rsid w:val="00EB6AD0"/>
    <w:rsid w:val="00ED761C"/>
    <w:rsid w:val="00F045BC"/>
    <w:rsid w:val="00F05640"/>
    <w:rsid w:val="00F203DB"/>
    <w:rsid w:val="00F24B97"/>
    <w:rsid w:val="00F37381"/>
    <w:rsid w:val="00F61D29"/>
    <w:rsid w:val="00FA23E9"/>
    <w:rsid w:val="00FC4E99"/>
    <w:rsid w:val="00FF5F8A"/>
    <w:rsid w:val="025020E6"/>
    <w:rsid w:val="031738A6"/>
    <w:rsid w:val="06AC7DC1"/>
    <w:rsid w:val="08B63387"/>
    <w:rsid w:val="0A00697D"/>
    <w:rsid w:val="11A56140"/>
    <w:rsid w:val="125F0C04"/>
    <w:rsid w:val="1432040D"/>
    <w:rsid w:val="17525D26"/>
    <w:rsid w:val="1CDC177F"/>
    <w:rsid w:val="218A19B6"/>
    <w:rsid w:val="22152696"/>
    <w:rsid w:val="276E354E"/>
    <w:rsid w:val="277C6AD5"/>
    <w:rsid w:val="293775C2"/>
    <w:rsid w:val="2C865FF9"/>
    <w:rsid w:val="2D703D73"/>
    <w:rsid w:val="2F510640"/>
    <w:rsid w:val="30792C1B"/>
    <w:rsid w:val="30A80B25"/>
    <w:rsid w:val="39491F54"/>
    <w:rsid w:val="3D235404"/>
    <w:rsid w:val="3EE05911"/>
    <w:rsid w:val="40DD0649"/>
    <w:rsid w:val="43420AFC"/>
    <w:rsid w:val="4B356EB3"/>
    <w:rsid w:val="4E957E79"/>
    <w:rsid w:val="500072EB"/>
    <w:rsid w:val="502C046F"/>
    <w:rsid w:val="54F063B2"/>
    <w:rsid w:val="566B4325"/>
    <w:rsid w:val="572D7371"/>
    <w:rsid w:val="58BE6683"/>
    <w:rsid w:val="5C27269E"/>
    <w:rsid w:val="5DBD597D"/>
    <w:rsid w:val="5E0E2451"/>
    <w:rsid w:val="5F717531"/>
    <w:rsid w:val="647C7286"/>
    <w:rsid w:val="68397E77"/>
    <w:rsid w:val="697B1964"/>
    <w:rsid w:val="6CB82AAB"/>
    <w:rsid w:val="6EDC160A"/>
    <w:rsid w:val="758F63FA"/>
    <w:rsid w:val="7D5A6B16"/>
    <w:rsid w:val="7EC360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Date"/>
    <w:basedOn w:val="1"/>
    <w:next w:val="1"/>
    <w:qFormat/>
    <w:uiPriority w:val="0"/>
    <w:pPr>
      <w:ind w:left="100" w:leftChars="2500"/>
    </w:pPr>
  </w:style>
  <w:style w:type="paragraph" w:styleId="3">
    <w:name w:val="Balloon Text"/>
    <w:basedOn w:val="1"/>
    <w:link w:val="18"/>
    <w:semiHidden/>
    <w:qFormat/>
    <w:uiPriority w:val="0"/>
    <w:rPr>
      <w:sz w:val="18"/>
      <w:szCs w:val="18"/>
    </w:rPr>
  </w:style>
  <w:style w:type="paragraph" w:styleId="4">
    <w:name w:val="footer"/>
    <w:basedOn w:val="1"/>
    <w:link w:val="17"/>
    <w:qFormat/>
    <w:uiPriority w:val="99"/>
    <w:pPr>
      <w:tabs>
        <w:tab w:val="center" w:pos="4153"/>
        <w:tab w:val="right" w:pos="8306"/>
      </w:tabs>
      <w:snapToGrid w:val="0"/>
      <w:jc w:val="left"/>
    </w:pPr>
    <w:rPr>
      <w:sz w:val="18"/>
      <w:szCs w:val="18"/>
    </w:rPr>
  </w:style>
  <w:style w:type="paragraph" w:styleId="5">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unhideWhenUsed/>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styleId="11">
    <w:name w:val="Strong"/>
    <w:qFormat/>
    <w:uiPriority w:val="0"/>
    <w:rPr>
      <w:rFonts w:cs="Times New Roman"/>
      <w:b/>
      <w:bCs/>
    </w:rPr>
  </w:style>
  <w:style w:type="character" w:styleId="12">
    <w:name w:val="page number"/>
    <w:basedOn w:val="10"/>
    <w:qFormat/>
    <w:uiPriority w:val="0"/>
  </w:style>
  <w:style w:type="paragraph" w:customStyle="1" w:styleId="13">
    <w:name w:val="正文 A"/>
    <w:qFormat/>
    <w:uiPriority w:val="0"/>
    <w:pPr>
      <w:widowControl w:val="0"/>
      <w:jc w:val="both"/>
    </w:pPr>
    <w:rPr>
      <w:rFonts w:ascii="Times New Roman" w:hAnsi="Times New Roman" w:eastAsia="Arial Unicode MS" w:cs="Arial Unicode MS"/>
      <w:color w:val="000000"/>
      <w:kern w:val="2"/>
      <w:sz w:val="21"/>
      <w:szCs w:val="21"/>
      <w:u w:color="000000"/>
      <w:lang w:val="en-US" w:eastAsia="zh-CN" w:bidi="ar-SA"/>
    </w:rPr>
  </w:style>
  <w:style w:type="paragraph" w:customStyle="1" w:styleId="14">
    <w:name w:val="列出段落1"/>
    <w:basedOn w:val="1"/>
    <w:qFormat/>
    <w:uiPriority w:val="34"/>
    <w:pPr>
      <w:ind w:firstLine="420" w:firstLineChars="200"/>
    </w:pPr>
  </w:style>
  <w:style w:type="paragraph" w:customStyle="1" w:styleId="15">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6">
    <w:name w:val="正文文本缩进 3 Char"/>
    <w:basedOn w:val="10"/>
    <w:link w:val="6"/>
    <w:qFormat/>
    <w:uiPriority w:val="0"/>
    <w:rPr>
      <w:rFonts w:eastAsia="仿宋_GB2312"/>
      <w:kern w:val="2"/>
      <w:sz w:val="32"/>
      <w:szCs w:val="24"/>
    </w:rPr>
  </w:style>
  <w:style w:type="character" w:customStyle="1" w:styleId="17">
    <w:name w:val="页脚 Char"/>
    <w:link w:val="4"/>
    <w:qFormat/>
    <w:uiPriority w:val="99"/>
    <w:rPr>
      <w:kern w:val="2"/>
      <w:sz w:val="18"/>
      <w:szCs w:val="18"/>
    </w:rPr>
  </w:style>
  <w:style w:type="character" w:customStyle="1" w:styleId="18">
    <w:name w:val="批注框文本 Char"/>
    <w:link w:val="3"/>
    <w:semiHidden/>
    <w:qFormat/>
    <w:uiPriority w:val="0"/>
    <w:rPr>
      <w:kern w:val="2"/>
      <w:sz w:val="18"/>
      <w:szCs w:val="18"/>
    </w:rPr>
  </w:style>
  <w:style w:type="character" w:customStyle="1" w:styleId="19">
    <w:name w:val="页眉 Char"/>
    <w:link w:val="5"/>
    <w:qFormat/>
    <w:uiPriority w:val="99"/>
    <w:rPr>
      <w:kern w:val="2"/>
      <w:sz w:val="18"/>
      <w:szCs w:val="18"/>
    </w:rPr>
  </w:style>
  <w:style w:type="paragraph" w:styleId="20">
    <w:name w:val="List Paragraph"/>
    <w:basedOn w:val="1"/>
    <w:qFormat/>
    <w:uiPriority w:val="34"/>
    <w:pPr>
      <w:ind w:firstLine="420" w:firstLineChars="200"/>
    </w:pPr>
    <w:rPr>
      <w:rFonts w:ascii="Calibri" w:hAnsi="Calibri"/>
      <w:szCs w:val="22"/>
    </w:rPr>
  </w:style>
  <w:style w:type="paragraph" w:customStyle="1" w:styleId="21">
    <w:name w:val="普通(网站)1"/>
    <w:basedOn w:val="1"/>
    <w:qFormat/>
    <w:uiPriority w:val="0"/>
    <w:rPr>
      <w:rFonts w:ascii="Calibri" w:hAnsi="Calibri" w:cs="黑体"/>
      <w:sz w:val="24"/>
    </w:rPr>
  </w:style>
  <w:style w:type="paragraph" w:customStyle="1" w:styleId="22">
    <w:name w:val="普通(网站)2"/>
    <w:basedOn w:val="1"/>
    <w:qFormat/>
    <w:uiPriority w:val="0"/>
    <w:rPr>
      <w:rFonts w:ascii="Calibri" w:hAnsi="Calibri" w:cs="黑体"/>
      <w:sz w:val="24"/>
    </w:rPr>
  </w:style>
  <w:style w:type="paragraph" w:customStyle="1" w:styleId="23">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23</Pages>
  <Words>1354</Words>
  <Characters>7724</Characters>
  <Lines>64</Lines>
  <Paragraphs>18</Paragraphs>
  <TotalTime>52</TotalTime>
  <ScaleCrop>false</ScaleCrop>
  <LinksUpToDate>false</LinksUpToDate>
  <CharactersWithSpaces>9060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2020-03-13T03:35:00Z</dcterms:created>
  <dc:creator>User</dc:creator>
  <cp:lastModifiedBy>Administrator</cp:lastModifiedBy>
  <cp:lastPrinted>2020-03-28T03:34:00Z</cp:lastPrinted>
  <dcterms:modified xsi:type="dcterms:W3CDTF">2020-02-10T04:11:28Z</dcterms:modified>
  <dc:title>哈密地区财政局           发文稿纸</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