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附件：</w:t>
      </w:r>
    </w:p>
    <w:p/>
    <w:p/>
    <w:p>
      <w:pPr>
        <w:widowControl/>
        <w:spacing w:before="100" w:beforeAutospacing="1" w:after="100" w:afterAutospacing="1"/>
        <w:outlineLvl w:val="1"/>
        <w:rPr>
          <w:rFonts w:ascii="黑体" w:hAnsi="黑体" w:eastAsia="黑体" w:cs="宋体"/>
          <w:kern w:val="0"/>
          <w:sz w:val="32"/>
          <w:szCs w:val="32"/>
        </w:rPr>
      </w:pPr>
      <w:bookmarkStart w:id="0" w:name="_GoBack"/>
      <w:bookmarkEnd w:id="0"/>
    </w:p>
    <w:p>
      <w:pPr>
        <w:widowControl/>
        <w:spacing w:before="100" w:beforeAutospacing="1" w:after="100" w:afterAutospacing="1"/>
        <w:outlineLvl w:val="1"/>
        <w:rPr>
          <w:rFonts w:hint="eastAsia" w:ascii="黑体" w:hAnsi="黑体" w:eastAsia="黑体" w:cs="宋体"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宋体"/>
          <w:kern w:val="0"/>
          <w:sz w:val="32"/>
          <w:szCs w:val="32"/>
          <w:lang w:val="en-US" w:eastAsia="zh-CN"/>
        </w:rPr>
        <w:t xml:space="preserve"> </w:t>
      </w:r>
    </w:p>
    <w:p>
      <w:pPr>
        <w:widowControl/>
        <w:spacing w:before="100" w:beforeAutospacing="1" w:after="100" w:afterAutospacing="1"/>
        <w:outlineLvl w:val="1"/>
        <w:rPr>
          <w:rFonts w:ascii="宋体" w:hAnsi="宋体" w:cs="宋体"/>
          <w:b/>
          <w:bCs/>
          <w:kern w:val="0"/>
          <w:sz w:val="44"/>
          <w:szCs w:val="44"/>
        </w:rPr>
      </w:pPr>
    </w:p>
    <w:p>
      <w:pPr>
        <w:widowControl/>
        <w:spacing w:before="100" w:beforeAutospacing="1" w:after="100" w:afterAutospacing="1"/>
        <w:jc w:val="center"/>
        <w:outlineLvl w:val="1"/>
        <w:rPr>
          <w:rFonts w:ascii="方正小标宋_GBK" w:hAnsi="宋体" w:eastAsia="方正小标宋_GBK"/>
          <w:kern w:val="0"/>
          <w:sz w:val="44"/>
          <w:szCs w:val="44"/>
        </w:rPr>
      </w:pPr>
      <w:r>
        <w:rPr>
          <w:rFonts w:hint="eastAsia" w:ascii="方正小标宋_GBK" w:hAnsi="宋体" w:eastAsia="方正小标宋_GBK"/>
          <w:kern w:val="0"/>
          <w:sz w:val="44"/>
          <w:szCs w:val="44"/>
        </w:rPr>
        <w:t>新疆昌吉州阜康市第二中学</w:t>
      </w:r>
    </w:p>
    <w:p>
      <w:pPr>
        <w:widowControl/>
        <w:spacing w:before="100" w:beforeAutospacing="1" w:after="100" w:afterAutospacing="1"/>
        <w:jc w:val="center"/>
        <w:outlineLvl w:val="1"/>
        <w:rPr>
          <w:rFonts w:ascii="方正小标宋_GBK" w:hAnsi="宋体" w:eastAsia="方正小标宋_GBK"/>
          <w:kern w:val="0"/>
          <w:sz w:val="44"/>
          <w:szCs w:val="44"/>
        </w:rPr>
      </w:pPr>
      <w:r>
        <w:rPr>
          <w:rFonts w:hint="eastAsia" w:ascii="方正小标宋_GBK" w:hAnsi="宋体" w:eastAsia="方正小标宋_GBK"/>
          <w:kern w:val="0"/>
          <w:sz w:val="44"/>
          <w:szCs w:val="44"/>
        </w:rPr>
        <w:t>2020年部门预算公开</w:t>
      </w:r>
    </w:p>
    <w:p>
      <w:pPr>
        <w:widowControl/>
        <w:jc w:val="left"/>
        <w:rPr>
          <w:rFonts w:ascii="宋体" w:hAnsi="宋体"/>
          <w:b/>
          <w:kern w:val="0"/>
          <w:sz w:val="44"/>
          <w:szCs w:val="44"/>
        </w:rPr>
      </w:pPr>
      <w:r>
        <w:rPr>
          <w:rFonts w:ascii="宋体" w:hAnsi="宋体"/>
          <w:b/>
          <w:kern w:val="0"/>
          <w:sz w:val="44"/>
          <w:szCs w:val="44"/>
        </w:rPr>
        <w:br w:type="page"/>
      </w:r>
    </w:p>
    <w:p>
      <w:pPr>
        <w:widowControl/>
        <w:spacing w:line="500" w:lineRule="exact"/>
        <w:jc w:val="center"/>
        <w:outlineLvl w:val="1"/>
        <w:rPr>
          <w:rFonts w:ascii="黑体" w:hAnsi="黑体" w:eastAsia="黑体"/>
          <w:kern w:val="0"/>
          <w:sz w:val="36"/>
          <w:szCs w:val="32"/>
        </w:rPr>
      </w:pPr>
      <w:r>
        <w:rPr>
          <w:rFonts w:hint="eastAsia" w:ascii="黑体" w:hAnsi="黑体" w:eastAsia="黑体"/>
          <w:kern w:val="0"/>
          <w:sz w:val="36"/>
          <w:szCs w:val="32"/>
        </w:rPr>
        <w:t>目 录</w:t>
      </w:r>
    </w:p>
    <w:p>
      <w:pPr>
        <w:widowControl/>
        <w:spacing w:line="460" w:lineRule="exact"/>
        <w:ind w:firstLine="643" w:firstLineChars="200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第一部分  阜康市第二中学概况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一、主要职能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二、机构设置及人员情况</w:t>
      </w:r>
    </w:p>
    <w:p>
      <w:pPr>
        <w:widowControl/>
        <w:spacing w:line="460" w:lineRule="exact"/>
        <w:ind w:firstLine="643" w:firstLineChars="200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第二部分  2020年部门预算公开表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一、部门收支总体情况表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二、部门收入总体情况表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三、部门支出总体情况表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四、财政拨款收支总体情况表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五、一般公共预算支出情况表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六、一般公共预算基本支出情况表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七、</w:t>
      </w:r>
      <w:r>
        <w:rPr>
          <w:rFonts w:hint="eastAsia" w:ascii="仿宋_GB2312" w:hAnsi="宋体" w:eastAsia="仿宋_GB2312"/>
          <w:bCs/>
          <w:kern w:val="0"/>
          <w:sz w:val="32"/>
          <w:szCs w:val="32"/>
        </w:rPr>
        <w:t>项目支出情况表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八、一般公共预算“三公”经费支出情况表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九、政府性基金预算支出情况表</w:t>
      </w:r>
    </w:p>
    <w:p>
      <w:pPr>
        <w:widowControl/>
        <w:spacing w:line="460" w:lineRule="exact"/>
        <w:ind w:firstLine="643" w:firstLineChars="200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第三部分 2020年部门预算情况说明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一、关于阜康市第二中学2020年收支预算情况的总体说明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二、关于阜康市第二中学2020年收入预算情况说明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三、关于阜康市第二中学2020年支出预算情况说明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bCs/>
          <w:kern w:val="0"/>
          <w:sz w:val="32"/>
          <w:szCs w:val="32"/>
        </w:rPr>
      </w:pPr>
      <w:r>
        <w:rPr>
          <w:rFonts w:hint="eastAsia" w:ascii="仿宋_GB2312" w:hAnsi="宋体" w:eastAsia="仿宋_GB2312"/>
          <w:bCs/>
          <w:kern w:val="0"/>
          <w:sz w:val="32"/>
          <w:szCs w:val="32"/>
        </w:rPr>
        <w:t>四、关于</w:t>
      </w:r>
      <w:r>
        <w:rPr>
          <w:rFonts w:hint="eastAsia" w:ascii="仿宋_GB2312" w:hAnsi="宋体" w:eastAsia="仿宋_GB2312"/>
          <w:kern w:val="0"/>
          <w:sz w:val="32"/>
          <w:szCs w:val="32"/>
        </w:rPr>
        <w:t>阜康市第二中学2020</w:t>
      </w:r>
      <w:r>
        <w:rPr>
          <w:rFonts w:hint="eastAsia" w:ascii="仿宋_GB2312" w:hAnsi="宋体" w:eastAsia="仿宋_GB2312"/>
          <w:bCs/>
          <w:kern w:val="0"/>
          <w:sz w:val="32"/>
          <w:szCs w:val="32"/>
        </w:rPr>
        <w:t>年财政拨款收支预算情况的总体说明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五、关于阜康市第二中学2020年一般公共预算当年拨款情况说明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六、关于阜康市第二中学2020年一般公共预算基本支出情况说明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七、关于阜康市第二中学2020年项目支出情况说明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八、关于阜康市第二中学2020年一般公共预算“三公”经费预算情况说明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九、关于阜康市第二中学2020年政府性基金预算拨款情况说明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十、其他重要事项的情况说明</w:t>
      </w:r>
    </w:p>
    <w:p>
      <w:pPr>
        <w:widowControl/>
        <w:spacing w:line="460" w:lineRule="exact"/>
        <w:ind w:firstLine="643" w:firstLineChars="200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第四部分  名词解释</w:t>
      </w:r>
    </w:p>
    <w:p>
      <w:pPr>
        <w:widowControl/>
        <w:jc w:val="left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ascii="仿宋_GB2312" w:hAnsi="宋体" w:eastAsia="仿宋_GB2312"/>
          <w:b/>
          <w:kern w:val="0"/>
          <w:sz w:val="32"/>
          <w:szCs w:val="32"/>
        </w:rPr>
        <w:br w:type="page"/>
      </w:r>
    </w:p>
    <w:p>
      <w:pPr>
        <w:widowControl/>
        <w:jc w:val="center"/>
        <w:outlineLvl w:val="1"/>
        <w:rPr>
          <w:rFonts w:ascii="黑体" w:hAnsi="黑体" w:eastAsia="黑体"/>
          <w:kern w:val="0"/>
          <w:sz w:val="32"/>
          <w:szCs w:val="32"/>
        </w:rPr>
      </w:pPr>
      <w:r>
        <w:rPr>
          <w:rFonts w:hint="eastAsia" w:ascii="黑体" w:hAnsi="黑体" w:eastAsia="黑体"/>
          <w:kern w:val="0"/>
          <w:sz w:val="32"/>
          <w:szCs w:val="32"/>
        </w:rPr>
        <w:t>第一部分 阜康市第二中学概况</w:t>
      </w:r>
    </w:p>
    <w:p>
      <w:pPr>
        <w:widowControl/>
        <w:jc w:val="center"/>
        <w:outlineLvl w:val="1"/>
        <w:rPr>
          <w:rFonts w:ascii="宋体" w:hAnsi="宋体"/>
          <w:b/>
          <w:kern w:val="0"/>
          <w:sz w:val="32"/>
          <w:szCs w:val="32"/>
        </w:rPr>
      </w:pPr>
    </w:p>
    <w:p>
      <w:pPr>
        <w:widowControl/>
        <w:spacing w:line="560" w:lineRule="exact"/>
        <w:ind w:firstLine="640" w:firstLineChars="200"/>
        <w:jc w:val="left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</w:rPr>
        <w:t>一、主要职能</w:t>
      </w:r>
    </w:p>
    <w:p>
      <w:pPr>
        <w:widowControl/>
        <w:spacing w:line="560" w:lineRule="exact"/>
        <w:ind w:firstLine="640" w:firstLineChars="20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阜康市第二中学始建于1988年，前身是1977年建立的城关中学，学校于2017年7月整体搬迁至阜康市第一中学校区。</w:t>
      </w:r>
    </w:p>
    <w:p>
      <w:pPr>
        <w:widowControl/>
        <w:spacing w:line="560" w:lineRule="exact"/>
        <w:ind w:firstLine="640" w:firstLineChars="20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主要职能：实施中小学义务教育，促进基础教育发展，初中学历教育。</w:t>
      </w:r>
    </w:p>
    <w:p>
      <w:pPr>
        <w:widowControl/>
        <w:spacing w:line="560" w:lineRule="exact"/>
        <w:ind w:firstLine="640" w:firstLineChars="200"/>
        <w:jc w:val="left"/>
        <w:rPr>
          <w:rFonts w:ascii="仿宋_GB2312" w:hAnsi="宋体" w:eastAsia="仿宋_GB2312" w:cs="宋体"/>
          <w:bCs/>
          <w:kern w:val="0"/>
          <w:sz w:val="32"/>
          <w:szCs w:val="32"/>
        </w:rPr>
      </w:pPr>
    </w:p>
    <w:p>
      <w:pPr>
        <w:widowControl/>
        <w:spacing w:line="560" w:lineRule="exact"/>
        <w:ind w:firstLine="640" w:firstLineChars="200"/>
        <w:jc w:val="left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</w:rPr>
        <w:t>二、机构设置及人员情况</w:t>
      </w:r>
    </w:p>
    <w:p>
      <w:pPr>
        <w:pStyle w:val="14"/>
        <w:spacing w:line="560" w:lineRule="exact"/>
        <w:ind w:firstLine="640"/>
        <w:rPr>
          <w:rFonts w:ascii="仿宋_GB2312" w:hAnsi="黑体" w:eastAsia="仿宋_GB2312" w:cs="宋体"/>
          <w:bCs/>
          <w:kern w:val="0"/>
          <w:sz w:val="32"/>
          <w:szCs w:val="32"/>
        </w:rPr>
      </w:pPr>
      <w:r>
        <w:rPr>
          <w:rFonts w:hint="eastAsia" w:ascii="仿宋_GB2312" w:hAnsi="黑体" w:eastAsia="仿宋_GB2312" w:cs="宋体"/>
          <w:bCs/>
          <w:kern w:val="0"/>
          <w:sz w:val="32"/>
          <w:szCs w:val="32"/>
        </w:rPr>
        <w:t>阜康市第二中学无下属预算单位，下设6个处室，分别是：行政办、教务处、教研室、德育处、总务处、安全办。</w:t>
      </w:r>
    </w:p>
    <w:p>
      <w:pPr>
        <w:widowControl/>
        <w:spacing w:line="56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黑体" w:eastAsia="仿宋_GB2312" w:cs="宋体"/>
          <w:bCs/>
          <w:kern w:val="0"/>
          <w:sz w:val="32"/>
          <w:szCs w:val="32"/>
        </w:rPr>
        <w:t>阜康市第二中学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编制数146人，实有人数232人，其中：在职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161人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，增加0人；退休71人，增加5人；离休0人，减少0人。</w:t>
      </w:r>
    </w:p>
    <w:p>
      <w:pPr>
        <w:widowControl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ascii="仿宋_GB2312" w:hAnsi="宋体" w:eastAsia="仿宋_GB2312" w:cs="宋体"/>
          <w:kern w:val="0"/>
          <w:sz w:val="32"/>
          <w:szCs w:val="32"/>
        </w:rPr>
        <w:br w:type="page"/>
      </w:r>
    </w:p>
    <w:p>
      <w:pPr>
        <w:widowControl/>
        <w:spacing w:before="120" w:beforeLines="50"/>
        <w:jc w:val="center"/>
        <w:outlineLvl w:val="1"/>
        <w:rPr>
          <w:rFonts w:ascii="黑体" w:hAnsi="黑体" w:eastAsia="黑体"/>
          <w:kern w:val="0"/>
          <w:sz w:val="32"/>
          <w:szCs w:val="32"/>
        </w:rPr>
      </w:pPr>
      <w:r>
        <w:rPr>
          <w:rFonts w:hint="eastAsia" w:ascii="黑体" w:hAnsi="黑体" w:eastAsia="黑体"/>
          <w:kern w:val="0"/>
          <w:sz w:val="32"/>
          <w:szCs w:val="32"/>
        </w:rPr>
        <w:t>第二部分  2020年部门预算公开表</w:t>
      </w:r>
    </w:p>
    <w:p>
      <w:pPr>
        <w:widowControl/>
        <w:spacing w:before="120" w:beforeLines="50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表一：</w:t>
      </w:r>
    </w:p>
    <w:p>
      <w:pPr>
        <w:widowControl/>
        <w:jc w:val="center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部门收支总体情况表</w:t>
      </w:r>
    </w:p>
    <w:p>
      <w:pPr>
        <w:widowControl/>
        <w:outlineLvl w:val="1"/>
        <w:rPr>
          <w:rFonts w:ascii="仿宋_GB2312" w:hAnsi="宋体" w:eastAsia="仿宋_GB2312"/>
          <w:kern w:val="0"/>
          <w:sz w:val="24"/>
        </w:rPr>
      </w:pPr>
      <w:r>
        <w:rPr>
          <w:rFonts w:hint="eastAsia" w:ascii="仿宋_GB2312" w:hAnsi="宋体" w:eastAsia="仿宋_GB2312"/>
          <w:kern w:val="0"/>
          <w:sz w:val="24"/>
        </w:rPr>
        <w:t xml:space="preserve">编制部门：阜康市第二中学                   </w:t>
      </w:r>
      <w:r>
        <w:rPr>
          <w:rFonts w:ascii="仿宋_GB2312" w:hAnsi="宋体" w:eastAsia="仿宋_GB2312"/>
          <w:kern w:val="0"/>
          <w:sz w:val="24"/>
        </w:rPr>
        <w:t xml:space="preserve"> </w:t>
      </w:r>
      <w:r>
        <w:rPr>
          <w:rFonts w:hint="eastAsia" w:ascii="仿宋_GB2312" w:hAnsi="宋体" w:eastAsia="仿宋_GB2312"/>
          <w:kern w:val="0"/>
          <w:sz w:val="24"/>
        </w:rPr>
        <w:t xml:space="preserve">            </w:t>
      </w:r>
      <w:r>
        <w:rPr>
          <w:rFonts w:ascii="仿宋_GB2312" w:hAnsi="宋体" w:eastAsia="仿宋_GB2312"/>
          <w:kern w:val="0"/>
          <w:sz w:val="24"/>
        </w:rPr>
        <w:t xml:space="preserve"> </w:t>
      </w:r>
      <w:r>
        <w:rPr>
          <w:rFonts w:hint="eastAsia" w:ascii="仿宋_GB2312" w:hAnsi="宋体" w:eastAsia="仿宋_GB2312"/>
          <w:kern w:val="0"/>
          <w:sz w:val="24"/>
        </w:rPr>
        <w:t xml:space="preserve">   单位：万元</w:t>
      </w:r>
    </w:p>
    <w:tbl>
      <w:tblPr>
        <w:tblStyle w:val="5"/>
        <w:tblW w:w="8662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80"/>
        <w:gridCol w:w="1988"/>
        <w:gridCol w:w="2693"/>
        <w:gridCol w:w="170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42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</w:rPr>
              <w:t>收     入</w:t>
            </w:r>
          </w:p>
        </w:tc>
        <w:tc>
          <w:tcPr>
            <w:tcW w:w="4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</w:rPr>
              <w:t>支     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项     目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预算数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功能分类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预算数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财政拨款（补助）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2427.05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201 一般公共服务支出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 xml:space="preserve">    一般公共预算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2427.05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202 外交支出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 xml:space="preserve">    政府性基金预算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203 国防支出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教育收费（财政专户）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204 公共安全支出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事业收入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205 教育支出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2427.05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事业单位经营收入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206 科学技术支出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其他收入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207 文化旅游体育与传媒支出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用事业基金弥补收支差额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208 社会保障和就业支出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210卫生健康支出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211 节能环保支出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212 城乡社区支出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213 农林水支出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214 交通运输支出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215 资源勘探工业信息等支出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216 商业服务业等支出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217 金融支出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219 援助其他地区支出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220 自然资源海洋气象等支出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221 住房保障支出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222 粮油物资储备支出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224灾害防治及应急管理支出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227 预备费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229 其他支出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5"/>
                <w:szCs w:val="15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230转移性支出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231 债务还本支出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232 债务付息支出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233 债务发行费用支出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小           计</w:t>
            </w:r>
          </w:p>
        </w:tc>
        <w:tc>
          <w:tcPr>
            <w:tcW w:w="198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2427.05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单位上年结余（不包括国库集中支付额度结余）</w:t>
            </w:r>
          </w:p>
        </w:tc>
        <w:tc>
          <w:tcPr>
            <w:tcW w:w="198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收  入  总  计</w:t>
            </w:r>
          </w:p>
        </w:tc>
        <w:tc>
          <w:tcPr>
            <w:tcW w:w="198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2427.05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支  出  合  计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2427.05</w:t>
            </w:r>
          </w:p>
        </w:tc>
      </w:tr>
    </w:tbl>
    <w:p>
      <w:pPr>
        <w:widowControl/>
        <w:jc w:val="left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ascii="仿宋_GB2312" w:hAnsi="宋体" w:eastAsia="仿宋_GB2312"/>
          <w:b/>
          <w:kern w:val="0"/>
          <w:sz w:val="32"/>
          <w:szCs w:val="32"/>
        </w:rPr>
        <w:br w:type="page"/>
      </w: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表二：</w:t>
      </w:r>
    </w:p>
    <w:p>
      <w:pPr>
        <w:widowControl/>
        <w:jc w:val="center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部门收入总体情况表</w:t>
      </w:r>
    </w:p>
    <w:p>
      <w:pPr>
        <w:widowControl/>
        <w:jc w:val="left"/>
        <w:outlineLvl w:val="1"/>
        <w:rPr>
          <w:rFonts w:ascii="仿宋_GB2312" w:hAnsi="宋体" w:eastAsia="仿宋_GB2312"/>
          <w:kern w:val="0"/>
          <w:sz w:val="24"/>
        </w:rPr>
      </w:pPr>
      <w:r>
        <w:rPr>
          <w:rFonts w:hint="eastAsia" w:ascii="仿宋_GB2312" w:hAnsi="宋体" w:eastAsia="仿宋_GB2312"/>
          <w:kern w:val="0"/>
          <w:sz w:val="24"/>
        </w:rPr>
        <w:t xml:space="preserve">填报部门：阜康市第二中学                           </w:t>
      </w:r>
      <w:r>
        <w:rPr>
          <w:rFonts w:ascii="仿宋_GB2312" w:hAnsi="宋体" w:eastAsia="仿宋_GB2312"/>
          <w:kern w:val="0"/>
          <w:sz w:val="24"/>
        </w:rPr>
        <w:t xml:space="preserve">   </w:t>
      </w:r>
      <w:r>
        <w:rPr>
          <w:rFonts w:hint="eastAsia" w:ascii="仿宋_GB2312" w:hAnsi="宋体" w:eastAsia="仿宋_GB2312"/>
          <w:kern w:val="0"/>
          <w:sz w:val="24"/>
        </w:rPr>
        <w:t xml:space="preserve">          单位：万元</w:t>
      </w:r>
    </w:p>
    <w:tbl>
      <w:tblPr>
        <w:tblStyle w:val="5"/>
        <w:tblW w:w="9840" w:type="dxa"/>
        <w:tblInd w:w="-529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0"/>
        <w:gridCol w:w="495"/>
        <w:gridCol w:w="465"/>
        <w:gridCol w:w="1830"/>
        <w:gridCol w:w="1065"/>
        <w:gridCol w:w="975"/>
        <w:gridCol w:w="511"/>
        <w:gridCol w:w="599"/>
        <w:gridCol w:w="505"/>
        <w:gridCol w:w="680"/>
        <w:gridCol w:w="680"/>
        <w:gridCol w:w="680"/>
        <w:gridCol w:w="785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53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功能分类科目编码</w:t>
            </w:r>
          </w:p>
        </w:tc>
        <w:tc>
          <w:tcPr>
            <w:tcW w:w="183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功能分类科目名称</w:t>
            </w:r>
          </w:p>
        </w:tc>
        <w:tc>
          <w:tcPr>
            <w:tcW w:w="106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总  计</w:t>
            </w: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一般公共预算拨款</w:t>
            </w:r>
          </w:p>
        </w:tc>
        <w:tc>
          <w:tcPr>
            <w:tcW w:w="51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政府性基金预算拨款</w:t>
            </w:r>
          </w:p>
        </w:tc>
        <w:tc>
          <w:tcPr>
            <w:tcW w:w="59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财政专户管理资金</w:t>
            </w:r>
          </w:p>
        </w:tc>
        <w:tc>
          <w:tcPr>
            <w:tcW w:w="5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事业收入</w:t>
            </w:r>
          </w:p>
        </w:tc>
        <w:tc>
          <w:tcPr>
            <w:tcW w:w="6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事业单位经营收入</w:t>
            </w:r>
          </w:p>
        </w:tc>
        <w:tc>
          <w:tcPr>
            <w:tcW w:w="6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其他收入</w:t>
            </w:r>
          </w:p>
        </w:tc>
        <w:tc>
          <w:tcPr>
            <w:tcW w:w="6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用事业基金弥补收支差额</w:t>
            </w:r>
          </w:p>
        </w:tc>
        <w:tc>
          <w:tcPr>
            <w:tcW w:w="7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b/>
                <w:color w:val="000000"/>
                <w:sz w:val="18"/>
                <w:szCs w:val="18"/>
              </w:rPr>
              <w:t>单位上年结余（不包括国库集中支付额度结余）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0" w:hRule="atLeast"/>
        </w:trPr>
        <w:tc>
          <w:tcPr>
            <w:tcW w:w="5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类</w:t>
            </w:r>
          </w:p>
        </w:tc>
        <w:tc>
          <w:tcPr>
            <w:tcW w:w="4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款</w:t>
            </w: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项</w:t>
            </w:r>
          </w:p>
        </w:tc>
        <w:tc>
          <w:tcPr>
            <w:tcW w:w="183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106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51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59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5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7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szCs w:val="21"/>
              </w:rPr>
              <w:t>205</w:t>
            </w:r>
          </w:p>
        </w:tc>
        <w:tc>
          <w:tcPr>
            <w:tcW w:w="4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szCs w:val="21"/>
              </w:rPr>
              <w:t>02</w:t>
            </w: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szCs w:val="21"/>
              </w:rPr>
              <w:t>03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szCs w:val="21"/>
              </w:rPr>
              <w:t>初中教育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2427.05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2427.05</w:t>
            </w:r>
          </w:p>
        </w:tc>
        <w:tc>
          <w:tcPr>
            <w:tcW w:w="5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合计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2427.05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2427.05</w:t>
            </w:r>
          </w:p>
        </w:tc>
        <w:tc>
          <w:tcPr>
            <w:tcW w:w="5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</w:tbl>
    <w:p>
      <w:pPr>
        <w:widowControl/>
        <w:outlineLvl w:val="1"/>
        <w:rPr>
          <w:rFonts w:ascii="仿宋_GB2312" w:hAnsi="宋体" w:eastAsia="仿宋_GB2312"/>
          <w:b/>
          <w:kern w:val="0"/>
          <w:sz w:val="28"/>
          <w:szCs w:val="32"/>
        </w:rPr>
      </w:pPr>
      <w:r>
        <w:rPr>
          <w:rFonts w:ascii="仿宋_GB2312" w:hAnsi="宋体" w:eastAsia="仿宋_GB2312"/>
          <w:b/>
          <w:kern w:val="0"/>
          <w:sz w:val="28"/>
          <w:szCs w:val="32"/>
        </w:rPr>
        <w:br w:type="page"/>
      </w: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表三：</w:t>
      </w:r>
    </w:p>
    <w:p>
      <w:pPr>
        <w:widowControl/>
        <w:jc w:val="center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部门支出总体情况表</w:t>
      </w:r>
    </w:p>
    <w:p>
      <w:pPr>
        <w:widowControl/>
        <w:jc w:val="left"/>
        <w:outlineLvl w:val="1"/>
        <w:rPr>
          <w:rFonts w:ascii="仿宋_GB2312" w:hAnsi="宋体" w:eastAsia="仿宋_GB2312"/>
          <w:kern w:val="0"/>
          <w:sz w:val="24"/>
        </w:rPr>
      </w:pPr>
      <w:r>
        <w:rPr>
          <w:rFonts w:hint="eastAsia" w:ascii="仿宋_GB2312" w:hAnsi="宋体" w:eastAsia="仿宋_GB2312"/>
          <w:kern w:val="0"/>
          <w:sz w:val="24"/>
        </w:rPr>
        <w:t xml:space="preserve">编制部门：阜康市第二中学                        </w:t>
      </w:r>
      <w:r>
        <w:rPr>
          <w:rFonts w:ascii="仿宋_GB2312" w:hAnsi="宋体" w:eastAsia="仿宋_GB2312"/>
          <w:kern w:val="0"/>
          <w:sz w:val="24"/>
        </w:rPr>
        <w:t xml:space="preserve">   </w:t>
      </w:r>
      <w:r>
        <w:rPr>
          <w:rFonts w:hint="eastAsia" w:ascii="仿宋_GB2312" w:hAnsi="宋体" w:eastAsia="仿宋_GB2312"/>
          <w:kern w:val="0"/>
          <w:sz w:val="24"/>
        </w:rPr>
        <w:t xml:space="preserve">       </w:t>
      </w:r>
      <w:r>
        <w:rPr>
          <w:rFonts w:ascii="仿宋_GB2312" w:hAnsi="宋体" w:eastAsia="仿宋_GB2312"/>
          <w:kern w:val="0"/>
          <w:sz w:val="24"/>
        </w:rPr>
        <w:t xml:space="preserve">   </w:t>
      </w:r>
      <w:r>
        <w:rPr>
          <w:rFonts w:hint="eastAsia" w:ascii="仿宋_GB2312" w:hAnsi="宋体" w:eastAsia="仿宋_GB2312"/>
          <w:kern w:val="0"/>
          <w:sz w:val="24"/>
        </w:rPr>
        <w:t xml:space="preserve">  单位：万元</w:t>
      </w:r>
    </w:p>
    <w:tbl>
      <w:tblPr>
        <w:tblStyle w:val="5"/>
        <w:tblW w:w="9420" w:type="dxa"/>
        <w:tblInd w:w="-24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96"/>
        <w:gridCol w:w="510"/>
        <w:gridCol w:w="547"/>
        <w:gridCol w:w="2152"/>
        <w:gridCol w:w="1855"/>
        <w:gridCol w:w="1856"/>
        <w:gridCol w:w="1904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380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项目</w:t>
            </w:r>
          </w:p>
        </w:tc>
        <w:tc>
          <w:tcPr>
            <w:tcW w:w="561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支出预算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65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功能分类科目编码</w:t>
            </w:r>
          </w:p>
        </w:tc>
        <w:tc>
          <w:tcPr>
            <w:tcW w:w="2152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功能分类科目名称</w:t>
            </w:r>
          </w:p>
        </w:tc>
        <w:tc>
          <w:tcPr>
            <w:tcW w:w="1855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合计</w:t>
            </w:r>
          </w:p>
        </w:tc>
        <w:tc>
          <w:tcPr>
            <w:tcW w:w="1856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基本支出</w:t>
            </w:r>
          </w:p>
        </w:tc>
        <w:tc>
          <w:tcPr>
            <w:tcW w:w="1904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项目支出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类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款</w:t>
            </w:r>
          </w:p>
        </w:tc>
        <w:tc>
          <w:tcPr>
            <w:tcW w:w="5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项</w:t>
            </w:r>
          </w:p>
        </w:tc>
        <w:tc>
          <w:tcPr>
            <w:tcW w:w="2152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5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5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04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szCs w:val="21"/>
              </w:rPr>
              <w:t>205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szCs w:val="21"/>
              </w:rPr>
              <w:t>02</w:t>
            </w:r>
          </w:p>
        </w:tc>
        <w:tc>
          <w:tcPr>
            <w:tcW w:w="5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szCs w:val="21"/>
              </w:rPr>
              <w:t>03</w:t>
            </w:r>
          </w:p>
        </w:tc>
        <w:tc>
          <w:tcPr>
            <w:tcW w:w="21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szCs w:val="21"/>
              </w:rPr>
              <w:t>初中教育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2427.05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2427.05</w:t>
            </w: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1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1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5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21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5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21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5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21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5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21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5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21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5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21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5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21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1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1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1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1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1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1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1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1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1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5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21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5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21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5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21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5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21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5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1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合计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2427.05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2427.05</w:t>
            </w: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</w:tr>
    </w:tbl>
    <w:p>
      <w:pPr>
        <w:widowControl/>
        <w:outlineLvl w:val="1"/>
        <w:rPr>
          <w:rFonts w:ascii="仿宋_GB2312" w:hAnsi="宋体" w:eastAsia="仿宋_GB2312"/>
          <w:b/>
          <w:kern w:val="0"/>
          <w:sz w:val="28"/>
          <w:szCs w:val="32"/>
        </w:rPr>
      </w:pPr>
      <w:r>
        <w:rPr>
          <w:rFonts w:ascii="仿宋_GB2312" w:hAnsi="宋体" w:eastAsia="仿宋_GB2312"/>
          <w:b/>
          <w:kern w:val="0"/>
          <w:sz w:val="28"/>
          <w:szCs w:val="32"/>
        </w:rPr>
        <w:br w:type="page"/>
      </w:r>
    </w:p>
    <w:p>
      <w:pPr>
        <w:widowControl/>
        <w:spacing w:before="120" w:beforeLines="50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表四：</w:t>
      </w:r>
    </w:p>
    <w:p>
      <w:pPr>
        <w:widowControl/>
        <w:spacing w:before="120" w:beforeLines="50"/>
        <w:jc w:val="center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财政拨款收支预算总体情况表</w:t>
      </w:r>
    </w:p>
    <w:p>
      <w:pPr>
        <w:widowControl/>
        <w:spacing w:before="120" w:beforeLines="50"/>
        <w:outlineLvl w:val="1"/>
        <w:rPr>
          <w:rFonts w:ascii="仿宋_GB2312" w:hAnsi="宋体" w:eastAsia="仿宋_GB2312"/>
          <w:kern w:val="0"/>
          <w:sz w:val="24"/>
        </w:rPr>
      </w:pPr>
      <w:r>
        <w:rPr>
          <w:rFonts w:hint="eastAsia" w:ascii="仿宋_GB2312" w:hAnsi="宋体" w:eastAsia="仿宋_GB2312"/>
          <w:kern w:val="0"/>
          <w:sz w:val="24"/>
        </w:rPr>
        <w:t xml:space="preserve">编制部门：阜康市第二中学     </w:t>
      </w:r>
      <w:r>
        <w:rPr>
          <w:rFonts w:ascii="仿宋_GB2312" w:hAnsi="宋体" w:eastAsia="仿宋_GB2312"/>
          <w:kern w:val="0"/>
          <w:sz w:val="24"/>
        </w:rPr>
        <w:t xml:space="preserve">            </w:t>
      </w:r>
      <w:r>
        <w:rPr>
          <w:rFonts w:hint="eastAsia" w:ascii="仿宋_GB2312" w:hAnsi="宋体" w:eastAsia="仿宋_GB2312"/>
          <w:kern w:val="0"/>
          <w:sz w:val="24"/>
        </w:rPr>
        <w:t xml:space="preserve">                       单位：万元</w:t>
      </w:r>
    </w:p>
    <w:tbl>
      <w:tblPr>
        <w:tblStyle w:val="5"/>
        <w:tblW w:w="9449" w:type="dxa"/>
        <w:tblInd w:w="-24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0"/>
        <w:gridCol w:w="1230"/>
        <w:gridCol w:w="2580"/>
        <w:gridCol w:w="1418"/>
        <w:gridCol w:w="1275"/>
        <w:gridCol w:w="1326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8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</w:rPr>
              <w:t>财政拨款收入</w:t>
            </w:r>
          </w:p>
        </w:tc>
        <w:tc>
          <w:tcPr>
            <w:tcW w:w="659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</w:rPr>
              <w:t>财政拨款支出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项    目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合计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功  能  分  类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合计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一般公共预算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政府性基金预算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财政拨款（补助）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2427.05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201 一般公共服务支出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 xml:space="preserve"> 一般公共预算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2427.05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202 外交支出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 xml:space="preserve"> 政府性基金预算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0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203 国防支出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204 公共安全支出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205 教育支出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2427.05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2427.05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206 科学技术支出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207 文化旅游体育与传媒支出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208 社会保障和就业支出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210卫生健康支出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5"/>
                <w:szCs w:val="15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211 节能环保支出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212 城乡社区支出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213 农林水支出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214 交通运输支出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215 资源勘探工业信息等支出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216 商业服务业等支出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217 金融支出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219 援助其他地区支出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220 自然资源海洋气象等支出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221 住房保障支出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222 粮油物资储备支出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224灾害防治及应急管理支出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5"/>
                <w:szCs w:val="15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227 预备费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229 其他支出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230转移性支出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231 债务还本支出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232 债务付息支出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233 债务发行费用支出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收  入  总  计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2427.05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支  出  总  计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2427.05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2427.05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</w:tbl>
    <w:p>
      <w:pPr>
        <w:widowControl/>
        <w:outlineLvl w:val="1"/>
        <w:rPr>
          <w:rFonts w:ascii="仿宋_GB2312" w:hAnsi="宋体" w:eastAsia="仿宋_GB2312"/>
          <w:b/>
          <w:kern w:val="0"/>
          <w:sz w:val="28"/>
          <w:szCs w:val="32"/>
        </w:rPr>
      </w:pPr>
      <w:r>
        <w:rPr>
          <w:rFonts w:ascii="仿宋_GB2312" w:hAnsi="宋体" w:eastAsia="仿宋_GB2312"/>
          <w:b/>
          <w:kern w:val="0"/>
          <w:sz w:val="28"/>
          <w:szCs w:val="32"/>
        </w:rPr>
        <w:br w:type="page"/>
      </w: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表五：</w:t>
      </w:r>
    </w:p>
    <w:tbl>
      <w:tblPr>
        <w:tblStyle w:val="5"/>
        <w:tblW w:w="9214" w:type="dxa"/>
        <w:tblInd w:w="-34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8"/>
        <w:gridCol w:w="492"/>
        <w:gridCol w:w="560"/>
        <w:gridCol w:w="2367"/>
        <w:gridCol w:w="660"/>
        <w:gridCol w:w="1024"/>
        <w:gridCol w:w="216"/>
        <w:gridCol w:w="1626"/>
        <w:gridCol w:w="170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9214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一般公共预算支出情况表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987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编制部门：</w:t>
            </w:r>
            <w:r>
              <w:rPr>
                <w:rFonts w:hint="eastAsia" w:ascii="仿宋_GB2312" w:hAnsi="宋体" w:eastAsia="仿宋_GB2312"/>
                <w:bCs/>
                <w:kern w:val="0"/>
                <w:sz w:val="24"/>
              </w:rPr>
              <w:t>阜康市第二中学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 xml:space="preserve">  </w:t>
            </w:r>
          </w:p>
        </w:tc>
        <w:tc>
          <w:tcPr>
            <w:tcW w:w="332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单位：万元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398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项目</w:t>
            </w:r>
          </w:p>
        </w:tc>
        <w:tc>
          <w:tcPr>
            <w:tcW w:w="522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一般公共预算支出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6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功能分类科目编码</w:t>
            </w:r>
          </w:p>
        </w:tc>
        <w:tc>
          <w:tcPr>
            <w:tcW w:w="2367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功能分类科目名称</w:t>
            </w:r>
          </w:p>
        </w:tc>
        <w:tc>
          <w:tcPr>
            <w:tcW w:w="1684" w:type="dxa"/>
            <w:gridSpan w:val="2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小计</w:t>
            </w:r>
          </w:p>
        </w:tc>
        <w:tc>
          <w:tcPr>
            <w:tcW w:w="1842" w:type="dxa"/>
            <w:gridSpan w:val="2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基本支出</w:t>
            </w:r>
          </w:p>
        </w:tc>
        <w:tc>
          <w:tcPr>
            <w:tcW w:w="1701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项目支出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类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款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项</w:t>
            </w:r>
          </w:p>
        </w:tc>
        <w:tc>
          <w:tcPr>
            <w:tcW w:w="236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84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Cs/>
                <w:color w:val="000000"/>
                <w:kern w:val="0"/>
                <w:szCs w:val="21"/>
              </w:rPr>
              <w:t>205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Cs/>
                <w:color w:val="000000"/>
                <w:kern w:val="0"/>
                <w:szCs w:val="21"/>
              </w:rPr>
              <w:t>02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Cs/>
                <w:color w:val="000000"/>
                <w:kern w:val="0"/>
                <w:szCs w:val="21"/>
              </w:rPr>
              <w:t>03</w:t>
            </w:r>
          </w:p>
        </w:tc>
        <w:tc>
          <w:tcPr>
            <w:tcW w:w="2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Cs/>
                <w:color w:val="000000"/>
                <w:kern w:val="0"/>
                <w:szCs w:val="21"/>
              </w:rPr>
              <w:t>初中教育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2427.05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2427.05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合计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2427.05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2427.05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</w:tbl>
    <w:p>
      <w:pPr>
        <w:widowControl/>
        <w:outlineLvl w:val="1"/>
        <w:rPr>
          <w:rFonts w:ascii="仿宋_GB2312" w:hAnsi="宋体" w:eastAsia="仿宋_GB2312"/>
          <w:b/>
          <w:kern w:val="0"/>
          <w:sz w:val="28"/>
          <w:szCs w:val="32"/>
        </w:rPr>
      </w:pPr>
      <w:r>
        <w:rPr>
          <w:rFonts w:ascii="仿宋_GB2312" w:hAnsi="宋体" w:eastAsia="仿宋_GB2312"/>
          <w:b/>
          <w:kern w:val="0"/>
          <w:sz w:val="28"/>
          <w:szCs w:val="32"/>
        </w:rPr>
        <w:br w:type="page"/>
      </w: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表六：</w:t>
      </w:r>
    </w:p>
    <w:tbl>
      <w:tblPr>
        <w:tblStyle w:val="5"/>
        <w:tblW w:w="9328" w:type="dxa"/>
        <w:tblInd w:w="-14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7"/>
        <w:gridCol w:w="577"/>
        <w:gridCol w:w="3205"/>
        <w:gridCol w:w="681"/>
        <w:gridCol w:w="706"/>
        <w:gridCol w:w="976"/>
        <w:gridCol w:w="725"/>
        <w:gridCol w:w="170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9328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一般公共预算基本支出情况表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453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编制部门：</w:t>
            </w:r>
            <w:r>
              <w:rPr>
                <w:rFonts w:hint="eastAsia" w:ascii="仿宋_GB2312" w:hAnsi="宋体" w:eastAsia="仿宋_GB2312"/>
                <w:bCs/>
                <w:kern w:val="0"/>
                <w:sz w:val="24"/>
              </w:rPr>
              <w:t>阜康市第二中学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 xml:space="preserve">          </w:t>
            </w:r>
          </w:p>
        </w:tc>
        <w:tc>
          <w:tcPr>
            <w:tcW w:w="24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ind w:firstLine="720" w:firstLineChars="300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单位：万元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453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项目</w:t>
            </w:r>
          </w:p>
        </w:tc>
        <w:tc>
          <w:tcPr>
            <w:tcW w:w="478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一般公共预算基本支出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13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经济分类科目编码</w:t>
            </w:r>
          </w:p>
        </w:tc>
        <w:tc>
          <w:tcPr>
            <w:tcW w:w="3205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经济分类科目名称</w:t>
            </w:r>
          </w:p>
        </w:tc>
        <w:tc>
          <w:tcPr>
            <w:tcW w:w="1387" w:type="dxa"/>
            <w:gridSpan w:val="2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小计</w:t>
            </w:r>
          </w:p>
        </w:tc>
        <w:tc>
          <w:tcPr>
            <w:tcW w:w="1701" w:type="dxa"/>
            <w:gridSpan w:val="2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人员经费</w:t>
            </w:r>
          </w:p>
        </w:tc>
        <w:tc>
          <w:tcPr>
            <w:tcW w:w="1701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公用经费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类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款</w:t>
            </w:r>
          </w:p>
        </w:tc>
        <w:tc>
          <w:tcPr>
            <w:tcW w:w="320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87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301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01</w:t>
            </w:r>
          </w:p>
        </w:tc>
        <w:tc>
          <w:tcPr>
            <w:tcW w:w="32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基本工资</w:t>
            </w:r>
          </w:p>
        </w:tc>
        <w:tc>
          <w:tcPr>
            <w:tcW w:w="138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1325.63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1325.63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仿宋_GB2312" w:eastAsia="仿宋_GB2312" w:cs="仿宋_GB2312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301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08</w:t>
            </w:r>
          </w:p>
        </w:tc>
        <w:tc>
          <w:tcPr>
            <w:tcW w:w="32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机关事业单位基本养老保险缴费</w:t>
            </w:r>
          </w:p>
        </w:tc>
        <w:tc>
          <w:tcPr>
            <w:tcW w:w="138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221.71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221.71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仿宋_GB2312" w:eastAsia="仿宋_GB2312" w:cs="仿宋_GB2312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301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32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职工基本医疗保险缴费</w:t>
            </w:r>
          </w:p>
        </w:tc>
        <w:tc>
          <w:tcPr>
            <w:tcW w:w="138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177.97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right="147" w:rightChars="70"/>
              <w:jc w:val="right"/>
              <w:rPr>
                <w:rFonts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177.97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仿宋_GB2312" w:eastAsia="仿宋_GB2312" w:cs="仿宋_GB2312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301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11</w:t>
            </w:r>
          </w:p>
        </w:tc>
        <w:tc>
          <w:tcPr>
            <w:tcW w:w="32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公务员医疗补助缴费</w:t>
            </w:r>
          </w:p>
        </w:tc>
        <w:tc>
          <w:tcPr>
            <w:tcW w:w="138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35.81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35.81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仿宋_GB2312" w:eastAsia="仿宋_GB2312" w:cs="仿宋_GB2312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301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12</w:t>
            </w:r>
          </w:p>
        </w:tc>
        <w:tc>
          <w:tcPr>
            <w:tcW w:w="32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其他社会保障缴费</w:t>
            </w:r>
          </w:p>
        </w:tc>
        <w:tc>
          <w:tcPr>
            <w:tcW w:w="138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11.36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11.36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仿宋_GB2312" w:eastAsia="仿宋_GB2312" w:cs="仿宋_GB2312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301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13</w:t>
            </w:r>
          </w:p>
        </w:tc>
        <w:tc>
          <w:tcPr>
            <w:tcW w:w="32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住房公积金</w:t>
            </w:r>
          </w:p>
        </w:tc>
        <w:tc>
          <w:tcPr>
            <w:tcW w:w="138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190.88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190.88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仿宋_GB2312" w:eastAsia="仿宋_GB2312" w:cs="仿宋_GB2312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301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99</w:t>
            </w:r>
          </w:p>
        </w:tc>
        <w:tc>
          <w:tcPr>
            <w:tcW w:w="32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其他工资福利支出</w:t>
            </w:r>
          </w:p>
        </w:tc>
        <w:tc>
          <w:tcPr>
            <w:tcW w:w="138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237.97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237.97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仿宋_GB2312" w:eastAsia="仿宋_GB2312" w:cs="仿宋_GB2312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302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08</w:t>
            </w:r>
          </w:p>
        </w:tc>
        <w:tc>
          <w:tcPr>
            <w:tcW w:w="32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取暖费</w:t>
            </w:r>
          </w:p>
        </w:tc>
        <w:tc>
          <w:tcPr>
            <w:tcW w:w="138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30.59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仿宋_GB2312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30.59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302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28</w:t>
            </w:r>
          </w:p>
        </w:tc>
        <w:tc>
          <w:tcPr>
            <w:tcW w:w="32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工会经费</w:t>
            </w:r>
          </w:p>
        </w:tc>
        <w:tc>
          <w:tcPr>
            <w:tcW w:w="138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12.30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仿宋_GB2312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12.30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302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39</w:t>
            </w:r>
          </w:p>
        </w:tc>
        <w:tc>
          <w:tcPr>
            <w:tcW w:w="32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其他交通费用</w:t>
            </w:r>
          </w:p>
        </w:tc>
        <w:tc>
          <w:tcPr>
            <w:tcW w:w="138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仿宋_GB2312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2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302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99</w:t>
            </w:r>
          </w:p>
        </w:tc>
        <w:tc>
          <w:tcPr>
            <w:tcW w:w="32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其他商品和服务支出</w:t>
            </w:r>
          </w:p>
        </w:tc>
        <w:tc>
          <w:tcPr>
            <w:tcW w:w="138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172.88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仿宋_GB2312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172.88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303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05</w:t>
            </w:r>
          </w:p>
        </w:tc>
        <w:tc>
          <w:tcPr>
            <w:tcW w:w="32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生活补助</w:t>
            </w:r>
          </w:p>
        </w:tc>
        <w:tc>
          <w:tcPr>
            <w:tcW w:w="138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0.22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0.22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仿宋_GB2312" w:eastAsia="仿宋_GB2312" w:cs="仿宋_GB2312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303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09</w:t>
            </w:r>
          </w:p>
        </w:tc>
        <w:tc>
          <w:tcPr>
            <w:tcW w:w="32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奖励金</w:t>
            </w:r>
          </w:p>
        </w:tc>
        <w:tc>
          <w:tcPr>
            <w:tcW w:w="138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5.6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5.6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仿宋_GB2312" w:eastAsia="仿宋_GB2312" w:cs="仿宋_GB2312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303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99</w:t>
            </w:r>
          </w:p>
        </w:tc>
        <w:tc>
          <w:tcPr>
            <w:tcW w:w="32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其他对个人和家庭的补助支出</w:t>
            </w:r>
          </w:p>
        </w:tc>
        <w:tc>
          <w:tcPr>
            <w:tcW w:w="138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2.13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仿宋_GB2312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2.13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仿宋_GB2312" w:eastAsia="仿宋_GB2312" w:cs="仿宋_GB2312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32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仿宋_GB2312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仿宋_GB2312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仿宋_GB2312" w:eastAsia="仿宋_GB2312" w:cs="仿宋_GB2312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2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2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2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2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2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2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38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2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38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2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合计</w:t>
            </w:r>
          </w:p>
        </w:tc>
        <w:tc>
          <w:tcPr>
            <w:tcW w:w="138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2427.05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2209.28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217.77</w:t>
            </w:r>
          </w:p>
        </w:tc>
      </w:tr>
    </w:tbl>
    <w:p>
      <w:pPr>
        <w:widowControl/>
        <w:outlineLvl w:val="1"/>
        <w:rPr>
          <w:rFonts w:ascii="仿宋_GB2312" w:hAnsi="宋体" w:eastAsia="仿宋_GB2312"/>
          <w:b/>
          <w:kern w:val="0"/>
          <w:sz w:val="28"/>
          <w:szCs w:val="32"/>
        </w:rPr>
      </w:pPr>
      <w:r>
        <w:rPr>
          <w:rFonts w:ascii="仿宋_GB2312" w:hAnsi="宋体" w:eastAsia="仿宋_GB2312"/>
          <w:b/>
          <w:kern w:val="0"/>
          <w:sz w:val="28"/>
          <w:szCs w:val="32"/>
        </w:rPr>
        <w:br w:type="page"/>
      </w: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表七：</w:t>
      </w:r>
    </w:p>
    <w:tbl>
      <w:tblPr>
        <w:tblStyle w:val="5"/>
        <w:tblW w:w="9540" w:type="dxa"/>
        <w:tblInd w:w="-36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"/>
        <w:gridCol w:w="389"/>
        <w:gridCol w:w="397"/>
        <w:gridCol w:w="397"/>
        <w:gridCol w:w="851"/>
        <w:gridCol w:w="1456"/>
        <w:gridCol w:w="750"/>
        <w:gridCol w:w="110"/>
        <w:gridCol w:w="459"/>
        <w:gridCol w:w="536"/>
        <w:gridCol w:w="652"/>
        <w:gridCol w:w="652"/>
        <w:gridCol w:w="378"/>
        <w:gridCol w:w="200"/>
        <w:gridCol w:w="419"/>
        <w:gridCol w:w="578"/>
        <w:gridCol w:w="420"/>
        <w:gridCol w:w="420"/>
        <w:gridCol w:w="389"/>
        <w:gridCol w:w="7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8" w:type="dxa"/>
          <w:wAfter w:w="79" w:type="dxa"/>
          <w:trHeight w:val="375" w:hRule="atLeast"/>
        </w:trPr>
        <w:tc>
          <w:tcPr>
            <w:tcW w:w="9453" w:type="dxa"/>
            <w:gridSpan w:val="18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项目支出情况表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8" w:type="dxa"/>
          <w:wAfter w:w="79" w:type="dxa"/>
          <w:trHeight w:val="405" w:hRule="atLeast"/>
        </w:trPr>
        <w:tc>
          <w:tcPr>
            <w:tcW w:w="435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编制部门：</w:t>
            </w:r>
            <w:r>
              <w:rPr>
                <w:rFonts w:hint="eastAsia" w:ascii="仿宋_GB2312" w:hAnsi="宋体" w:eastAsia="仿宋_GB2312"/>
                <w:bCs/>
                <w:kern w:val="0"/>
                <w:sz w:val="24"/>
              </w:rPr>
              <w:t>阜康市第二中学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682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 xml:space="preserve">      </w:t>
            </w:r>
          </w:p>
        </w:tc>
        <w:tc>
          <w:tcPr>
            <w:tcW w:w="2426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ind w:firstLine="960" w:firstLineChars="400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单位：万元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1191" w:type="dxa"/>
            <w:gridSpan w:val="4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科 目 编 码</w:t>
            </w:r>
          </w:p>
        </w:tc>
        <w:tc>
          <w:tcPr>
            <w:tcW w:w="851" w:type="dxa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科目</w:t>
            </w:r>
          </w:p>
        </w:tc>
        <w:tc>
          <w:tcPr>
            <w:tcW w:w="1456" w:type="dxa"/>
            <w:vMerge w:val="restart"/>
            <w:vAlign w:val="center"/>
          </w:tcPr>
          <w:p>
            <w:pPr>
              <w:jc w:val="center"/>
              <w:rPr>
                <w:rFonts w:ascii="Calibri" w:hAnsi="Calibri"/>
                <w:sz w:val="24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24"/>
              </w:rPr>
              <w:t>项目名称</w:t>
            </w:r>
          </w:p>
        </w:tc>
        <w:tc>
          <w:tcPr>
            <w:tcW w:w="750" w:type="dxa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项目支出合计</w:t>
            </w:r>
          </w:p>
        </w:tc>
        <w:tc>
          <w:tcPr>
            <w:tcW w:w="569" w:type="dxa"/>
            <w:gridSpan w:val="2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工资福利支出</w:t>
            </w:r>
          </w:p>
        </w:tc>
        <w:tc>
          <w:tcPr>
            <w:tcW w:w="536" w:type="dxa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商品和服务支出</w:t>
            </w:r>
          </w:p>
        </w:tc>
        <w:tc>
          <w:tcPr>
            <w:tcW w:w="652" w:type="dxa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对个人和家庭的补助</w:t>
            </w:r>
          </w:p>
        </w:tc>
        <w:tc>
          <w:tcPr>
            <w:tcW w:w="652" w:type="dxa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债务利息及费用支出</w:t>
            </w:r>
          </w:p>
        </w:tc>
        <w:tc>
          <w:tcPr>
            <w:tcW w:w="578" w:type="dxa"/>
            <w:gridSpan w:val="2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资本性支出（基本建设）</w:t>
            </w:r>
          </w:p>
        </w:tc>
        <w:tc>
          <w:tcPr>
            <w:tcW w:w="419" w:type="dxa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资本性支出</w:t>
            </w:r>
          </w:p>
        </w:tc>
        <w:tc>
          <w:tcPr>
            <w:tcW w:w="578" w:type="dxa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对企业补助（基本建设）</w:t>
            </w:r>
          </w:p>
        </w:tc>
        <w:tc>
          <w:tcPr>
            <w:tcW w:w="420" w:type="dxa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对企业补助</w:t>
            </w:r>
          </w:p>
        </w:tc>
        <w:tc>
          <w:tcPr>
            <w:tcW w:w="420" w:type="dxa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对社会保障基金补助</w:t>
            </w:r>
          </w:p>
        </w:tc>
        <w:tc>
          <w:tcPr>
            <w:tcW w:w="468" w:type="dxa"/>
            <w:gridSpan w:val="2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其他支出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7" w:hRule="atLeast"/>
        </w:trPr>
        <w:tc>
          <w:tcPr>
            <w:tcW w:w="397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类</w:t>
            </w:r>
          </w:p>
        </w:tc>
        <w:tc>
          <w:tcPr>
            <w:tcW w:w="397" w:type="dxa"/>
            <w:tcBorders>
              <w:bottom w:val="single" w:color="auto" w:sz="4" w:space="0"/>
            </w:tcBorders>
            <w:vAlign w:val="center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款</w:t>
            </w:r>
          </w:p>
        </w:tc>
        <w:tc>
          <w:tcPr>
            <w:tcW w:w="397" w:type="dxa"/>
            <w:tcBorders>
              <w:bottom w:val="single" w:color="auto" w:sz="4" w:space="0"/>
            </w:tcBorders>
            <w:vAlign w:val="center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项</w:t>
            </w:r>
          </w:p>
        </w:tc>
        <w:tc>
          <w:tcPr>
            <w:tcW w:w="851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1456" w:type="dxa"/>
            <w:vMerge w:val="continue"/>
            <w:tcBorders>
              <w:bottom w:val="single" w:color="auto" w:sz="4" w:space="0"/>
            </w:tcBorders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vMerge w:val="continue"/>
            <w:tcBorders>
              <w:bottom w:val="single" w:color="auto" w:sz="4" w:space="0"/>
            </w:tcBorders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569" w:type="dxa"/>
            <w:gridSpan w:val="2"/>
            <w:vMerge w:val="continue"/>
            <w:tcBorders>
              <w:bottom w:val="single" w:color="auto" w:sz="4" w:space="0"/>
            </w:tcBorders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536" w:type="dxa"/>
            <w:vMerge w:val="continue"/>
            <w:tcBorders>
              <w:bottom w:val="single" w:color="auto" w:sz="4" w:space="0"/>
            </w:tcBorders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652" w:type="dxa"/>
            <w:vMerge w:val="continue"/>
            <w:tcBorders>
              <w:bottom w:val="single" w:color="auto" w:sz="4" w:space="0"/>
            </w:tcBorders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652" w:type="dxa"/>
            <w:vMerge w:val="continue"/>
            <w:tcBorders>
              <w:bottom w:val="single" w:color="auto" w:sz="4" w:space="0"/>
            </w:tcBorders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578" w:type="dxa"/>
            <w:gridSpan w:val="2"/>
            <w:vMerge w:val="continue"/>
            <w:tcBorders>
              <w:bottom w:val="single" w:color="auto" w:sz="4" w:space="0"/>
            </w:tcBorders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419" w:type="dxa"/>
            <w:vMerge w:val="continue"/>
            <w:tcBorders>
              <w:bottom w:val="single" w:color="auto" w:sz="4" w:space="0"/>
            </w:tcBorders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578" w:type="dxa"/>
            <w:vMerge w:val="continue"/>
            <w:tcBorders>
              <w:bottom w:val="single" w:color="auto" w:sz="4" w:space="0"/>
            </w:tcBorders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420" w:type="dxa"/>
            <w:vMerge w:val="continue"/>
            <w:tcBorders>
              <w:bottom w:val="single" w:color="auto" w:sz="4" w:space="0"/>
            </w:tcBorders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420" w:type="dxa"/>
            <w:vMerge w:val="continue"/>
            <w:tcBorders>
              <w:bottom w:val="single" w:color="auto" w:sz="4" w:space="0"/>
            </w:tcBorders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vMerge w:val="continue"/>
            <w:tcBorders>
              <w:bottom w:val="single" w:color="auto" w:sz="4" w:space="0"/>
            </w:tcBorders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68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68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68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68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68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68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68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68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68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68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68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68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Cs w:val="21"/>
              </w:rPr>
              <w:t>合计</w:t>
            </w:r>
          </w:p>
        </w:tc>
        <w:tc>
          <w:tcPr>
            <w:tcW w:w="750" w:type="dxa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Cs w:val="21"/>
              </w:rPr>
            </w:pPr>
          </w:p>
        </w:tc>
        <w:tc>
          <w:tcPr>
            <w:tcW w:w="569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68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</w:tbl>
    <w:p>
      <w:pPr>
        <w:widowControl/>
        <w:spacing w:line="375" w:lineRule="atLeast"/>
        <w:ind w:firstLine="480"/>
        <w:jc w:val="left"/>
        <w:rPr>
          <w:rFonts w:ascii="仿宋_GB2312" w:hAnsi="宋体" w:eastAsia="仿宋_GB2312"/>
          <w:b/>
          <w:kern w:val="0"/>
          <w:sz w:val="28"/>
          <w:szCs w:val="32"/>
        </w:rPr>
      </w:pPr>
      <w:r>
        <w:rPr>
          <w:rFonts w:hint="eastAsia" w:ascii="仿宋_GB2312" w:hAnsi="宋体" w:eastAsia="仿宋_GB2312"/>
          <w:b/>
          <w:kern w:val="0"/>
          <w:sz w:val="28"/>
          <w:szCs w:val="32"/>
        </w:rPr>
        <w:t>备注：阜康市第二中学2020年未安排项目资金预算，因此没有此项目资金支出，项目支出情况表为空表。</w:t>
      </w:r>
    </w:p>
    <w:p>
      <w:pPr>
        <w:widowControl/>
        <w:outlineLvl w:val="1"/>
        <w:rPr>
          <w:rFonts w:ascii="仿宋_GB2312" w:hAnsi="宋体" w:eastAsia="仿宋_GB2312"/>
          <w:b/>
          <w:kern w:val="0"/>
          <w:sz w:val="28"/>
          <w:szCs w:val="32"/>
        </w:rPr>
      </w:pPr>
      <w:r>
        <w:rPr>
          <w:rFonts w:ascii="仿宋_GB2312" w:hAnsi="宋体" w:eastAsia="仿宋_GB2312"/>
          <w:b/>
          <w:kern w:val="0"/>
          <w:sz w:val="28"/>
          <w:szCs w:val="32"/>
        </w:rPr>
        <w:br w:type="page"/>
      </w: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表八：</w:t>
      </w: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jc w:val="center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一般公共预算“三公”经费支出情况表</w:t>
      </w:r>
    </w:p>
    <w:p>
      <w:pPr>
        <w:widowControl/>
        <w:jc w:val="center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jc w:val="left"/>
        <w:outlineLvl w:val="1"/>
        <w:rPr>
          <w:rFonts w:ascii="仿宋_GB2312" w:hAnsi="宋体" w:eastAsia="仿宋_GB2312"/>
          <w:kern w:val="0"/>
          <w:sz w:val="24"/>
        </w:rPr>
      </w:pPr>
      <w:r>
        <w:rPr>
          <w:rFonts w:hint="eastAsia" w:ascii="仿宋_GB2312" w:hAnsi="宋体" w:eastAsia="仿宋_GB2312"/>
          <w:kern w:val="0"/>
          <w:sz w:val="24"/>
        </w:rPr>
        <w:t>编制单位：</w:t>
      </w:r>
      <w:r>
        <w:rPr>
          <w:rFonts w:hint="eastAsia" w:ascii="仿宋_GB2312" w:hAnsi="宋体" w:eastAsia="仿宋_GB2312"/>
          <w:bCs/>
          <w:kern w:val="0"/>
          <w:sz w:val="24"/>
        </w:rPr>
        <w:t xml:space="preserve">阜康市第二中学    </w:t>
      </w:r>
      <w:r>
        <w:rPr>
          <w:rFonts w:hint="eastAsia" w:ascii="仿宋_GB2312" w:hAnsi="宋体" w:eastAsia="仿宋_GB2312"/>
          <w:kern w:val="0"/>
          <w:sz w:val="24"/>
        </w:rPr>
        <w:t xml:space="preserve">                                  单位：万元</w:t>
      </w:r>
    </w:p>
    <w:tbl>
      <w:tblPr>
        <w:tblStyle w:val="5"/>
        <w:tblW w:w="9240" w:type="dxa"/>
        <w:tblInd w:w="-17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75"/>
        <w:gridCol w:w="1417"/>
        <w:gridCol w:w="1559"/>
        <w:gridCol w:w="1418"/>
        <w:gridCol w:w="1559"/>
        <w:gridCol w:w="1712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5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合计</w:t>
            </w:r>
          </w:p>
        </w:tc>
        <w:tc>
          <w:tcPr>
            <w:tcW w:w="141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因公出国（境）费</w:t>
            </w:r>
          </w:p>
        </w:tc>
        <w:tc>
          <w:tcPr>
            <w:tcW w:w="45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公务用车购置及运行费</w:t>
            </w:r>
          </w:p>
        </w:tc>
        <w:tc>
          <w:tcPr>
            <w:tcW w:w="171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公务接待费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15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41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小计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公务用车购置费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公务用车运行费</w:t>
            </w:r>
          </w:p>
        </w:tc>
        <w:tc>
          <w:tcPr>
            <w:tcW w:w="171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0</w:t>
            </w:r>
          </w:p>
        </w:tc>
        <w:tc>
          <w:tcPr>
            <w:tcW w:w="1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</w:trPr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</w:tr>
    </w:tbl>
    <w:p>
      <w:pPr>
        <w:widowControl/>
        <w:spacing w:line="375" w:lineRule="atLeast"/>
        <w:ind w:firstLine="480"/>
        <w:jc w:val="left"/>
        <w:rPr>
          <w:rFonts w:ascii="仿宋_GB2312" w:hAnsi="宋体" w:eastAsia="仿宋_GB2312"/>
          <w:b/>
          <w:kern w:val="0"/>
          <w:sz w:val="28"/>
          <w:szCs w:val="32"/>
        </w:rPr>
      </w:pPr>
      <w:r>
        <w:rPr>
          <w:rFonts w:hint="eastAsia" w:ascii="仿宋_GB2312" w:hAnsi="宋体" w:eastAsia="仿宋_GB2312"/>
          <w:b/>
          <w:kern w:val="0"/>
          <w:sz w:val="28"/>
          <w:szCs w:val="32"/>
        </w:rPr>
        <w:t>备注：阜康市第二中学2020年未安排“三公”经费资金预算，因此没有“三公”经费资金支出，“三公”经费资金支出情况表为空表。</w:t>
      </w: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jc w:val="left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ascii="仿宋_GB2312" w:hAnsi="宋体" w:eastAsia="仿宋_GB2312"/>
          <w:b/>
          <w:kern w:val="0"/>
          <w:sz w:val="32"/>
          <w:szCs w:val="32"/>
        </w:rPr>
        <w:br w:type="page"/>
      </w: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表九：</w:t>
      </w:r>
    </w:p>
    <w:p>
      <w:pPr>
        <w:widowControl/>
        <w:jc w:val="center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政府性基金预算支出情况表</w:t>
      </w:r>
    </w:p>
    <w:p>
      <w:pPr>
        <w:widowControl/>
        <w:outlineLvl w:val="1"/>
        <w:rPr>
          <w:rFonts w:ascii="仿宋_GB2312" w:hAnsi="宋体" w:eastAsia="仿宋_GB2312"/>
          <w:kern w:val="0"/>
          <w:sz w:val="24"/>
        </w:rPr>
      </w:pPr>
      <w:r>
        <w:rPr>
          <w:rFonts w:hint="eastAsia" w:ascii="仿宋_GB2312" w:hAnsi="宋体" w:eastAsia="仿宋_GB2312"/>
          <w:kern w:val="0"/>
          <w:sz w:val="24"/>
        </w:rPr>
        <w:t>编制单位：</w:t>
      </w:r>
      <w:r>
        <w:rPr>
          <w:rFonts w:hint="eastAsia" w:ascii="仿宋_GB2312" w:hAnsi="宋体" w:eastAsia="仿宋_GB2312"/>
          <w:bCs/>
          <w:kern w:val="0"/>
          <w:sz w:val="24"/>
        </w:rPr>
        <w:t xml:space="preserve">阜康市第二中学 </w:t>
      </w:r>
      <w:r>
        <w:rPr>
          <w:rFonts w:hint="eastAsia" w:ascii="仿宋_GB2312" w:hAnsi="宋体" w:eastAsia="仿宋_GB2312"/>
          <w:kern w:val="0"/>
          <w:sz w:val="24"/>
        </w:rPr>
        <w:t xml:space="preserve">                                 单位：万元</w:t>
      </w:r>
    </w:p>
    <w:tbl>
      <w:tblPr>
        <w:tblStyle w:val="5"/>
        <w:tblW w:w="9214" w:type="dxa"/>
        <w:tblInd w:w="-34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457"/>
        <w:gridCol w:w="457"/>
        <w:gridCol w:w="2896"/>
        <w:gridCol w:w="1559"/>
        <w:gridCol w:w="1701"/>
        <w:gridCol w:w="155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439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项  目</w:t>
            </w:r>
          </w:p>
        </w:tc>
        <w:tc>
          <w:tcPr>
            <w:tcW w:w="481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政府性基金预算支出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49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  <w:t>功能分类科目编码</w:t>
            </w:r>
          </w:p>
        </w:tc>
        <w:tc>
          <w:tcPr>
            <w:tcW w:w="2896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功能分类科目名称</w:t>
            </w:r>
          </w:p>
        </w:tc>
        <w:tc>
          <w:tcPr>
            <w:tcW w:w="1559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小计</w:t>
            </w:r>
          </w:p>
        </w:tc>
        <w:tc>
          <w:tcPr>
            <w:tcW w:w="1701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基本支出</w:t>
            </w:r>
          </w:p>
        </w:tc>
        <w:tc>
          <w:tcPr>
            <w:tcW w:w="1559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项目支出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类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款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项</w:t>
            </w:r>
          </w:p>
        </w:tc>
        <w:tc>
          <w:tcPr>
            <w:tcW w:w="289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55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55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合计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</w:tr>
    </w:tbl>
    <w:p>
      <w:pPr>
        <w:spacing w:line="560" w:lineRule="exact"/>
        <w:ind w:firstLine="281" w:firstLineChars="100"/>
        <w:jc w:val="left"/>
        <w:rPr>
          <w:rFonts w:ascii="仿宋_GB2312" w:hAnsi="宋体" w:eastAsia="仿宋_GB2312"/>
          <w:b/>
          <w:kern w:val="0"/>
          <w:sz w:val="28"/>
          <w:szCs w:val="32"/>
        </w:rPr>
      </w:pPr>
      <w:r>
        <w:rPr>
          <w:rFonts w:hint="eastAsia" w:ascii="仿宋_GB2312" w:hAnsi="宋体" w:eastAsia="仿宋_GB2312"/>
          <w:b/>
          <w:kern w:val="0"/>
          <w:sz w:val="28"/>
          <w:szCs w:val="32"/>
        </w:rPr>
        <w:t>备注：阜康市第二中学2020年未安排政府性基金预算，因此没有使用政府性基金预算拨款安排的支出，政府性基金预算支出情况表为空表。</w:t>
      </w:r>
    </w:p>
    <w:p>
      <w:pPr>
        <w:widowControl/>
        <w:jc w:val="left"/>
        <w:outlineLvl w:val="1"/>
        <w:sectPr>
          <w:footerReference r:id="rId3" w:type="even"/>
          <w:pgSz w:w="11906" w:h="16838"/>
          <w:pgMar w:top="2098" w:right="1418" w:bottom="1928" w:left="1588" w:header="851" w:footer="992" w:gutter="0"/>
          <w:pgNumType w:fmt="numberInDash"/>
          <w:cols w:space="720" w:num="1"/>
          <w:docGrid w:linePitch="312" w:charSpace="0"/>
        </w:sectPr>
      </w:pPr>
    </w:p>
    <w:p>
      <w:pPr>
        <w:spacing w:line="560" w:lineRule="exact"/>
        <w:jc w:val="center"/>
        <w:rPr>
          <w:rFonts w:ascii="黑体" w:hAnsi="黑体" w:eastAsia="黑体"/>
          <w:kern w:val="0"/>
          <w:sz w:val="32"/>
          <w:szCs w:val="32"/>
        </w:rPr>
      </w:pPr>
      <w:r>
        <w:rPr>
          <w:rFonts w:hint="eastAsia" w:ascii="黑体" w:hAnsi="黑体" w:eastAsia="黑体"/>
          <w:kern w:val="0"/>
          <w:sz w:val="32"/>
          <w:szCs w:val="32"/>
        </w:rPr>
        <w:t>第三部分  2020年部门预算情况说明</w:t>
      </w:r>
    </w:p>
    <w:p>
      <w:pPr>
        <w:spacing w:line="560" w:lineRule="exact"/>
        <w:jc w:val="center"/>
        <w:rPr>
          <w:rFonts w:ascii="黑体" w:hAnsi="黑体" w:eastAsia="黑体"/>
          <w:kern w:val="0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</w:rPr>
        <w:t>一、</w:t>
      </w:r>
      <w:r>
        <w:rPr>
          <w:rFonts w:hint="eastAsia" w:ascii="黑体" w:hAnsi="宋体" w:eastAsia="黑体" w:cs="宋体"/>
          <w:kern w:val="0"/>
          <w:sz w:val="32"/>
          <w:szCs w:val="32"/>
        </w:rPr>
        <w:t>关于阜康市第二中学2020年收支预算情况的总体说明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按照全口径预算的原则，阜康市第二中学2020年所有收入和支出均纳入部门预算管理。收支总预算2427.05万元。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收入预算包括：一般公共预算2427.05万元，政府性基金预算0万元。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支出预算包括：教育支出2427.05万元。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二、关于阜康市第二中学2020年收入预算情况说明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阜康市第二中学收入预算2427.05万元，其中：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一般公共预算2427.05万元，占100%，比上年增加35.46万元，主要原因是人员工资增加和社保缴费基数金额比上年增加。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政府性基金预算支出0万元，占0%，比上年增加0万元，主要原因是我单位本年未作政府性基金预算安排。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三、关于阜康市第二中学2020年支出预算情况说明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阜康市第二中学2020年支出预算2427.05万元，其中：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b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基本支出2427.05万元，占100%，比上年增加35.46万元，主要原因是人员工资增加和社保缴费基数金额比上年增加。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项目支出0万元，占0%，比上年增加0万元，主要原因是我单位未安排项目预算。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</w:rPr>
        <w:t>四、关于阜康市第二中学2020年财政拨款收支预算情况的总体说明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2020年财政拨款收支总预算2427.05万元。</w:t>
      </w:r>
    </w:p>
    <w:p>
      <w:pPr>
        <w:spacing w:line="560" w:lineRule="exact"/>
        <w:ind w:firstLine="616" w:firstLineChars="200"/>
        <w:rPr>
          <w:rFonts w:ascii="仿宋_GB2312" w:hAnsi="宋体" w:eastAsia="仿宋_GB2312" w:cs="宋体"/>
          <w:spacing w:val="-6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spacing w:val="-6"/>
          <w:kern w:val="0"/>
          <w:sz w:val="32"/>
          <w:szCs w:val="32"/>
        </w:rPr>
        <w:t>收入全部为一般公共预算拨款，无政府性基金预算拨款。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支出预算包括：教育支出2427.05万元，主要用保障机关正常运行的人员经费、公用经费</w:t>
      </w:r>
      <w:r>
        <w:rPr>
          <w:rFonts w:ascii="仿宋_GB2312" w:hAnsi="宋体" w:eastAsia="仿宋_GB2312" w:cs="宋体"/>
          <w:kern w:val="0"/>
          <w:sz w:val="32"/>
          <w:szCs w:val="32"/>
        </w:rPr>
        <w:t>。</w:t>
      </w:r>
    </w:p>
    <w:p>
      <w:pPr>
        <w:spacing w:line="560" w:lineRule="exact"/>
        <w:ind w:firstLine="619" w:firstLineChars="200"/>
        <w:rPr>
          <w:rFonts w:ascii="仿宋_GB2312" w:hAnsi="宋体" w:eastAsia="仿宋_GB2312" w:cs="宋体"/>
          <w:b/>
          <w:spacing w:val="-6"/>
          <w:kern w:val="0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五、关于阜康市第二中学2020年一般公共预算当年拨款情况说明</w:t>
      </w:r>
    </w:p>
    <w:p>
      <w:pPr>
        <w:spacing w:line="560" w:lineRule="exact"/>
        <w:ind w:firstLine="643" w:firstLineChars="200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（一）一般公用预算当年拨款规模变化情况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阜康市第二中学2020年一般公共预算拨款基本支出 2427.05万元，比上年执行数减少441.11万元，下降15.38%。主要原因是上年有人员工资薪级调标，社保基数调整，因此本年预算数减少。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spacing w:line="560" w:lineRule="exact"/>
        <w:ind w:firstLine="643" w:firstLineChars="200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（二）一般公共预算当年拨款结构情况</w:t>
      </w:r>
    </w:p>
    <w:p>
      <w:pPr>
        <w:spacing w:line="580" w:lineRule="exact"/>
        <w:ind w:firstLine="64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1.教育支出（205类）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2427.05万元，占100%。</w:t>
      </w:r>
    </w:p>
    <w:p>
      <w:pPr>
        <w:spacing w:line="580" w:lineRule="exact"/>
        <w:ind w:firstLine="640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spacing w:line="560" w:lineRule="exact"/>
        <w:ind w:firstLine="643" w:firstLineChars="200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（三）一般公共预算当年拨款具体使用情况</w:t>
      </w:r>
    </w:p>
    <w:p>
      <w:pPr>
        <w:spacing w:line="560" w:lineRule="exact"/>
        <w:ind w:firstLine="800" w:firstLineChars="25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1.教育支出（205类</w:t>
      </w:r>
      <w:r>
        <w:rPr>
          <w:rFonts w:ascii="仿宋_GB2312" w:hAnsi="宋体" w:eastAsia="仿宋_GB2312" w:cs="宋体"/>
          <w:kern w:val="0"/>
          <w:sz w:val="32"/>
          <w:szCs w:val="32"/>
        </w:rPr>
        <w:t>）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普通教育(02款)初中教育（03项）</w:t>
      </w:r>
      <w:r>
        <w:rPr>
          <w:rFonts w:ascii="仿宋_GB2312" w:hAnsi="宋体" w:eastAsia="仿宋_GB2312" w:cs="宋体"/>
          <w:kern w:val="0"/>
          <w:sz w:val="32"/>
          <w:szCs w:val="32"/>
        </w:rPr>
        <w:t>: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2020</w:t>
      </w:r>
      <w:r>
        <w:rPr>
          <w:rFonts w:ascii="仿宋_GB2312" w:hAnsi="宋体" w:eastAsia="仿宋_GB2312" w:cs="宋体"/>
          <w:kern w:val="0"/>
          <w:sz w:val="32"/>
          <w:szCs w:val="32"/>
        </w:rPr>
        <w:t>年预算数为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2427.05</w:t>
      </w:r>
      <w:r>
        <w:rPr>
          <w:rFonts w:ascii="仿宋_GB2312" w:hAnsi="宋体" w:eastAsia="仿宋_GB2312" w:cs="宋体"/>
          <w:kern w:val="0"/>
          <w:sz w:val="32"/>
          <w:szCs w:val="32"/>
        </w:rPr>
        <w:t>万元，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比上年执行数减少400.27万元，下降14.16%，主要原因是：是上年有人员工资薪级调标，社保基数调整，因此本年预算数减少。 </w:t>
      </w:r>
    </w:p>
    <w:p>
      <w:pPr>
        <w:spacing w:line="560" w:lineRule="exact"/>
        <w:ind w:firstLine="800" w:firstLineChars="250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六、关于阜康市第二中学2020年一般公共预算基本支出情况说明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阜康市第二中学2020年一般公共预算基本支出2427.05万元，其中：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人员经费2209.28万元，主要包括：基本工资1325.63万元、机关事业单位基本养老保险缴费221.71万元、职工基本医疗保险缴费177.97万元、公务员医疗补助缴费35.81万元、其他社会保障缴费11.36万元、住房公积金190.88万元、其他工资福利支出237.97万元、生活补助0.22万元、奖励金5.6万元、其他对个人和家庭的补助2.13万元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公用经费217.77万元，主要包括：其他商品和服务支出172.88万元；取暖费30.59万元、工会经费12.3万元，其他交通费2万元。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七、关于阜康市第二中学2020年项目支出情况说明</w:t>
      </w:r>
    </w:p>
    <w:p>
      <w:pPr>
        <w:spacing w:line="560" w:lineRule="exact"/>
        <w:ind w:firstLine="640" w:firstLineChars="200"/>
        <w:rPr>
          <w:rFonts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>阜康市第二中学本年无项目支出预算。</w:t>
      </w:r>
    </w:p>
    <w:p>
      <w:pPr>
        <w:spacing w:line="560" w:lineRule="exact"/>
        <w:ind w:firstLine="640" w:firstLineChars="200"/>
        <w:rPr>
          <w:rFonts w:ascii="黑体" w:hAnsi="宋体" w:eastAsia="黑体" w:cs="宋体"/>
          <w:kern w:val="0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八、关于阜康市第二中学2020年一般公共预算“三公”经费预算情况说明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阜康市第二中学2020年“三公”经费财政拨款预算数为0万元，其中：因公出国（境）费0万元，公务用车购置0万元，公务用车运行费0万元，公务接待费0万元。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2020年“三公”经费财政拨款预算比上年减少2.25万元，其中：因公出国（境）费减少0万元，主要原因是本年未安排此预算；公务用车购置费为0万元，主要原因是本年未安排此预算；公务用车运行费减少2.25万元，主要原因是本单位车辆数据租赁情况，减少车辆燃油费、维修维护费开支；公务接待费减少0万元，主要原因是本年未安排此预算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widowControl/>
        <w:spacing w:line="580" w:lineRule="exact"/>
        <w:ind w:firstLine="640"/>
        <w:jc w:val="left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九、关于阜康市第二中学2020年政府性基金预算拨款情况说明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阜康市第二中学2020年没有使用政府性基金预算拨款安排的支出，政府性基金预算支出情况表为空表。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十、其他重要事项的情况说明</w:t>
      </w:r>
    </w:p>
    <w:p>
      <w:pPr>
        <w:spacing w:line="560" w:lineRule="exact"/>
        <w:ind w:firstLine="643" w:firstLineChars="200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（一）机关运行经费情况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2020年，阜康市第二中学0家行政单位和1家事业单位的公用经费财政拨款预算0万元，日常公用经费财政拨款预算为217.77万元，比上年预算增加42.92万元，增长24.55%。主要原因是本单位为全额拨款的事业单位,无机关运行经费，日常公用经费增长的原因为取暖费较上年增加，办公费、印刷费等预算增加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spacing w:line="560" w:lineRule="exact"/>
        <w:ind w:firstLine="643" w:firstLineChars="200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（二）政府采购情况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2020年，阜康市第二中学政府采购预算0万元，其中：政府采购货物预算0万元，政府采购工程预算0万元，政府采购服务预算0万元。</w:t>
      </w:r>
    </w:p>
    <w:p>
      <w:pPr>
        <w:spacing w:line="560" w:lineRule="exact"/>
        <w:ind w:firstLine="640" w:firstLineChars="200"/>
        <w:rPr>
          <w:rFonts w:ascii="仿宋_GB2312" w:hAnsi="仿宋_GB2312" w:eastAsia="仿宋_GB2312"/>
          <w:sz w:val="32"/>
        </w:rPr>
      </w:pPr>
      <w:r>
        <w:rPr>
          <w:rFonts w:hint="eastAsia" w:ascii="仿宋_GB2312" w:hAnsi="仿宋_GB2312" w:eastAsia="仿宋_GB2312"/>
          <w:sz w:val="32"/>
        </w:rPr>
        <w:t>2020年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阜康市第二中学</w:t>
      </w:r>
      <w:r>
        <w:rPr>
          <w:rFonts w:hint="eastAsia" w:ascii="仿宋_GB2312" w:hAnsi="仿宋_GB2312" w:eastAsia="仿宋_GB2312"/>
          <w:sz w:val="32"/>
        </w:rPr>
        <w:t>面向中小企业预留政府采购项目预算金额0万元，其中：面向小微企业预留政府采购项目预算金额0万元。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spacing w:line="560" w:lineRule="exact"/>
        <w:ind w:firstLine="643" w:firstLineChars="200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（三）国有资产占用使用情况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截至2019年底，阜康市第二中学预算单位占用使用国有资产总体情况为：</w:t>
      </w:r>
    </w:p>
    <w:p>
      <w:pPr>
        <w:widowControl/>
        <w:spacing w:line="580" w:lineRule="exact"/>
        <w:ind w:firstLine="640" w:firstLineChars="20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1.房屋0平方米，价值0万元，因我校与阜康市第一中学共用一个校区，房屋资产均在一中名下，所以我校房屋及构筑物固定资产原值为0万元。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2.车辆1辆，价值21.69万元；其中：一般公务用车0辆，价值0万元；执法执勤用车0辆，价值0万元；其他车辆1辆，价值21.69万元。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3.办公家具价值135.83万元。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4.其他资产价值672.22万元。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单位价值50万元以上大型设备0台（套），单位价值100万元以上大型设备0台（套）。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2020年部门预算未安排购置车辆经费，安排购置50万元以上大型设备0台（套），单位价值100万元以上大型设备0台（套）。</w:t>
      </w:r>
    </w:p>
    <w:p>
      <w:pPr>
        <w:spacing w:line="560" w:lineRule="exact"/>
        <w:ind w:firstLine="643" w:firstLineChars="200"/>
        <w:rPr>
          <w:rFonts w:ascii="楷体_GB2312" w:hAnsi="宋体" w:eastAsia="楷体_GB2312" w:cs="宋体"/>
          <w:b/>
          <w:kern w:val="0"/>
          <w:sz w:val="32"/>
          <w:szCs w:val="32"/>
        </w:rPr>
      </w:pPr>
    </w:p>
    <w:p>
      <w:pPr>
        <w:spacing w:line="560" w:lineRule="exact"/>
        <w:ind w:firstLine="643" w:firstLineChars="200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（四）预算绩效情况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2020年度，本年度实行绩效管理的项目0个，涉及预算金额0万元。具体情况见下表（按项目分别填报）：</w:t>
      </w:r>
    </w:p>
    <w:p>
      <w:pPr>
        <w:widowControl/>
        <w:spacing w:line="600" w:lineRule="exact"/>
        <w:sectPr>
          <w:footerReference r:id="rId4" w:type="default"/>
          <w:pgSz w:w="11906" w:h="16838"/>
          <w:pgMar w:top="1440" w:right="1797" w:bottom="1440" w:left="1797" w:header="851" w:footer="992" w:gutter="0"/>
          <w:pgNumType w:fmt="numberInDash" w:start="24"/>
          <w:cols w:space="720" w:num="1"/>
          <w:docGrid w:linePitch="312" w:charSpace="0"/>
        </w:sectPr>
      </w:pPr>
    </w:p>
    <w:tbl>
      <w:tblPr>
        <w:tblStyle w:val="5"/>
        <w:tblW w:w="13953" w:type="dxa"/>
        <w:tblInd w:w="9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92"/>
        <w:gridCol w:w="1854"/>
        <w:gridCol w:w="1661"/>
        <w:gridCol w:w="500"/>
        <w:gridCol w:w="1161"/>
        <w:gridCol w:w="322"/>
        <w:gridCol w:w="325"/>
        <w:gridCol w:w="1922"/>
        <w:gridCol w:w="248"/>
        <w:gridCol w:w="1131"/>
        <w:gridCol w:w="2139"/>
        <w:gridCol w:w="248"/>
        <w:gridCol w:w="25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</w:trPr>
        <w:tc>
          <w:tcPr>
            <w:tcW w:w="13953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center"/>
              <w:outlineLvl w:val="1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32"/>
                <w:szCs w:val="32"/>
              </w:rPr>
              <w:t>项  目  支  出  绩  效  目  标  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66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21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预算单位</w:t>
            </w:r>
          </w:p>
        </w:tc>
        <w:tc>
          <w:tcPr>
            <w:tcW w:w="582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阜康市第二中学</w:t>
            </w:r>
          </w:p>
        </w:tc>
        <w:tc>
          <w:tcPr>
            <w:tcW w:w="19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401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</w:trPr>
        <w:tc>
          <w:tcPr>
            <w:tcW w:w="21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年度资金总额：</w:t>
            </w:r>
          </w:p>
        </w:tc>
        <w:tc>
          <w:tcPr>
            <w:tcW w:w="216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80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其中：财政拨款</w:t>
            </w:r>
          </w:p>
        </w:tc>
        <w:tc>
          <w:tcPr>
            <w:tcW w:w="19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26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" w:hRule="atLeast"/>
        </w:trPr>
        <w:tc>
          <w:tcPr>
            <w:tcW w:w="21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项目总体目标</w:t>
            </w:r>
          </w:p>
        </w:tc>
        <w:tc>
          <w:tcPr>
            <w:tcW w:w="11761" w:type="dxa"/>
            <w:gridSpan w:val="1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21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85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指标值（包含数字及文字描述）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2192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项目完成指标</w:t>
            </w:r>
          </w:p>
        </w:tc>
        <w:tc>
          <w:tcPr>
            <w:tcW w:w="1854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219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219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4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219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219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4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219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219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4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219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</w:trPr>
        <w:tc>
          <w:tcPr>
            <w:tcW w:w="2192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项目效益指标</w:t>
            </w:r>
          </w:p>
        </w:tc>
        <w:tc>
          <w:tcPr>
            <w:tcW w:w="1854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经济效益指标</w:t>
            </w: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</w:trPr>
        <w:tc>
          <w:tcPr>
            <w:tcW w:w="219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</w:trPr>
        <w:tc>
          <w:tcPr>
            <w:tcW w:w="219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4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</w:trPr>
        <w:tc>
          <w:tcPr>
            <w:tcW w:w="219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</w:trPr>
        <w:tc>
          <w:tcPr>
            <w:tcW w:w="219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4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社会效益指标</w:t>
            </w: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</w:trPr>
        <w:tc>
          <w:tcPr>
            <w:tcW w:w="219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</w:trPr>
        <w:tc>
          <w:tcPr>
            <w:tcW w:w="219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4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生态效益指标</w:t>
            </w: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</w:trPr>
        <w:tc>
          <w:tcPr>
            <w:tcW w:w="219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2192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满意度指标</w:t>
            </w:r>
          </w:p>
        </w:tc>
        <w:tc>
          <w:tcPr>
            <w:tcW w:w="1854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满意度指标</w:t>
            </w: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219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</w:tbl>
    <w:p>
      <w:pPr>
        <w:widowControl/>
        <w:spacing w:line="560" w:lineRule="exact"/>
        <w:ind w:firstLine="411" w:firstLineChars="196"/>
        <w:jc w:val="left"/>
        <w:sectPr>
          <w:pgSz w:w="16838" w:h="11906" w:orient="landscape"/>
          <w:pgMar w:top="1800" w:right="1440" w:bottom="1800" w:left="1440" w:header="851" w:footer="992" w:gutter="0"/>
          <w:pgNumType w:fmt="numberInDash" w:start="32"/>
          <w:cols w:space="720" w:num="1"/>
          <w:docGrid w:type="lines" w:linePitch="312" w:charSpace="0"/>
        </w:sectPr>
      </w:pPr>
    </w:p>
    <w:p>
      <w:pPr>
        <w:widowControl/>
        <w:spacing w:line="520" w:lineRule="exact"/>
        <w:ind w:firstLine="630" w:firstLineChars="196"/>
        <w:jc w:val="left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（五）其他需说明的事项</w:t>
      </w:r>
    </w:p>
    <w:p>
      <w:pPr>
        <w:widowControl/>
        <w:spacing w:line="520" w:lineRule="exact"/>
        <w:ind w:firstLine="640" w:firstLineChars="20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阜康市第二中学无其他需说明的事项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widowControl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ascii="仿宋_GB2312" w:hAnsi="宋体" w:eastAsia="仿宋_GB2312" w:cs="宋体"/>
          <w:kern w:val="0"/>
          <w:sz w:val="32"/>
          <w:szCs w:val="32"/>
        </w:rPr>
        <w:br w:type="page"/>
      </w:r>
    </w:p>
    <w:p>
      <w:pPr>
        <w:widowControl/>
        <w:spacing w:before="157" w:beforeLines="50" w:line="520" w:lineRule="exact"/>
        <w:jc w:val="center"/>
        <w:outlineLvl w:val="1"/>
        <w:rPr>
          <w:rFonts w:ascii="黑体" w:hAnsi="黑体" w:eastAsia="黑体"/>
          <w:kern w:val="0"/>
          <w:sz w:val="32"/>
          <w:szCs w:val="32"/>
        </w:rPr>
      </w:pPr>
      <w:r>
        <w:rPr>
          <w:rFonts w:hint="eastAsia" w:ascii="黑体" w:hAnsi="黑体" w:eastAsia="黑体"/>
          <w:kern w:val="0"/>
          <w:sz w:val="32"/>
          <w:szCs w:val="32"/>
        </w:rPr>
        <w:t>第四部分  名词解释</w:t>
      </w:r>
    </w:p>
    <w:p>
      <w:pPr>
        <w:widowControl/>
        <w:spacing w:before="157" w:beforeLines="50" w:line="520" w:lineRule="exact"/>
        <w:jc w:val="center"/>
        <w:outlineLvl w:val="1"/>
        <w:rPr>
          <w:rFonts w:ascii="黑体" w:hAnsi="黑体" w:eastAsia="黑体"/>
          <w:kern w:val="0"/>
          <w:sz w:val="32"/>
          <w:szCs w:val="32"/>
        </w:rPr>
      </w:pPr>
    </w:p>
    <w:p>
      <w:pPr>
        <w:widowControl/>
        <w:spacing w:line="520" w:lineRule="exact"/>
        <w:ind w:firstLine="640"/>
        <w:jc w:val="left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名词解释：</w:t>
      </w:r>
    </w:p>
    <w:p>
      <w:pPr>
        <w:spacing w:line="520" w:lineRule="exact"/>
        <w:ind w:firstLine="642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一、财政拨款：</w:t>
      </w:r>
      <w:r>
        <w:rPr>
          <w:rFonts w:hint="eastAsia" w:ascii="仿宋_GB2312" w:eastAsia="仿宋_GB2312"/>
          <w:sz w:val="32"/>
          <w:szCs w:val="32"/>
        </w:rPr>
        <w:t>指由一般公共预算、政府性基金预算安排的财政拨款数。</w:t>
      </w:r>
    </w:p>
    <w:p>
      <w:pPr>
        <w:spacing w:line="520" w:lineRule="exact"/>
        <w:ind w:firstLine="642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二、一般公共预算：</w:t>
      </w:r>
      <w:r>
        <w:rPr>
          <w:rFonts w:hint="eastAsia" w:ascii="仿宋_GB2312" w:eastAsia="仿宋_GB2312"/>
          <w:spacing w:val="-6"/>
          <w:sz w:val="32"/>
          <w:szCs w:val="32"/>
        </w:rPr>
        <w:t>包括公共财政拨款（补助）资金、专项收入。</w:t>
      </w:r>
    </w:p>
    <w:p>
      <w:pPr>
        <w:spacing w:line="520" w:lineRule="exact"/>
        <w:ind w:firstLine="642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三、基本支出：</w:t>
      </w:r>
      <w:r>
        <w:rPr>
          <w:rFonts w:hint="eastAsia" w:ascii="仿宋_GB2312" w:eastAsia="仿宋_GB2312"/>
          <w:sz w:val="32"/>
          <w:szCs w:val="32"/>
        </w:rPr>
        <w:t>包括人员经费、商品和服务支出（定额）。其中，人员经费包括工资福利支出、对个人和家庭的补助。</w:t>
      </w:r>
    </w:p>
    <w:p>
      <w:pPr>
        <w:spacing w:line="520" w:lineRule="exact"/>
        <w:ind w:firstLine="642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四、项目支出：</w:t>
      </w:r>
      <w:r>
        <w:rPr>
          <w:rFonts w:hint="eastAsia" w:ascii="仿宋_GB2312" w:eastAsia="仿宋_GB2312"/>
          <w:sz w:val="32"/>
          <w:szCs w:val="32"/>
        </w:rPr>
        <w:t>部门支出预算的组成部分，是阜康市本级部门为完成其特定的行政任务或事业发展目标，在基本支出预算之外编制的年度项目支出计划。</w:t>
      </w:r>
    </w:p>
    <w:p>
      <w:pPr>
        <w:spacing w:line="520" w:lineRule="exact"/>
        <w:ind w:firstLine="642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五、“三公”经费：</w:t>
      </w:r>
      <w:r>
        <w:rPr>
          <w:rFonts w:hint="eastAsia" w:ascii="仿宋_GB2312" w:eastAsia="仿宋_GB2312"/>
          <w:sz w:val="32"/>
          <w:szCs w:val="32"/>
        </w:rPr>
        <w:t>指阜康市本级部门用一般公共预算财政拨款安排的因公出国（境）费、公务用车购置及运行费和公务接待费。其中，因公出国（境）费指单位公务出国（境）的住宿费、旅费、伙食补助费、杂费、培训费等支出；公务用车购置及运行费指单位公务用车购置费及租用费、燃料费、维修费、过路过桥费、保险费、安全奖励费用等支出；公务接待费指单位按规定开支的各类公务接待（含外宾接待）支出。</w:t>
      </w:r>
    </w:p>
    <w:p>
      <w:pPr>
        <w:spacing w:line="520" w:lineRule="exact"/>
        <w:ind w:firstLine="642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六、机关运行经费：</w:t>
      </w:r>
      <w:r>
        <w:rPr>
          <w:rFonts w:hint="eastAsia" w:ascii="仿宋_GB2312" w:eastAsia="仿宋_GB2312"/>
          <w:sz w:val="32"/>
          <w:szCs w:val="32"/>
        </w:rPr>
        <w:t>指各部门的公用经费，包括办公及印刷费、邮电费、差旅费、会议费、福利费、日常维修费、专用材料及一般设备购置费、办公用房水电费、办公用房取暖费、办公用房物业管理费、公务用车运行维护费及其他费用。</w:t>
      </w:r>
    </w:p>
    <w:p>
      <w:pPr>
        <w:widowControl/>
        <w:spacing w:line="520" w:lineRule="exact"/>
        <w:jc w:val="left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widowControl/>
        <w:spacing w:line="520" w:lineRule="exact"/>
        <w:ind w:left="6400" w:hanging="6400" w:hangingChars="2000"/>
        <w:jc w:val="righ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阜康市第二中学</w:t>
      </w:r>
    </w:p>
    <w:p>
      <w:pPr>
        <w:widowControl/>
        <w:spacing w:line="520" w:lineRule="exact"/>
        <w:ind w:left="6400" w:hanging="6400" w:hangingChars="2000"/>
        <w:jc w:val="righ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2020</w:t>
      </w:r>
      <w:r>
        <w:rPr>
          <w:rFonts w:ascii="仿宋_GB2312" w:hAnsi="宋体" w:eastAsia="仿宋_GB2312" w:cs="宋体"/>
          <w:kern w:val="0"/>
          <w:sz w:val="32"/>
          <w:szCs w:val="32"/>
        </w:rPr>
        <w:t>年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2</w:t>
      </w:r>
      <w:r>
        <w:rPr>
          <w:rFonts w:ascii="仿宋_GB2312" w:hAnsi="宋体" w:eastAsia="仿宋_GB2312" w:cs="宋体"/>
          <w:kern w:val="0"/>
          <w:sz w:val="32"/>
          <w:szCs w:val="32"/>
        </w:rPr>
        <w:t>月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10</w:t>
      </w:r>
      <w:r>
        <w:rPr>
          <w:rFonts w:ascii="仿宋_GB2312" w:hAnsi="宋体" w:eastAsia="仿宋_GB2312" w:cs="宋体"/>
          <w:kern w:val="0"/>
          <w:sz w:val="32"/>
          <w:szCs w:val="32"/>
        </w:rPr>
        <w:t>日</w:t>
      </w:r>
    </w:p>
    <w:p/>
    <w:p/>
    <w:p>
      <w:pPr>
        <w:spacing w:line="560" w:lineRule="exact"/>
        <w:ind w:left="3150" w:leftChars="1500"/>
        <w:jc w:val="center"/>
        <w:rPr>
          <w:rFonts w:ascii="仿宋_GB2312" w:eastAsia="仿宋_GB2312"/>
          <w:sz w:val="32"/>
          <w:szCs w:val="32"/>
        </w:rPr>
      </w:pPr>
    </w:p>
    <w:p>
      <w:pPr>
        <w:widowControl/>
        <w:jc w:val="left"/>
        <w:rPr>
          <w:rFonts w:ascii="仿宋_GB2312" w:eastAsia="仿宋_GB2312"/>
          <w:sz w:val="32"/>
          <w:szCs w:val="32"/>
        </w:rPr>
      </w:pPr>
    </w:p>
    <w:p>
      <w:pPr>
        <w:spacing w:line="560" w:lineRule="exact"/>
        <w:ind w:left="3150" w:leftChars="1500"/>
        <w:jc w:val="center"/>
        <w:rPr>
          <w:rFonts w:ascii="仿宋_GB2312" w:eastAsia="仿宋_GB2312"/>
          <w:sz w:val="32"/>
          <w:szCs w:val="32"/>
        </w:rPr>
      </w:pPr>
    </w:p>
    <w:sectPr>
      <w:headerReference r:id="rId5" w:type="default"/>
      <w:pgSz w:w="11906" w:h="16838"/>
      <w:pgMar w:top="1701" w:right="1587" w:bottom="1587" w:left="1587" w:header="851" w:footer="992" w:gutter="0"/>
      <w:cols w:space="720" w:num="1"/>
      <w:docGrid w:type="lines" w:linePitch="31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0" w:usb3="00000000" w:csb0="00000001" w:csb1="00000000"/>
  </w:font>
  <w:font w:name="方正小标宋_GBK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-</w:t>
    </w:r>
    <w:r>
      <w:rPr>
        <w:rFonts w:ascii="宋体" w:hAnsi="宋体"/>
        <w:sz w:val="28"/>
        <w:szCs w:val="28"/>
      </w:rPr>
      <w:t xml:space="preserve"> 32 -</w:t>
    </w:r>
    <w:r>
      <w:rPr>
        <w:rFonts w:ascii="宋体" w:hAnsi="宋体"/>
        <w:sz w:val="28"/>
        <w:szCs w:val="28"/>
      </w:rPr>
      <w:fldChar w:fldCharType="end"/>
    </w:r>
  </w:p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</w:p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NotTrackMoves/>
  <w:documentProtection w:enforcement="0"/>
  <w:defaultTabStop w:val="420"/>
  <w:drawingGridVerticalSpacing w:val="158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E2665"/>
    <w:rsid w:val="004E2665"/>
    <w:rsid w:val="009551A6"/>
    <w:rsid w:val="00CD16E3"/>
    <w:rsid w:val="34FF05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21"/>
    <w:uiPriority w:val="0"/>
    <w:rPr>
      <w:sz w:val="18"/>
      <w:szCs w:val="18"/>
    </w:rPr>
  </w:style>
  <w:style w:type="paragraph" w:styleId="3">
    <w:name w:val="footer"/>
    <w:basedOn w:val="1"/>
    <w:link w:val="2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2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Strong"/>
    <w:qFormat/>
    <w:uiPriority w:val="0"/>
    <w:rPr>
      <w:rFonts w:cs="Times New Roman"/>
      <w:b/>
      <w:bCs/>
    </w:rPr>
  </w:style>
  <w:style w:type="paragraph" w:customStyle="1" w:styleId="8">
    <w:name w:val="日期1"/>
    <w:basedOn w:val="1"/>
    <w:next w:val="1"/>
    <w:qFormat/>
    <w:uiPriority w:val="0"/>
    <w:pPr>
      <w:ind w:left="100" w:leftChars="2500"/>
    </w:pPr>
  </w:style>
  <w:style w:type="paragraph" w:customStyle="1" w:styleId="9">
    <w:name w:val="正文文本缩进 31"/>
    <w:basedOn w:val="1"/>
    <w:link w:val="19"/>
    <w:uiPriority w:val="0"/>
    <w:pPr>
      <w:pBdr>
        <w:top w:val="single" w:color="auto" w:sz="12" w:space="1"/>
        <w:bottom w:val="single" w:color="auto" w:sz="12" w:space="1"/>
      </w:pBdr>
      <w:spacing w:line="600" w:lineRule="exact"/>
      <w:ind w:left="1280" w:hanging="1280" w:hangingChars="400"/>
    </w:pPr>
    <w:rPr>
      <w:rFonts w:eastAsia="仿宋_GB2312"/>
      <w:sz w:val="32"/>
    </w:rPr>
  </w:style>
  <w:style w:type="paragraph" w:customStyle="1" w:styleId="10">
    <w:name w:val="普通(网站)1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11">
    <w:name w:val="正文 A"/>
    <w:qFormat/>
    <w:uiPriority w:val="0"/>
    <w:pPr>
      <w:widowControl w:val="0"/>
      <w:jc w:val="both"/>
    </w:pPr>
    <w:rPr>
      <w:rFonts w:ascii="Times New Roman" w:hAnsi="Times New Roman" w:eastAsia="Arial Unicode MS" w:cs="Arial Unicode MS"/>
      <w:color w:val="000000"/>
      <w:kern w:val="2"/>
      <w:sz w:val="21"/>
      <w:szCs w:val="21"/>
      <w:u w:color="000000"/>
      <w:lang w:val="en-US" w:eastAsia="zh-CN" w:bidi="ar-SA"/>
    </w:rPr>
  </w:style>
  <w:style w:type="paragraph" w:customStyle="1" w:styleId="12">
    <w:name w:val="列出段落1"/>
    <w:basedOn w:val="1"/>
    <w:qFormat/>
    <w:uiPriority w:val="0"/>
    <w:pPr>
      <w:ind w:firstLine="420" w:firstLineChars="200"/>
    </w:pPr>
  </w:style>
  <w:style w:type="paragraph" w:customStyle="1" w:styleId="13">
    <w:name w:val="f1"/>
    <w:basedOn w:val="1"/>
    <w:qFormat/>
    <w:uiPriority w:val="0"/>
    <w:pPr>
      <w:widowControl/>
      <w:spacing w:before="100" w:beforeAutospacing="1" w:after="100" w:afterAutospacing="1"/>
      <w:jc w:val="center"/>
    </w:pPr>
    <w:rPr>
      <w:rFonts w:ascii="Helvetica" w:hAnsi="Helvetica" w:cs="Helvetica"/>
      <w:b/>
      <w:bCs/>
      <w:color w:val="FF8080"/>
      <w:spacing w:val="160"/>
      <w:kern w:val="0"/>
      <w:sz w:val="80"/>
      <w:szCs w:val="80"/>
    </w:rPr>
  </w:style>
  <w:style w:type="paragraph" w:customStyle="1" w:styleId="14">
    <w:name w:val="列出段落2"/>
    <w:basedOn w:val="1"/>
    <w:qFormat/>
    <w:uiPriority w:val="0"/>
    <w:pPr>
      <w:ind w:firstLine="420" w:firstLineChars="200"/>
    </w:pPr>
    <w:rPr>
      <w:rFonts w:ascii="Calibri" w:hAnsi="Calibri"/>
      <w:szCs w:val="22"/>
    </w:rPr>
  </w:style>
  <w:style w:type="paragraph" w:customStyle="1" w:styleId="15">
    <w:name w:val="普通(网站)11"/>
    <w:basedOn w:val="1"/>
    <w:qFormat/>
    <w:uiPriority w:val="0"/>
    <w:rPr>
      <w:rFonts w:ascii="Calibri" w:hAnsi="Calibri" w:cs="黑体"/>
      <w:sz w:val="24"/>
    </w:rPr>
  </w:style>
  <w:style w:type="paragraph" w:customStyle="1" w:styleId="16">
    <w:name w:val="普通(网站)2"/>
    <w:basedOn w:val="1"/>
    <w:qFormat/>
    <w:uiPriority w:val="0"/>
    <w:rPr>
      <w:rFonts w:ascii="Calibri" w:hAnsi="Calibri" w:cs="黑体"/>
      <w:sz w:val="24"/>
    </w:rPr>
  </w:style>
  <w:style w:type="paragraph" w:customStyle="1" w:styleId="17">
    <w:name w:val="普通(网站)3"/>
    <w:basedOn w:val="1"/>
    <w:qFormat/>
    <w:uiPriority w:val="0"/>
    <w:rPr>
      <w:rFonts w:ascii="Calibri" w:hAnsi="Calibri" w:cs="黑体"/>
      <w:sz w:val="24"/>
    </w:rPr>
  </w:style>
  <w:style w:type="character" w:customStyle="1" w:styleId="18">
    <w:name w:val="页码1"/>
    <w:basedOn w:val="6"/>
    <w:qFormat/>
    <w:uiPriority w:val="0"/>
  </w:style>
  <w:style w:type="character" w:customStyle="1" w:styleId="19">
    <w:name w:val="正文文本缩进 3 字符"/>
    <w:link w:val="9"/>
    <w:semiHidden/>
    <w:qFormat/>
    <w:uiPriority w:val="0"/>
    <w:rPr>
      <w:rFonts w:eastAsia="仿宋_GB2312"/>
      <w:kern w:val="2"/>
      <w:sz w:val="32"/>
      <w:szCs w:val="24"/>
    </w:rPr>
  </w:style>
  <w:style w:type="character" w:customStyle="1" w:styleId="20">
    <w:name w:val="页脚 Char"/>
    <w:link w:val="3"/>
    <w:semiHidden/>
    <w:qFormat/>
    <w:uiPriority w:val="0"/>
    <w:rPr>
      <w:kern w:val="2"/>
      <w:sz w:val="18"/>
      <w:szCs w:val="18"/>
    </w:rPr>
  </w:style>
  <w:style w:type="character" w:customStyle="1" w:styleId="21">
    <w:name w:val="批注框文本 Char"/>
    <w:link w:val="2"/>
    <w:semiHidden/>
    <w:qFormat/>
    <w:uiPriority w:val="0"/>
    <w:rPr>
      <w:kern w:val="2"/>
      <w:sz w:val="18"/>
      <w:szCs w:val="18"/>
    </w:rPr>
  </w:style>
  <w:style w:type="character" w:customStyle="1" w:styleId="22">
    <w:name w:val="页眉 Char"/>
    <w:link w:val="4"/>
    <w:semiHidden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23</Pages>
  <Words>1368</Words>
  <Characters>7801</Characters>
  <Lines>65</Lines>
  <Paragraphs>18</Paragraphs>
  <TotalTime>0</TotalTime>
  <ScaleCrop>false</ScaleCrop>
  <LinksUpToDate>false</LinksUpToDate>
  <CharactersWithSpaces>9151</CharactersWithSpaces>
  <Application>WPS Office_11.8.2.8555_F1E327BC-269C-435d-A152-05C5408002CA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2020-03-13T11:35:00Z</dcterms:created>
  <dc:creator>User</dc:creator>
  <cp:lastModifiedBy>Administrator</cp:lastModifiedBy>
  <cp:lastPrinted>2020-03-28T11:51:00Z</cp:lastPrinted>
  <dcterms:modified xsi:type="dcterms:W3CDTF">2020-02-10T04:09:37Z</dcterms:modified>
  <dc:title>1234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2052-11.8.2.8555</vt:lpwstr>
  </property>
</Properties>
</file>