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阜康市滋泥泉子镇双语幼儿园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阜康市滋泥泉子镇双语幼儿园单位概况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一、关于阜康市滋泥泉子镇双语幼儿园2020年收支预算情况的总体说明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二、关于阜康市滋泥泉子镇双语幼儿园2020年收入预算情况说明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三、关于阜康市滋泥泉子镇双语幼儿园2020年支出预算情况说明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阜康市滋泥泉子镇双语幼儿园2020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五、关于阜康市滋泥泉子镇双语幼儿园2020年一般公共预算当年拨款情况说明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六、关于阜康市滋泥泉子镇双语幼儿园2020年一般公共预算基本支出情况说明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七、关于阜康市滋泥泉子镇双语幼儿园2020年项目支出情况说明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八、关于阜康市滋泥泉子镇双语幼儿园2020年一般公共预算“三公”经费预算情况说明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九、关于阜康市滋泥泉子镇双语幼儿园2020年政府性基金预算拨款情况说明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阜康市滋泥泉子镇双语幼儿园单位概况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800" w:firstLineChars="25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实施学前教育，促进基础教育发展。幼儿园教育。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</w:p>
    <w:p>
      <w:pPr>
        <w:widowControl/>
        <w:spacing w:line="560" w:lineRule="exact"/>
        <w:ind w:firstLine="160" w:firstLineChars="5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阜康市滋泥泉子镇双语幼儿园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单位无下属预算单位，下设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4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个科室，分别是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园长室、财务室、安全教务办、综合办。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阜康市滋泥泉子镇双语幼儿园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单位编制数18人，实有人数22人，其中：在职17人，减少1人；退休5人，增加1人；离休0人，减少0人。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编制部门：阜康市滋泥泉子镇双语幼儿园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填报部门：阜康市滋泥泉子镇双语幼儿园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435"/>
        <w:gridCol w:w="420"/>
        <w:gridCol w:w="1974"/>
        <w:gridCol w:w="756"/>
        <w:gridCol w:w="900"/>
        <w:gridCol w:w="524"/>
        <w:gridCol w:w="680"/>
        <w:gridCol w:w="680"/>
        <w:gridCol w:w="680"/>
        <w:gridCol w:w="680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教育支出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普通教育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编制部门：阜康市滋泥泉子镇双语幼儿园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7"/>
        <w:gridCol w:w="437"/>
        <w:gridCol w:w="425"/>
        <w:gridCol w:w="2436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4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普通教育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01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学前教育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366.71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编制部门：阜康市滋泥泉子镇双语幼儿园            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 xml:space="preserve">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单位：万元</w:t>
      </w:r>
    </w:p>
    <w:tbl>
      <w:tblPr>
        <w:tblStyle w:val="8"/>
        <w:tblW w:w="9307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3"/>
        <w:gridCol w:w="1197"/>
        <w:gridCol w:w="2580"/>
        <w:gridCol w:w="1326"/>
        <w:gridCol w:w="141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366.71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516"/>
        <w:gridCol w:w="2625"/>
        <w:gridCol w:w="1470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2"/>
                <w:szCs w:val="22"/>
              </w:rPr>
              <w:t>阜康市滋泥泉子镇双语幼儿园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01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4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366.71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366.71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366.71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366.71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634"/>
        <w:gridCol w:w="2891"/>
        <w:gridCol w:w="995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2"/>
                <w:szCs w:val="22"/>
              </w:rPr>
              <w:t>阜康市滋泥泉子镇双语幼儿园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117.38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117.38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18.94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107.89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107.89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34.74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6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366.71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328.1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38.61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2"/>
                <w:szCs w:val="22"/>
              </w:rPr>
              <w:t>阜康市滋泥泉子镇双语幼儿园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备注：阜康市滋泥泉子镇双语幼儿园2020年未安排项目资金预算，因此没有此项目资金支出，项目支出情况表为空表。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编制单位：阜康市滋泥泉子镇双语幼儿园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429"/>
        <w:gridCol w:w="18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4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备注：阜康市滋泥泉子镇双语幼儿园2020年无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，因此没有</w:t>
      </w:r>
      <w:r>
        <w:rPr>
          <w:rFonts w:hint="eastAsia" w:ascii="仿宋_GB2312" w:hAnsi="宋体" w:eastAsia="仿宋_GB2312"/>
          <w:b/>
          <w:kern w:val="0"/>
          <w:sz w:val="28"/>
          <w:szCs w:val="32"/>
          <w:lang w:eastAsia="zh-CN"/>
        </w:rPr>
        <w:t>“三公”经费</w:t>
      </w:r>
      <w:r>
        <w:rPr>
          <w:rFonts w:hint="eastAsia" w:ascii="仿宋_GB2312" w:hAnsi="宋体" w:eastAsia="仿宋_GB2312"/>
          <w:b/>
          <w:kern w:val="0"/>
          <w:sz w:val="28"/>
          <w:szCs w:val="32"/>
        </w:rPr>
        <w:t>支出情况，一般公共预算“三公”经费支出情况表为空表。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编制单位：阜康市滋泥泉子镇双语幼儿园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备注：阜康市滋泥泉子镇双语幼儿园2020年未安排政府性基金预算，因此没有使用政府性基金预算拨款安排的支出，政府性基金预算支出情况表为空表。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关于阜康市滋泥泉子镇双语幼儿园2020年收支预算情况的总体说明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按照全口径预算的原则，阜康市滋泥泉子镇双语幼儿园2020年所有收入和支出均纳入部门预算管理。收支总预算366.71万元。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收入预算包括：一般公共预算366.71万元、政府性基金预算0万元。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支出预算包括：教育支出366.71万元。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二、关于阜康市滋泥泉子镇双语幼儿园2020年收入预算情况说明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阜康市滋泥泉子镇双语幼儿园收入预算366.71万元，其中：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一般公共预算366.71万元，占100%，比上年增加30.49万元，主要原因是：1.教师正常晋升工资有所上涨；2.保安工资较上年有所增加；3.幼儿人数较上年有所增加。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三、关于阜康市滋泥泉子镇双语幼儿园2020年支出预算情况说明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阜康市滋泥泉子镇双语幼儿园2020年支出预算366.71万元，其中：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基本支出366.71万元，占100%，比上年增加30.49万元，主要原因是：1.教师正常晋升工资有所上涨；2.保安工资较上年有所增加；3.幼儿人数较上年有所增加。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项目支出0万元，占0%，比上年增加0万元，主要原因是主要原因是我单位本年未作项目支安排。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kern w:val="0"/>
          <w:sz w:val="32"/>
          <w:szCs w:val="32"/>
        </w:rPr>
        <w:t>阜康市滋泥泉子镇双语幼儿园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2020年财政拨款收支总预算366.71万元。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支出预算包括：教育支出366.71万元，主要用于保障机关正常运行的人员经费、公用经费。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五、关于阜康市滋泥泉子镇双语幼儿园2020年一般公共预算当年拨款情况说明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阜康市滋泥泉子镇双语幼儿园2020年一般公共预算拨款基本支出366.71万元，比上年执行数减少15.03万元，降低3.94%。主要原因是：上年有中沟村双语幼儿园建设项目工程款支出，本年无此项目支出预算。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教育支出（205类）普通教育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学前教育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</w:t>
      </w:r>
      <w:r>
        <w:rPr>
          <w:rFonts w:hint="eastAsia" w:ascii="仿宋_GB2312" w:eastAsia="仿宋_GB2312"/>
          <w:sz w:val="32"/>
          <w:szCs w:val="32"/>
        </w:rPr>
        <w:t>366.71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万元，占100%。</w:t>
      </w:r>
    </w:p>
    <w:p>
      <w:pPr>
        <w:spacing w:line="580" w:lineRule="exact"/>
        <w:ind w:firstLine="64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1.教育支出（205类）普通教育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学前教育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366.71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比上年执行数减少0.87万元，降低0.24%。主要原因是：上年有中沟村双语幼儿园建设项目工程款支出，本年无此项目支出预算。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六、关于阜康市滋泥泉子镇双语幼儿园2020年一般公共预算基本支出情况说明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阜康市滋泥泉子镇双语幼儿园2020年一般公共预算基本支出366.71万元，其中：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328.1万元，主要包括：基本工资117.38万元、机关事业单位基本养老保险缴费18.94万元、职工基本医疗保险缴费13.81万元、公务员医疗补助缴费2.8万元、其他社会保障缴费0.97万元、住房公积金17.44万元、其他工资福利支出107.89万元、奖励金0.32万元、其他对个人和家庭的补助48.55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公用经费38.61万元，主要包括：取暖费0.75万元、工会经费1.12万元、其他交通费用2万元、其他商品和服务支出34.74万元。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七、关于阜康市滋泥泉子镇双语幼儿园2020年项目支出情况说明</w:t>
      </w:r>
    </w:p>
    <w:p>
      <w:pPr>
        <w:widowControl/>
        <w:spacing w:line="580" w:lineRule="exact"/>
        <w:ind w:firstLine="64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我单位2020年无项目支出预算。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八、关于阜康市滋泥泉子镇双语幼儿园2020年一般公共预算“</w:t>
      </w:r>
      <w:bookmarkStart w:id="0" w:name="_GoBack"/>
      <w:r>
        <w:rPr>
          <w:rFonts w:hint="eastAsia" w:ascii="黑体" w:hAnsi="宋体" w:eastAsia="黑体" w:cs="宋体"/>
          <w:kern w:val="0"/>
          <w:sz w:val="32"/>
          <w:szCs w:val="32"/>
        </w:rPr>
        <w:t>三公</w:t>
      </w:r>
      <w:bookmarkEnd w:id="0"/>
      <w:r>
        <w:rPr>
          <w:rFonts w:hint="eastAsia" w:ascii="黑体" w:hAnsi="宋体" w:eastAsia="黑体" w:cs="宋体"/>
          <w:kern w:val="0"/>
          <w:sz w:val="32"/>
          <w:szCs w:val="32"/>
        </w:rPr>
        <w:t>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我单位未作“三公”经费预算安排；公务用车购置费增加0万元，主要原因是我单位未作“三公”经费预算安排；公务用车运行费增加0万元，主要原因是我单位未作“三公”经费预算安排；公务接待费增加0万元，主要原因是我单位未作“三公”经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九、关于阜康市滋泥泉子镇双语幼儿园2020年政府性基金预算拨款情况说明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阜康市滋泥泉子镇双语幼儿园本级及0家行政单位和1家事业单位的公用经费财政拨款预算38.61万元，比上年预算增加21.52万元，增长125.92%。主要原因是上年公用经费按照季度下拨，本年全额下发，取暖费、工会经费等较上年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2020年，阜康市滋泥泉子镇双语幼儿园政府采购预算0万元，其中：政府采购货物预算0万元，政府采购工程预算0万元，政府采购服务预算0万元。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截至2019年底，阜康市滋泥泉子镇双语幼儿园占用使用国有资产总体情况为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ascii="仿宋_GB2312" w:hAnsi="宋体" w:eastAsia="仿宋_GB2312" w:cs="宋体"/>
          <w:kern w:val="0"/>
          <w:sz w:val="32"/>
          <w:szCs w:val="32"/>
        </w:rPr>
        <w:t>5,687.90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940.09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2.车辆0辆，价值0万元，其中：一般公务用车0辆，价值0万元；执法执勤用车0辆，价值0万元；其他车辆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3.办公家具价值63.27万元。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4.其他资产价值120.77万元。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5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阜康市滋泥泉子镇双语幼儿园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阜康市滋泥泉子镇双语幼儿园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6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13 -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30 -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5F05"/>
    <w:rsid w:val="0003663A"/>
    <w:rsid w:val="00046D89"/>
    <w:rsid w:val="00055826"/>
    <w:rsid w:val="00093228"/>
    <w:rsid w:val="000A7039"/>
    <w:rsid w:val="000B479F"/>
    <w:rsid w:val="000C7EBA"/>
    <w:rsid w:val="000D26CA"/>
    <w:rsid w:val="000D33C6"/>
    <w:rsid w:val="000E518A"/>
    <w:rsid w:val="001329D9"/>
    <w:rsid w:val="0015259B"/>
    <w:rsid w:val="001708A3"/>
    <w:rsid w:val="00172A27"/>
    <w:rsid w:val="001A6ACB"/>
    <w:rsid w:val="001B0782"/>
    <w:rsid w:val="00234493"/>
    <w:rsid w:val="00261DC0"/>
    <w:rsid w:val="002767A2"/>
    <w:rsid w:val="002822ED"/>
    <w:rsid w:val="002C33B6"/>
    <w:rsid w:val="002D655F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309B2"/>
    <w:rsid w:val="00437F68"/>
    <w:rsid w:val="00446F41"/>
    <w:rsid w:val="00493CDF"/>
    <w:rsid w:val="004B31EE"/>
    <w:rsid w:val="004C5A0F"/>
    <w:rsid w:val="004D2CF0"/>
    <w:rsid w:val="004D41C8"/>
    <w:rsid w:val="004F7E44"/>
    <w:rsid w:val="00532E32"/>
    <w:rsid w:val="005654F3"/>
    <w:rsid w:val="00570F05"/>
    <w:rsid w:val="00581F45"/>
    <w:rsid w:val="005B30B6"/>
    <w:rsid w:val="005F2A75"/>
    <w:rsid w:val="005F2EEE"/>
    <w:rsid w:val="005F754F"/>
    <w:rsid w:val="006044A3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061B5"/>
    <w:rsid w:val="00717B3D"/>
    <w:rsid w:val="007273BB"/>
    <w:rsid w:val="007663F1"/>
    <w:rsid w:val="00773BBC"/>
    <w:rsid w:val="00776EBC"/>
    <w:rsid w:val="00782245"/>
    <w:rsid w:val="007A06F7"/>
    <w:rsid w:val="007B523B"/>
    <w:rsid w:val="007B7A45"/>
    <w:rsid w:val="007D0FDE"/>
    <w:rsid w:val="007E1691"/>
    <w:rsid w:val="007E56CE"/>
    <w:rsid w:val="007F42A4"/>
    <w:rsid w:val="008053F0"/>
    <w:rsid w:val="00841BD6"/>
    <w:rsid w:val="008735B9"/>
    <w:rsid w:val="0088500A"/>
    <w:rsid w:val="008879BE"/>
    <w:rsid w:val="008B1ABD"/>
    <w:rsid w:val="008B1FEB"/>
    <w:rsid w:val="008B46B5"/>
    <w:rsid w:val="008D0739"/>
    <w:rsid w:val="008D2D67"/>
    <w:rsid w:val="008E2148"/>
    <w:rsid w:val="008E492F"/>
    <w:rsid w:val="00906960"/>
    <w:rsid w:val="0091190A"/>
    <w:rsid w:val="00947A57"/>
    <w:rsid w:val="00960BDA"/>
    <w:rsid w:val="009A29CB"/>
    <w:rsid w:val="009A2DA4"/>
    <w:rsid w:val="009A6792"/>
    <w:rsid w:val="009E0834"/>
    <w:rsid w:val="009F4C9E"/>
    <w:rsid w:val="009F62FC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34A0E"/>
    <w:rsid w:val="00B548E8"/>
    <w:rsid w:val="00B571D8"/>
    <w:rsid w:val="00B66B75"/>
    <w:rsid w:val="00BA6844"/>
    <w:rsid w:val="00BD6FD8"/>
    <w:rsid w:val="00C05A6B"/>
    <w:rsid w:val="00C1778D"/>
    <w:rsid w:val="00C86845"/>
    <w:rsid w:val="00C9313A"/>
    <w:rsid w:val="00CB041F"/>
    <w:rsid w:val="00CB6A40"/>
    <w:rsid w:val="00CB7426"/>
    <w:rsid w:val="00CD14BC"/>
    <w:rsid w:val="00CD364B"/>
    <w:rsid w:val="00CE76F9"/>
    <w:rsid w:val="00CF7E10"/>
    <w:rsid w:val="00D55963"/>
    <w:rsid w:val="00D74C34"/>
    <w:rsid w:val="00D75F10"/>
    <w:rsid w:val="00D769AA"/>
    <w:rsid w:val="00D846ED"/>
    <w:rsid w:val="00D97B29"/>
    <w:rsid w:val="00DA0808"/>
    <w:rsid w:val="00DE0D97"/>
    <w:rsid w:val="00DE1BFA"/>
    <w:rsid w:val="00E3422B"/>
    <w:rsid w:val="00E4042E"/>
    <w:rsid w:val="00E83C6E"/>
    <w:rsid w:val="00E90922"/>
    <w:rsid w:val="00E970E1"/>
    <w:rsid w:val="00EA564E"/>
    <w:rsid w:val="00EB6AD0"/>
    <w:rsid w:val="00ED761C"/>
    <w:rsid w:val="00F045BC"/>
    <w:rsid w:val="00F05640"/>
    <w:rsid w:val="00F203DB"/>
    <w:rsid w:val="00F24B97"/>
    <w:rsid w:val="00F37381"/>
    <w:rsid w:val="00F61D29"/>
    <w:rsid w:val="00FA23E9"/>
    <w:rsid w:val="00FB6DF6"/>
    <w:rsid w:val="00FC4E99"/>
    <w:rsid w:val="00FF5F8A"/>
    <w:rsid w:val="03167AAA"/>
    <w:rsid w:val="06AC7DC1"/>
    <w:rsid w:val="0A5C0743"/>
    <w:rsid w:val="276E354E"/>
    <w:rsid w:val="28E757FF"/>
    <w:rsid w:val="292E74D3"/>
    <w:rsid w:val="31953001"/>
    <w:rsid w:val="3682533E"/>
    <w:rsid w:val="36996A13"/>
    <w:rsid w:val="37343F16"/>
    <w:rsid w:val="3EE05911"/>
    <w:rsid w:val="4B2158A7"/>
    <w:rsid w:val="56785E4D"/>
    <w:rsid w:val="63E93A2B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5179</Words>
  <Characters>5960</Characters>
  <Lines>65</Lines>
  <Paragraphs>18</Paragraphs>
  <TotalTime>61</TotalTime>
  <ScaleCrop>false</ScaleCrop>
  <LinksUpToDate>false</LinksUpToDate>
  <CharactersWithSpaces>7320</CharactersWithSpaces>
  <Application>WPS Office_11.8.2.12162_F1E327BC-269C-435d-A152-05C5408002CA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2019-12-30T11:43:00Z</cp:lastPrinted>
  <dcterms:modified xsi:type="dcterms:W3CDTF">2025-02-24T05:01:35Z</dcterms:modified>
  <dc:title>哈密地区财政局           发文稿纸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2052-11.8.2.12162</vt:lpwstr>
  </property>
  <property fmtid="{D5CDD505-2E9C-101B-9397-08002B2CF9AE}" pid="3" name="ICV">
    <vt:lpwstr>80C7980521AE42A79B4D42F9D6AF2A73</vt:lpwstr>
  </property>
</Properties>
</file>