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阜康市畜牧兽医综合执法大队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阜康市畜牧兽医综合执法大队单位概况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一、关于阜康市畜牧兽医综合执法大队2020年收支预算情况的总体说明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二、关于阜康市畜牧兽医综合执法大队2020年收入预算情况说明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三、关于阜康市畜牧兽医综合执法大队2020年年支出预算情况说明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阜康市畜牧兽医综合执法大队2020年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五、关于阜康市畜牧兽医综合执法大队2020年一般公共预算当年拨款情况说明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六、关于阜康市畜牧兽医综合执法大队2020年一般公共预算基本支出情况说明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七、关于阜康市畜牧兽医综合执法大队2020年项目支出情况说明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八、关于阜康市畜牧兽医综合执法大队2020年一般公共预算“三公”经费预算情况说明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九、关于阜康市畜牧兽医综合执法大队2020年政府性基金预算拨款情况说明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阜康市畜牧兽医综合执法大队概况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（1）承担本市区域内动物防疫检疫监督工作，负责动物防疫检疫法律、法规执行情况的监督检查，对违反动物防疫法律、法规的行为进行查处。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（2）做好本市范围内动物防疫检疫，兽药饲料监督的具体管理工作，承担市动物防疫检疫办公室的日常工作，依法查处动物防疫检疫饲料经营等案件。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（3）承办动物防疫、检疫监督检查，动物防疫和检疫票证管理，兽药、饲料经营监督管理工作。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（4）承担本市区域内草原管理工作，负责草原法律、法规执行情况的监督检查，对违反草原法律、法规的行为进行查处。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（5）做好本市范围内草原预防火灾的具体管理工作，承担市草原防火指挥部办公室的日常工作，依法查处草原火灾案件。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（6）承办草原野生植物资源保护管理和合理开发利用工作。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6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阜康市畜牧兽医综合执法大队无下属预算单位，下设科室3个，分别是：办公室、草原执法科、动物执法科。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畜牧兽医综合执法大队编制数8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，实有人数1</w:t>
      </w:r>
      <w:r>
        <w:rPr>
          <w:rFonts w:ascii="仿宋_GB2312" w:hAnsi="宋体" w:eastAsia="仿宋_GB2312" w:cs="宋体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人，其中：在职12人，减少6人；退休5人，增加1人；离休0人，减少0人。</w:t>
      </w:r>
    </w:p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2020年阜康市畜牧兽医综合执法大队预算公开表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编制部门：阜康市畜牧兽医综合执法大队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15.4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7.16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126.97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13.36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填报部门：阜康市畜牧兽医综合执法大队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单位：万元</w:t>
      </w:r>
    </w:p>
    <w:tbl>
      <w:tblPr>
        <w:tblStyle w:val="7"/>
        <w:tblW w:w="9740" w:type="dxa"/>
        <w:tblInd w:w="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417"/>
        <w:gridCol w:w="417"/>
        <w:gridCol w:w="2145"/>
        <w:gridCol w:w="820"/>
        <w:gridCol w:w="1120"/>
        <w:gridCol w:w="633"/>
        <w:gridCol w:w="567"/>
        <w:gridCol w:w="567"/>
        <w:gridCol w:w="709"/>
        <w:gridCol w:w="484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 阜康市畜牧兽医综合执法大队  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7"/>
        <w:tblW w:w="925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80"/>
        <w:gridCol w:w="529"/>
        <w:gridCol w:w="2282"/>
        <w:gridCol w:w="29"/>
        <w:gridCol w:w="1826"/>
        <w:gridCol w:w="29"/>
        <w:gridCol w:w="1827"/>
        <w:gridCol w:w="29"/>
        <w:gridCol w:w="1684"/>
        <w:gridCol w:w="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80" w:hRule="atLeast"/>
        </w:trPr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8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1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ind w:firstLine="1928" w:firstLineChars="6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编制部门： 阜康市畜牧兽医综合执法大队         </w:t>
      </w:r>
      <w:r>
        <w:rPr>
          <w:rFonts w:ascii="仿宋_GB2312" w:hAnsi="宋体" w:eastAsia="仿宋_GB2312" w:cs="宋体"/>
          <w:color w:val="000000"/>
          <w:kern w:val="0"/>
          <w:sz w:val="24"/>
        </w:rPr>
        <w:t xml:space="preserve">        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52"/>
        <w:gridCol w:w="1276"/>
        <w:gridCol w:w="1275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15.4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7.16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7.16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126.97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126.97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13.36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13.36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19"/>
        <w:gridCol w:w="417"/>
        <w:gridCol w:w="2614"/>
        <w:gridCol w:w="556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编制部门：阜康市畜牧综合执法大队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162.89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162.89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033"/>
        <w:gridCol w:w="853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编制部门：阜康市畜牧综合执法大队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91.88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00" w:firstLineChars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00" w:firstLineChars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162.89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10.77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370"/>
        <w:gridCol w:w="19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编制部门：阜康市畜牧兽医综合执法大队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备注：阜康市畜牧兽医综合执法大队2020年无项目支出安排，此表为空表。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编制单位：阜康市畜牧兽医综合执法大队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编制单位：阜康市畜牧综合执法大队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备注：阜康市畜牧兽医综合执法大队2020年无政府性基金预算安排，此表为空表。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关于阜康市畜牧兽医综合执法大队2020年收支预算情况的总体说明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按照全口径预算的原则，阜康市畜牧兽医综合执法大队2020年所有收入和支出均纳入部门预算管理。收支总预算162.89万元。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收入预算包括：一般公共预算162.89万元，政府性基金预算0万元。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支出预算包括：社会保障和就业支出15.4万元、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医疗卫生与计划生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支出7.16万元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、农林水支出126.97万元、住房保障支出13.36万元。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二、关于阜康市畜牧兽医综合执法大队2020年收入预算情况说明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阜康市畜牧兽医综合执法大队收入预算162.89万元，其中：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一般公共预算162.89万元，占100%，比上年减少154.03万元，主要原因是机构改革，原草原站人员、职能划拨自然资源局，人员工资及社保缴费等预算减少。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三、关于阜康市畜牧兽医综合执法大队单位2020年支出预算情况说明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阜康市畜牧兽医综合执法大队单位2020年支出预算162.89万元，其中：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基本支出162.89万元，占100%，比上年减少154.03万元，主要原因是机构改革，原草原站人员、职能划拨自然资源局，人员工资及社保缴费等预算减少。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四、关于阜康市畜牧兽医综合执法大队2020年财政拨款收支预算情况的总体说明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2020年财政拨款收支总预算162.89万元。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支出预算包括：社会保障和就业支出15.4万元，主要用于机关事业单位基本养老保险缴费、离休人员工资、离休人员护理费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卫生健康支出7.16万元，主要用于事业单位基本医疗及公务员补助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农林水支出126.97万元，主要用于保障机关正常运行的人员经费、公用经费。住房保障支出13.36万元，主要用于个人的住房公积金缴纳。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五、关于阜康市畜牧兽医综合执法大队2020年一般公共预算当年拨款情况说明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阜康市畜牧兽医综合执法大队2020年一般公共预算拨款基本支出162.89万元，比上年执行数减少91.12万元，下降35.87%。主要原因是：机构改革，原草原站人员、职能划拨自然资源局，人员工资及社保缴费等预算减少。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1．社会保障和就业支出（208类）15.4万元，占9.45%。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2．卫生健康支出（210类）7.16万元，占4.4%。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3．农林水支出（213类）126.97万元，占77.95%。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4．住房保障支出（221类）13.36万元，占8.2%。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：2020年预算数为15.4万元，比上年执行数减少9.48万元，下降38.10%，主要原因是：机构改革，原草原站人员、职能划拨自然资源局，减少了社保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）行政单位医疗（11款）行政单位医疗（01项）：2020年预算数为4.56万元，比上年执行数减少2.5万元，下降35.41%，主要原因是：机构改革，原草原站人员、职能划拨自然资源局，减少了人员医疗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3、卫生健康支出（210类）行政单位医疗（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11款）公务员医疗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补助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（03项）：2020年预算数为2.6万元，比上年执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2.91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52.81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%，主要原因是：机构改革，原草原站人员、职能划拨自然资源局，减少了社保缴费等预算。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（213类）农业（01款）行政运行（01项）：2020年预算数为22.40万元，比上年执行数减少20.59万元，下降47.89%，主要原因是：机构改革，原草原站人员、职能划拨自然资源局，减少了人员工资、社保缴费、人均办公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（213类）农业（01款）事业运行（04项）：2020年预算数为104.57万元，比上年执行数减少41.47万元，下降28.40%，主要原因是：机构改革，原草原站人员、职能划拨自然资源局，减少了人员工资、人均办公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、住房保障支出（221类）住房改革支出（02款）住房公积金（01项）：2020年预算数为13.36万元，比上年执行数减少2.25万元，下降14.30%，主要原因是：机构改革，原草原站人员、职能划拨自然资源局，减少了人员住房公积金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六、关于阜康市畜牧兽医综合执法大队2020年一般公共预算基本支出情况说明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阜康市畜牧兽医综合执法大队2020年一般公共预算基本支出162.89万元，其中：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152.12万元，主要包括：基本工资91.88万元、机关事业单位基本养老保险缴费15.39万元、职工基本医疗保险缴费12.28万元、公务员医疗补助缴费2.6万元、其他社会保障缴费0.8万元、住房公积金13.36万元、其他工资福利支出15.12万元、奖励金0.44万元、其他对个人和家庭的补助0.25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公用经费10.77万元，主要包括：办公费1.44万元、水费0.36万元、电费0.6万元、邮电费0.6万元、差旅费3.6万元、公务接待费1万元、工会经费0.92万元、公务用车运行维护费2.25万元。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七、关于阜康市畜牧兽医综合执法大队2020年项目支出情况说明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八、关于阜康市畜牧兽医综合执法大队2020年一般公共预算“三公”经费预算情况说明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较上年无变化；公务用车购置费增加0万元，主要原因是是较上年无变化；公务用车运行费增加0万元，主要原因是是较上年无变化；公务接待费增加0万元，主要原因是是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九、关于阜康市畜牧兽医综合执法大队2020年政府性基金预算拨款情况说明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阜康市畜牧兽医综合执法大队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的机关运行经费财政拨款预算10.77万元，比上年预算增加10.77万元，增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100%。主要原因是上年未作公用经费预算安排，本年因机构改革，主要安排办公费、水电费、邮电费、差旅费、工会经费等。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2020年，阜康市畜牧兽医综合执法大队政府采购预算0万元，其中：政府采购货物预算0万元，政府采购工程预算0万元，政府采购服务预算0万元。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，阜康市畜牧兽医综合执法大队占用使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1.房屋341平方米，价值6.64万元。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2.车辆3辆，价值77.31万元；其中：一般公务用车2辆，价值38.98万元；执法执勤用车1辆，价值38.25万元；其他车辆0辆，价值0万元。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3.办公家具价值8.88万元。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4.其他资产价值116.09万元。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7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阜康市畜牧兽医综合执法大队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</w:t>
      </w: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B5144"/>
    <w:rsid w:val="000242A1"/>
    <w:rsid w:val="00027C6C"/>
    <w:rsid w:val="001833B0"/>
    <w:rsid w:val="00232B10"/>
    <w:rsid w:val="002B5144"/>
    <w:rsid w:val="00325B17"/>
    <w:rsid w:val="00334CC7"/>
    <w:rsid w:val="004C6790"/>
    <w:rsid w:val="00541B3E"/>
    <w:rsid w:val="00571B27"/>
    <w:rsid w:val="005E3C2E"/>
    <w:rsid w:val="006373EF"/>
    <w:rsid w:val="006677E9"/>
    <w:rsid w:val="00742330"/>
    <w:rsid w:val="00757310"/>
    <w:rsid w:val="007A7F5F"/>
    <w:rsid w:val="007B318F"/>
    <w:rsid w:val="007C42F9"/>
    <w:rsid w:val="00841512"/>
    <w:rsid w:val="008B725E"/>
    <w:rsid w:val="009D4F7C"/>
    <w:rsid w:val="00AB09AD"/>
    <w:rsid w:val="00B707C8"/>
    <w:rsid w:val="00BE591F"/>
    <w:rsid w:val="00D61AC6"/>
    <w:rsid w:val="00D64230"/>
    <w:rsid w:val="00D95B2F"/>
    <w:rsid w:val="00DE40D3"/>
    <w:rsid w:val="00DF76A8"/>
    <w:rsid w:val="00E43E4B"/>
    <w:rsid w:val="00EE458B"/>
    <w:rsid w:val="00F03CB5"/>
    <w:rsid w:val="00F449A9"/>
    <w:rsid w:val="00F72C2C"/>
    <w:rsid w:val="00FC6ABD"/>
    <w:rsid w:val="02C305BA"/>
    <w:rsid w:val="03885336"/>
    <w:rsid w:val="058A11F0"/>
    <w:rsid w:val="05C0409D"/>
    <w:rsid w:val="09D3475B"/>
    <w:rsid w:val="0BE443B3"/>
    <w:rsid w:val="0F6B2163"/>
    <w:rsid w:val="150D7918"/>
    <w:rsid w:val="18591149"/>
    <w:rsid w:val="186F6494"/>
    <w:rsid w:val="1A94332C"/>
    <w:rsid w:val="1AE17348"/>
    <w:rsid w:val="1BB766B4"/>
    <w:rsid w:val="1D5C446B"/>
    <w:rsid w:val="1ED72818"/>
    <w:rsid w:val="23376AA1"/>
    <w:rsid w:val="23476DF5"/>
    <w:rsid w:val="24280B9B"/>
    <w:rsid w:val="24907C1A"/>
    <w:rsid w:val="250F2BC6"/>
    <w:rsid w:val="2662028F"/>
    <w:rsid w:val="29482BF3"/>
    <w:rsid w:val="2A66543A"/>
    <w:rsid w:val="2BE03950"/>
    <w:rsid w:val="2D6B70D2"/>
    <w:rsid w:val="2D7D2E46"/>
    <w:rsid w:val="2F0A370E"/>
    <w:rsid w:val="2F1C2141"/>
    <w:rsid w:val="31E15190"/>
    <w:rsid w:val="34E521C3"/>
    <w:rsid w:val="35450A2E"/>
    <w:rsid w:val="368C525D"/>
    <w:rsid w:val="371324DE"/>
    <w:rsid w:val="37892EB7"/>
    <w:rsid w:val="39122053"/>
    <w:rsid w:val="3C0962C4"/>
    <w:rsid w:val="3CEC09FF"/>
    <w:rsid w:val="3F611D03"/>
    <w:rsid w:val="42CE4CE8"/>
    <w:rsid w:val="430012CB"/>
    <w:rsid w:val="48C7790F"/>
    <w:rsid w:val="49D87C6F"/>
    <w:rsid w:val="4AA974E6"/>
    <w:rsid w:val="4D0714C3"/>
    <w:rsid w:val="5036290C"/>
    <w:rsid w:val="507066C1"/>
    <w:rsid w:val="50762225"/>
    <w:rsid w:val="50E04081"/>
    <w:rsid w:val="51967D4E"/>
    <w:rsid w:val="52FB702F"/>
    <w:rsid w:val="533D17B4"/>
    <w:rsid w:val="55A4631D"/>
    <w:rsid w:val="59214B29"/>
    <w:rsid w:val="59856A9D"/>
    <w:rsid w:val="59A547FC"/>
    <w:rsid w:val="59C75008"/>
    <w:rsid w:val="5C0B1AAC"/>
    <w:rsid w:val="5C465D0E"/>
    <w:rsid w:val="5C6E6CE1"/>
    <w:rsid w:val="6098478A"/>
    <w:rsid w:val="60CA6832"/>
    <w:rsid w:val="63E8299A"/>
    <w:rsid w:val="66624328"/>
    <w:rsid w:val="66DF7226"/>
    <w:rsid w:val="692557B2"/>
    <w:rsid w:val="718C5C8D"/>
    <w:rsid w:val="72057235"/>
    <w:rsid w:val="768D42EF"/>
    <w:rsid w:val="770A69E3"/>
    <w:rsid w:val="7A096C50"/>
    <w:rsid w:val="7A3A34C2"/>
    <w:rsid w:val="7AFE09DC"/>
    <w:rsid w:val="7D55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字符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字符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字符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1564</Words>
  <Characters>8916</Characters>
  <Lines>74</Lines>
  <Paragraphs>20</Paragraphs>
  <TotalTime>5</TotalTime>
  <ScaleCrop>false</ScaleCrop>
  <LinksUpToDate>false</LinksUpToDate>
  <CharactersWithSpaces>10460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2020-09-29T04:24:00Z</dcterms:created>
  <dc:creator>王怡</dc:creator>
  <cp:lastModifiedBy>A凤颜国际-张倩</cp:lastModifiedBy>
  <cp:lastPrinted>2021-05-29T02:44:00Z</cp:lastPrinted>
  <dcterms:modified xsi:type="dcterms:W3CDTF">2021-07-07T03:36:51Z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2823DCA85B464DB090F9D5DBFB58E217</vt:lpwstr>
  </property>
</Properties>
</file>