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阜康产业园管理委员会</w:t>
      </w:r>
    </w:p>
    <w:p>
      <w:pPr>
        <w:widowControl/>
        <w:spacing w:before="100" w:beforeAutospacing="1" w:after="100" w:afterAutospacing="1"/>
        <w:jc w:val="center"/>
        <w:outlineLvl w:val="1"/>
        <w:rPr>
          <w:rFonts w:ascii="方正小标宋_GBK" w:hAnsi="宋体" w:eastAsia="方正小标宋_GBK"/>
          <w:kern w:val="0"/>
          <w:sz w:val="44"/>
          <w:szCs w:val="44"/>
        </w:rPr>
      </w:pPr>
      <w:r>
        <w:rPr>
          <w:rFonts w:ascii="方正小标宋_GBK" w:hAnsi="宋体" w:eastAsia="方正小标宋_GBK"/>
          <w:kern w:val="0"/>
          <w:sz w:val="44"/>
          <w:szCs w:val="44"/>
        </w:rPr>
        <w:t>2020</w:t>
      </w:r>
      <w:r>
        <w:rPr>
          <w:rFonts w:hint="eastAsia" w:ascii="方正小标宋_GBK" w:hAnsi="宋体" w:eastAsia="方正小标宋_GBK"/>
          <w:kern w:val="0"/>
          <w:sz w:val="44"/>
          <w:szCs w:val="44"/>
        </w:rPr>
        <w:t>年部门预算公开</w:t>
      </w: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outlineLvl w:val="1"/>
        <w:rPr>
          <w:rFonts w:asci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阜康产业园管理委员会部门单位概况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一、关于阜康产业园管理委员会部门2020年收支预算情况的总体说明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二、关于阜康产业园管理委员会部门2020年收入预算情况说明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三、关于阜康产业园管理委员会部门2020年支出预算情况说明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四、关于阜康产业园管理委员会部门</w:t>
      </w:r>
      <w:r>
        <w:rPr>
          <w:rFonts w:hint="eastAsia"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五、关于阜康产业园管理委员会部门2020年一般公共预算当年拨款情况说明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六、关于阜康产业园管理委员会部门2020年一般公共预算基本支出情况说明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七、关于阜康产业园管理委员会部门2020年项目支出情况说明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八、关于阜康产业园管理委员会部门2020年一般公共预算“三公”经费预算情况说明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九、关于阜康产业园管理委员会部门2020年政府性基金预算拨款情况说明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名词解释</w:t>
      </w:r>
    </w:p>
    <w:p>
      <w:pPr>
        <w:widowControl/>
        <w:spacing w:line="460" w:lineRule="exact"/>
        <w:jc w:val="center"/>
        <w:outlineLvl w:val="1"/>
        <w:rPr>
          <w:rFonts w:ascii="黑体" w:hAnsi="黑体" w:eastAsia="黑体"/>
          <w:kern w:val="0"/>
          <w:sz w:val="32"/>
          <w:szCs w:val="32"/>
        </w:rPr>
      </w:pPr>
      <w:r>
        <w:rPr>
          <w:rFonts w:ascii="仿宋_GB2312" w:hAnsi="宋体" w:eastAsia="仿宋_GB2312"/>
          <w:b/>
          <w:kern w:val="0"/>
          <w:sz w:val="32"/>
          <w:szCs w:val="32"/>
        </w:rPr>
        <w:br w:type="page"/>
      </w: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阜康产业园管理委员会部门单位概况</w:t>
      </w:r>
    </w:p>
    <w:p>
      <w:pPr>
        <w:widowControl/>
        <w:jc w:val="center"/>
        <w:outlineLvl w:val="1"/>
        <w:rPr>
          <w:rFonts w:asci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园区与甘河子镇合署办公，对外设两块牌子一套人马。主要职能为：</w:t>
      </w:r>
    </w:p>
    <w:p>
      <w:pPr>
        <w:ind w:firstLine="537" w:firstLineChars="168"/>
        <w:jc w:val="left"/>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、贯彻落实国家、区、州、市人民政府的各项方针、政策，研究制定园区发展规划、管理办法、相关配套优惠政策；</w:t>
      </w:r>
    </w:p>
    <w:p>
      <w:pPr>
        <w:ind w:firstLine="537" w:firstLineChars="168"/>
        <w:jc w:val="left"/>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、负责对园区各类企业进行宏观指导、管理、组织、协调，维护园区企业的合法权益；</w:t>
      </w:r>
    </w:p>
    <w:p>
      <w:pPr>
        <w:ind w:firstLine="537" w:firstLineChars="168"/>
        <w:jc w:val="left"/>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、负责安全生产工作；</w:t>
      </w:r>
    </w:p>
    <w:p>
      <w:pPr>
        <w:ind w:firstLine="537" w:firstLineChars="168"/>
        <w:jc w:val="left"/>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、负责园区的招商引资、对外经济技术合作工作，按规定权限和程序管理园区的投资项目</w:t>
      </w:r>
      <w:r>
        <w:rPr>
          <w:rFonts w:ascii="仿宋_GB2312" w:hAnsi="宋体" w:eastAsia="仿宋_GB2312" w:cs="宋体"/>
          <w:kern w:val="0"/>
          <w:sz w:val="32"/>
          <w:szCs w:val="32"/>
        </w:rPr>
        <w:t>;</w:t>
      </w:r>
    </w:p>
    <w:p>
      <w:pPr>
        <w:ind w:firstLine="537" w:firstLineChars="168"/>
        <w:jc w:val="left"/>
        <w:rPr>
          <w:rFonts w:ascii="仿宋_GB2312" w:hAnsi="宋体" w:eastAsia="仿宋_GB2312" w:cs="宋体"/>
          <w:kern w:val="0"/>
          <w:sz w:val="32"/>
          <w:szCs w:val="32"/>
        </w:rPr>
      </w:pPr>
      <w:r>
        <w:rPr>
          <w:rFonts w:ascii="仿宋_GB2312" w:hAnsi="宋体" w:eastAsia="仿宋_GB2312" w:cs="宋体"/>
          <w:kern w:val="0"/>
          <w:sz w:val="32"/>
          <w:szCs w:val="32"/>
        </w:rPr>
        <w:t>5</w:t>
      </w:r>
      <w:r>
        <w:rPr>
          <w:rFonts w:hint="eastAsia" w:ascii="仿宋_GB2312" w:hAnsi="宋体" w:eastAsia="仿宋_GB2312" w:cs="宋体"/>
          <w:kern w:val="0"/>
          <w:sz w:val="32"/>
          <w:szCs w:val="32"/>
        </w:rPr>
        <w:t>、负责签约、意向项目的跟踪服务工作；</w:t>
      </w:r>
    </w:p>
    <w:p>
      <w:pPr>
        <w:ind w:firstLine="537" w:firstLineChars="168"/>
        <w:jc w:val="left"/>
        <w:rPr>
          <w:rFonts w:ascii="仿宋_GB2312" w:hAnsi="宋体" w:eastAsia="仿宋_GB2312" w:cs="宋体"/>
          <w:kern w:val="0"/>
          <w:sz w:val="32"/>
          <w:szCs w:val="32"/>
        </w:rPr>
      </w:pPr>
      <w:r>
        <w:rPr>
          <w:rFonts w:ascii="仿宋_GB2312" w:hAnsi="宋体" w:eastAsia="仿宋_GB2312" w:cs="宋体"/>
          <w:kern w:val="0"/>
          <w:sz w:val="32"/>
          <w:szCs w:val="32"/>
        </w:rPr>
        <w:t>6</w:t>
      </w:r>
      <w:r>
        <w:rPr>
          <w:rFonts w:hint="eastAsia" w:ascii="仿宋_GB2312" w:hAnsi="宋体" w:eastAsia="仿宋_GB2312" w:cs="宋体"/>
          <w:kern w:val="0"/>
          <w:sz w:val="32"/>
          <w:szCs w:val="32"/>
        </w:rPr>
        <w:t>、根据市政府批准的总体规划和土地利用规划，依法进行园区土地的开发和利用工作；</w:t>
      </w:r>
    </w:p>
    <w:p>
      <w:pPr>
        <w:ind w:firstLine="537" w:firstLineChars="168"/>
        <w:jc w:val="left"/>
        <w:rPr>
          <w:rFonts w:ascii="仿宋_GB2312" w:hAnsi="宋体" w:eastAsia="仿宋_GB2312" w:cs="宋体"/>
          <w:kern w:val="0"/>
          <w:sz w:val="32"/>
          <w:szCs w:val="32"/>
        </w:rPr>
      </w:pPr>
      <w:r>
        <w:rPr>
          <w:rFonts w:ascii="仿宋_GB2312" w:hAnsi="宋体" w:eastAsia="仿宋_GB2312" w:cs="宋体"/>
          <w:kern w:val="0"/>
          <w:sz w:val="32"/>
          <w:szCs w:val="32"/>
        </w:rPr>
        <w:t>7</w:t>
      </w:r>
      <w:r>
        <w:rPr>
          <w:rFonts w:hint="eastAsia" w:ascii="仿宋_GB2312" w:hAnsi="宋体" w:eastAsia="仿宋_GB2312" w:cs="宋体"/>
          <w:kern w:val="0"/>
          <w:sz w:val="32"/>
          <w:szCs w:val="32"/>
        </w:rPr>
        <w:t>、负责园区各项基础设施建设；</w:t>
      </w:r>
    </w:p>
    <w:p>
      <w:pPr>
        <w:ind w:firstLine="537" w:firstLineChars="168"/>
        <w:jc w:val="left"/>
        <w:rPr>
          <w:rFonts w:ascii="仿宋_GB2312" w:hAnsi="宋体" w:eastAsia="仿宋_GB2312" w:cs="宋体"/>
          <w:kern w:val="0"/>
          <w:sz w:val="32"/>
          <w:szCs w:val="32"/>
        </w:rPr>
      </w:pPr>
      <w:r>
        <w:rPr>
          <w:rFonts w:ascii="仿宋_GB2312" w:hAnsi="宋体" w:eastAsia="仿宋_GB2312" w:cs="宋体"/>
          <w:kern w:val="0"/>
          <w:sz w:val="32"/>
          <w:szCs w:val="32"/>
        </w:rPr>
        <w:t>8</w:t>
      </w:r>
      <w:r>
        <w:rPr>
          <w:rFonts w:hint="eastAsia" w:ascii="仿宋_GB2312" w:hAnsi="宋体" w:eastAsia="仿宋_GB2312" w:cs="宋体"/>
          <w:kern w:val="0"/>
          <w:sz w:val="32"/>
          <w:szCs w:val="32"/>
        </w:rPr>
        <w:t>、负责管理园区公共设施和公益事业；</w:t>
      </w:r>
    </w:p>
    <w:p>
      <w:pPr>
        <w:ind w:firstLine="537" w:firstLineChars="168"/>
        <w:jc w:val="left"/>
        <w:rPr>
          <w:rFonts w:ascii="仿宋_GB2312" w:hAnsi="宋体" w:eastAsia="仿宋_GB2312" w:cs="宋体"/>
          <w:kern w:val="0"/>
          <w:sz w:val="32"/>
          <w:szCs w:val="32"/>
        </w:rPr>
      </w:pPr>
      <w:r>
        <w:rPr>
          <w:rFonts w:ascii="仿宋_GB2312" w:hAnsi="宋体" w:eastAsia="仿宋_GB2312" w:cs="宋体"/>
          <w:kern w:val="0"/>
          <w:sz w:val="32"/>
          <w:szCs w:val="32"/>
        </w:rPr>
        <w:t>9</w:t>
      </w:r>
      <w:r>
        <w:rPr>
          <w:rFonts w:hint="eastAsia" w:ascii="仿宋_GB2312" w:hAnsi="宋体" w:eastAsia="仿宋_GB2312" w:cs="宋体"/>
          <w:kern w:val="0"/>
          <w:sz w:val="32"/>
          <w:szCs w:val="32"/>
        </w:rPr>
        <w:t>、负责拟订园区财政预算及税收、财务计划，管理园区财政收支，实施财政监督。</w:t>
      </w:r>
    </w:p>
    <w:p>
      <w:pPr>
        <w:widowControl/>
        <w:spacing w:line="560" w:lineRule="exact"/>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仿宋_GB2312"/>
          <w:sz w:val="32"/>
          <w:szCs w:val="32"/>
        </w:rPr>
        <w:t>阜康产业园管理委员会</w:t>
      </w:r>
      <w:r>
        <w:rPr>
          <w:rFonts w:hint="eastAsia" w:ascii="仿宋_GB2312" w:hAnsi="宋体" w:eastAsia="仿宋_GB2312" w:cs="仿宋_GB2312"/>
          <w:sz w:val="32"/>
          <w:szCs w:val="32"/>
          <w:lang w:eastAsia="zh-CN"/>
        </w:rPr>
        <w:t>无下属预算单位，</w:t>
      </w:r>
      <w:r>
        <w:rPr>
          <w:rFonts w:hint="eastAsia" w:ascii="仿宋_GB2312" w:hAnsi="宋体" w:eastAsia="仿宋_GB2312" w:cs="宋体"/>
          <w:bCs/>
          <w:kern w:val="0"/>
          <w:sz w:val="32"/>
          <w:szCs w:val="32"/>
        </w:rPr>
        <w:t>下设</w:t>
      </w:r>
      <w:r>
        <w:rPr>
          <w:rFonts w:ascii="仿宋_GB2312" w:hAnsi="宋体" w:eastAsia="仿宋_GB2312" w:cs="宋体"/>
          <w:bCs/>
          <w:kern w:val="0"/>
          <w:sz w:val="32"/>
          <w:szCs w:val="32"/>
        </w:rPr>
        <w:t>5</w:t>
      </w:r>
      <w:r>
        <w:rPr>
          <w:rFonts w:hint="eastAsia" w:ascii="仿宋_GB2312" w:hAnsi="宋体" w:eastAsia="仿宋_GB2312" w:cs="宋体"/>
          <w:bCs/>
          <w:kern w:val="0"/>
          <w:sz w:val="32"/>
          <w:szCs w:val="32"/>
        </w:rPr>
        <w:t>个科室，分别是：</w:t>
      </w:r>
      <w:r>
        <w:rPr>
          <w:rFonts w:hint="eastAsia" w:ascii="仿宋_GB2312" w:eastAsia="仿宋_GB2312"/>
          <w:sz w:val="32"/>
          <w:szCs w:val="32"/>
        </w:rPr>
        <w:t>综合办公室、产业发展局、规划建设环保局、财务管理局、社会事务管理局</w:t>
      </w:r>
      <w:r>
        <w:rPr>
          <w:rFonts w:hint="eastAsia" w:ascii="仿宋_GB2312" w:hAnsi="宋体" w:eastAsia="仿宋_GB2312" w:cs="宋体"/>
          <w:kern w:val="0"/>
          <w:sz w:val="32"/>
          <w:szCs w:val="32"/>
        </w:rPr>
        <w:t>。</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阜康产业园管理委员会部门编制数</w:t>
      </w:r>
      <w:r>
        <w:rPr>
          <w:rFonts w:ascii="仿宋_GB2312" w:hAnsi="宋体" w:eastAsia="仿宋_GB2312" w:cs="宋体"/>
          <w:kern w:val="0"/>
          <w:sz w:val="32"/>
          <w:szCs w:val="32"/>
        </w:rPr>
        <w:t>38</w:t>
      </w:r>
      <w:r>
        <w:rPr>
          <w:rFonts w:hint="eastAsia" w:ascii="仿宋_GB2312" w:hAnsi="宋体" w:eastAsia="仿宋_GB2312" w:cs="宋体"/>
          <w:kern w:val="0"/>
          <w:sz w:val="32"/>
          <w:szCs w:val="32"/>
        </w:rPr>
        <w:t>人，实有人数</w:t>
      </w:r>
      <w:r>
        <w:rPr>
          <w:rFonts w:ascii="仿宋_GB2312" w:hAnsi="宋体" w:eastAsia="仿宋_GB2312" w:cs="宋体"/>
          <w:kern w:val="0"/>
          <w:sz w:val="32"/>
          <w:szCs w:val="32"/>
        </w:rPr>
        <w:t>32</w:t>
      </w:r>
      <w:r>
        <w:rPr>
          <w:rFonts w:hint="eastAsia" w:ascii="仿宋_GB2312" w:hAnsi="宋体" w:eastAsia="仿宋_GB2312" w:cs="宋体"/>
          <w:kern w:val="0"/>
          <w:sz w:val="32"/>
          <w:szCs w:val="32"/>
        </w:rPr>
        <w:t>人，其中：在职</w:t>
      </w:r>
      <w:r>
        <w:rPr>
          <w:rFonts w:ascii="仿宋_GB2312" w:hAnsi="宋体" w:eastAsia="仿宋_GB2312" w:cs="宋体"/>
          <w:kern w:val="0"/>
          <w:sz w:val="32"/>
          <w:szCs w:val="32"/>
        </w:rPr>
        <w:t>31</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人；退休</w:t>
      </w:r>
      <w:r>
        <w:rPr>
          <w:rFonts w:ascii="仿宋_GB2312" w:hAnsi="宋体" w:eastAsia="仿宋_GB2312" w:cs="宋体"/>
          <w:kern w:val="0"/>
          <w:sz w:val="32"/>
          <w:szCs w:val="32"/>
        </w:rPr>
        <w:t>1</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人；离休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w:t>
      </w:r>
    </w:p>
    <w:p>
      <w:pPr>
        <w:widowControl/>
        <w:spacing w:line="560" w:lineRule="exact"/>
        <w:ind w:firstLine="640"/>
        <w:jc w:val="center"/>
        <w:rPr>
          <w:rFonts w:ascii="黑体" w:hAnsi="黑体" w:eastAsia="黑体"/>
          <w:kern w:val="0"/>
          <w:sz w:val="32"/>
          <w:szCs w:val="32"/>
        </w:rPr>
      </w:pPr>
      <w:r>
        <w:rPr>
          <w:rFonts w:ascii="仿宋_GB2312" w:hAnsi="宋体" w:eastAsia="仿宋_GB2312" w:cs="宋体"/>
          <w:kern w:val="0"/>
          <w:sz w:val="32"/>
          <w:szCs w:val="32"/>
        </w:rPr>
        <w:br w:type="page"/>
      </w:r>
      <w:r>
        <w:rPr>
          <w:rFonts w:hint="eastAsia" w:ascii="黑体" w:hAnsi="黑体" w:eastAsia="黑体"/>
          <w:kern w:val="0"/>
          <w:sz w:val="32"/>
          <w:szCs w:val="32"/>
        </w:rPr>
        <w:t>第二部分</w:t>
      </w:r>
      <w:r>
        <w:rPr>
          <w:rFonts w:ascii="黑体" w:hAnsi="黑体" w:eastAsia="黑体"/>
          <w:kern w:val="0"/>
          <w:sz w:val="32"/>
          <w:szCs w:val="32"/>
        </w:rPr>
        <w:t xml:space="preserve">  2020</w:t>
      </w:r>
      <w:r>
        <w:rPr>
          <w:rFonts w:hint="eastAsia" w:ascii="黑体" w:hAnsi="黑体" w:eastAsia="黑体"/>
          <w:kern w:val="0"/>
          <w:sz w:val="32"/>
          <w:szCs w:val="32"/>
        </w:rPr>
        <w:t>年部门预算公开表</w:t>
      </w:r>
    </w:p>
    <w:p>
      <w:pPr>
        <w:widowControl/>
        <w:spacing w:before="120" w:beforeLines="50"/>
        <w:outlineLvl w:val="1"/>
        <w:rPr>
          <w:rFonts w:ascii="仿宋_GB2312" w:hAnsi="宋体" w:eastAsia="仿宋_GB2312"/>
          <w:b/>
          <w:kern w:val="0"/>
          <w:sz w:val="30"/>
          <w:szCs w:val="30"/>
        </w:rPr>
      </w:pPr>
      <w:r>
        <w:rPr>
          <w:rFonts w:hint="eastAsia" w:ascii="仿宋_GB2312" w:hAnsi="宋体" w:eastAsia="仿宋_GB2312"/>
          <w:b/>
          <w:kern w:val="0"/>
          <w:sz w:val="30"/>
          <w:szCs w:val="30"/>
        </w:rPr>
        <w:t>表一：</w:t>
      </w:r>
    </w:p>
    <w:p>
      <w:pPr>
        <w:widowControl/>
        <w:jc w:val="center"/>
        <w:outlineLvl w:val="1"/>
        <w:rPr>
          <w:rFonts w:ascii="仿宋_GB2312" w:hAnsi="宋体" w:eastAsia="仿宋_GB2312"/>
          <w:b/>
          <w:kern w:val="0"/>
          <w:sz w:val="30"/>
          <w:szCs w:val="30"/>
        </w:rPr>
      </w:pPr>
      <w:r>
        <w:rPr>
          <w:rFonts w:hint="eastAsia" w:ascii="仿宋_GB2312" w:hAnsi="宋体" w:eastAsia="仿宋_GB2312"/>
          <w:b/>
          <w:kern w:val="0"/>
          <w:sz w:val="30"/>
          <w:szCs w:val="30"/>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编制部门：阜康产业园管理委员会</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445.85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445.85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33.70</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209 </w:t>
            </w:r>
            <w:r>
              <w:rPr>
                <w:rFonts w:hint="eastAsia" w:ascii="仿宋_GB2312" w:hAnsi="宋体" w:eastAsia="仿宋_GB2312" w:cs="宋体"/>
                <w:kern w:val="0"/>
                <w:sz w:val="18"/>
                <w:szCs w:val="18"/>
              </w:rPr>
              <w:t>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210 </w:t>
            </w:r>
            <w:r>
              <w:rPr>
                <w:rFonts w:hint="eastAsia" w:ascii="仿宋_GB2312" w:hAnsi="宋体" w:eastAsia="仿宋_GB2312" w:cs="宋体"/>
                <w:kern w:val="0"/>
                <w:sz w:val="18"/>
                <w:szCs w:val="18"/>
              </w:rPr>
              <w:t>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25.17</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356.26</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80"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30.72</w:t>
            </w: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223 </w:t>
            </w:r>
            <w:r>
              <w:rPr>
                <w:rFonts w:hint="eastAsia" w:ascii="仿宋_GB2312" w:hAnsi="宋体" w:eastAsia="仿宋_GB2312" w:cs="宋体"/>
                <w:kern w:val="0"/>
                <w:sz w:val="18"/>
                <w:szCs w:val="18"/>
              </w:rPr>
              <w:t>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445.85</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445.85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合</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445.85</w:t>
            </w:r>
            <w:r>
              <w:rPr>
                <w:rFonts w:hint="eastAsia" w:ascii="仿宋_GB2312" w:hAnsi="宋体" w:eastAsia="仿宋_GB2312" w:cs="宋体"/>
                <w:kern w:val="0"/>
                <w:sz w:val="18"/>
                <w:szCs w:val="18"/>
              </w:rPr>
              <w:t>　</w:t>
            </w: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编制部门：阜康产业园管理委员会</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9654" w:type="dxa"/>
        <w:tblInd w:w="93" w:type="dxa"/>
        <w:tblLayout w:type="fixed"/>
        <w:tblCellMar>
          <w:top w:w="0" w:type="dxa"/>
          <w:left w:w="108" w:type="dxa"/>
          <w:bottom w:w="0" w:type="dxa"/>
          <w:right w:w="108" w:type="dxa"/>
        </w:tblCellMar>
      </w:tblPr>
      <w:tblGrid>
        <w:gridCol w:w="735"/>
        <w:gridCol w:w="477"/>
        <w:gridCol w:w="603"/>
        <w:gridCol w:w="1800"/>
        <w:gridCol w:w="1260"/>
        <w:gridCol w:w="1440"/>
        <w:gridCol w:w="540"/>
        <w:gridCol w:w="360"/>
        <w:gridCol w:w="360"/>
        <w:gridCol w:w="360"/>
        <w:gridCol w:w="361"/>
        <w:gridCol w:w="680"/>
        <w:gridCol w:w="678"/>
      </w:tblGrid>
      <w:tr>
        <w:tblPrEx>
          <w:tblCellMar>
            <w:top w:w="0" w:type="dxa"/>
            <w:left w:w="108" w:type="dxa"/>
            <w:bottom w:w="0" w:type="dxa"/>
            <w:right w:w="108" w:type="dxa"/>
          </w:tblCellMar>
        </w:tblPrEx>
        <w:trPr>
          <w:trHeight w:val="510" w:hRule="atLeast"/>
        </w:trPr>
        <w:tc>
          <w:tcPr>
            <w:tcW w:w="181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0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26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w:t>
            </w:r>
            <w:r>
              <w:rPr>
                <w:rFonts w:ascii="仿宋_GB2312" w:eastAsia="仿宋_GB2312"/>
                <w:b/>
                <w:color w:val="000000"/>
                <w:sz w:val="20"/>
                <w:szCs w:val="20"/>
              </w:rPr>
              <w:t xml:space="preserve">  </w:t>
            </w:r>
            <w:r>
              <w:rPr>
                <w:rFonts w:hint="eastAsia" w:ascii="仿宋_GB2312" w:eastAsia="仿宋_GB2312"/>
                <w:b/>
                <w:color w:val="000000"/>
                <w:sz w:val="20"/>
                <w:szCs w:val="20"/>
              </w:rPr>
              <w:t>计</w:t>
            </w:r>
          </w:p>
        </w:tc>
        <w:tc>
          <w:tcPr>
            <w:tcW w:w="14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5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36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36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36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36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0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26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4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36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36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36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36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rPr>
              <w:t>行政单位医疗</w:t>
            </w: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6.56</w:t>
            </w:r>
          </w:p>
        </w:tc>
        <w:tc>
          <w:tcPr>
            <w:tcW w:w="144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6.56</w:t>
            </w:r>
          </w:p>
        </w:tc>
        <w:tc>
          <w:tcPr>
            <w:tcW w:w="54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rPr>
              <w:t>事业单位医疗</w:t>
            </w: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14.35</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14.35</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82"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rPr>
              <w:t>公务员医疗补助</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4.25</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4.25</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rPr>
              <w:t>行政运行</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85.35</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85.35</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rPr>
              <w:t>其他城乡社区管理事务支出</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270.92</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270.92</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hAnsi="宋体" w:eastAsia="仿宋_GB2312" w:cs="宋体"/>
                <w:color w:val="000000"/>
                <w:sz w:val="20"/>
                <w:szCs w:val="20"/>
              </w:rPr>
              <w:t>208</w:t>
            </w:r>
          </w:p>
        </w:tc>
        <w:tc>
          <w:tcPr>
            <w:tcW w:w="47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hAnsi="宋体" w:eastAsia="仿宋_GB2312" w:cs="宋体"/>
                <w:color w:val="000000"/>
                <w:sz w:val="20"/>
                <w:szCs w:val="20"/>
              </w:rPr>
              <w:t>05</w:t>
            </w:r>
          </w:p>
        </w:tc>
        <w:tc>
          <w:tcPr>
            <w:tcW w:w="60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hAnsi="宋体" w:eastAsia="仿宋_GB2312" w:cs="宋体"/>
                <w:color w:val="000000"/>
                <w:sz w:val="20"/>
                <w:szCs w:val="20"/>
              </w:rPr>
              <w:t>05</w:t>
            </w:r>
          </w:p>
        </w:tc>
        <w:tc>
          <w:tcPr>
            <w:tcW w:w="1800" w:type="dxa"/>
            <w:tcBorders>
              <w:top w:val="nil"/>
              <w:left w:val="nil"/>
              <w:bottom w:val="single" w:color="auto" w:sz="4" w:space="0"/>
              <w:right w:val="single" w:color="auto" w:sz="4" w:space="0"/>
            </w:tcBorders>
            <w:vAlign w:val="center"/>
          </w:tcPr>
          <w:p>
            <w:pPr>
              <w:rPr>
                <w:rFonts w:ascii="宋体" w:cs="宋体"/>
                <w:color w:val="000000"/>
                <w:szCs w:val="21"/>
              </w:rPr>
            </w:pPr>
            <w:r>
              <w:rPr>
                <w:rFonts w:hint="eastAsia" w:ascii="宋体" w:hAnsi="宋体" w:cs="宋体"/>
                <w:color w:val="000000"/>
                <w:szCs w:val="21"/>
              </w:rPr>
              <w:t>机关事业单位基本养老保险缴费支出</w:t>
            </w:r>
          </w:p>
        </w:tc>
        <w:tc>
          <w:tcPr>
            <w:tcW w:w="12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33.7</w:t>
            </w:r>
            <w:r>
              <w:rPr>
                <w:rFonts w:hint="eastAsia" w:ascii="仿宋_GB2312" w:eastAsia="仿宋_GB2312"/>
                <w:color w:val="000000"/>
                <w:sz w:val="20"/>
                <w:szCs w:val="20"/>
              </w:rPr>
              <w:t>　</w:t>
            </w:r>
          </w:p>
        </w:tc>
        <w:tc>
          <w:tcPr>
            <w:tcW w:w="144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33.7</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1"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rPr>
              <w:t>住房公积金</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30.72</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color w:val="000000"/>
                <w:sz w:val="20"/>
                <w:szCs w:val="20"/>
              </w:rPr>
              <w:t>30.72</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7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0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1800"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12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144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1"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7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0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1800"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12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144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361"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CellMar>
            <w:top w:w="0" w:type="dxa"/>
            <w:left w:w="108" w:type="dxa"/>
            <w:bottom w:w="0" w:type="dxa"/>
            <w:right w:w="108" w:type="dxa"/>
          </w:tblCellMar>
        </w:tblPrEx>
        <w:trPr>
          <w:trHeight w:val="465" w:hRule="atLeast"/>
        </w:trPr>
        <w:tc>
          <w:tcPr>
            <w:tcW w:w="735"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0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2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kern w:val="0"/>
                <w:sz w:val="18"/>
                <w:szCs w:val="18"/>
              </w:rPr>
              <w:t>445.85</w:t>
            </w:r>
            <w:r>
              <w:rPr>
                <w:rFonts w:hint="eastAsia" w:ascii="仿宋_GB2312" w:eastAsia="仿宋_GB2312"/>
                <w:color w:val="000000"/>
                <w:sz w:val="20"/>
                <w:szCs w:val="20"/>
              </w:rPr>
              <w:t>　</w:t>
            </w:r>
          </w:p>
        </w:tc>
        <w:tc>
          <w:tcPr>
            <w:tcW w:w="14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hAnsi="宋体" w:eastAsia="仿宋_GB2312" w:cs="宋体"/>
                <w:kern w:val="0"/>
                <w:sz w:val="18"/>
                <w:szCs w:val="18"/>
              </w:rPr>
              <w:t>445.85</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编制部门：阜康产业园管理委员会</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9229" w:type="dxa"/>
        <w:tblInd w:w="93" w:type="dxa"/>
        <w:tblLayout w:type="fixed"/>
        <w:tblCellMar>
          <w:top w:w="0" w:type="dxa"/>
          <w:left w:w="108" w:type="dxa"/>
          <w:bottom w:w="0" w:type="dxa"/>
          <w:right w:w="108" w:type="dxa"/>
        </w:tblCellMar>
      </w:tblPr>
      <w:tblGrid>
        <w:gridCol w:w="735"/>
        <w:gridCol w:w="477"/>
        <w:gridCol w:w="504"/>
        <w:gridCol w:w="2089"/>
        <w:gridCol w:w="1855"/>
        <w:gridCol w:w="1856"/>
        <w:gridCol w:w="1713"/>
      </w:tblGrid>
      <w:tr>
        <w:tblPrEx>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trHeight w:val="480" w:hRule="atLeast"/>
        </w:trPr>
        <w:tc>
          <w:tcPr>
            <w:tcW w:w="171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089"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类</w:t>
            </w: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款</w:t>
            </w: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项</w:t>
            </w:r>
          </w:p>
        </w:tc>
        <w:tc>
          <w:tcPr>
            <w:tcW w:w="20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宋体" w:cs="宋体"/>
                <w:b/>
                <w:bCs/>
                <w:color w:val="000000"/>
                <w:kern w:val="0"/>
                <w:sz w:val="16"/>
                <w:szCs w:val="16"/>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04"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089"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rPr>
              <w:t>行政单位医疗</w:t>
            </w: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000000" w:fill="FFFFFF"/>
            <w:vAlign w:val="center"/>
          </w:tcPr>
          <w:p>
            <w:pPr>
              <w:jc w:val="right"/>
              <w:rPr>
                <w:rFonts w:ascii="宋体" w:cs="宋体"/>
                <w:b/>
                <w:bCs/>
                <w:color w:val="000000"/>
                <w:kern w:val="0"/>
                <w:sz w:val="22"/>
                <w:szCs w:val="22"/>
              </w:rPr>
            </w:pPr>
            <w:r>
              <w:rPr>
                <w:rFonts w:ascii="仿宋_GB2312" w:eastAsia="仿宋_GB2312"/>
                <w:color w:val="000000"/>
                <w:sz w:val="20"/>
                <w:szCs w:val="20"/>
              </w:rPr>
              <w:t>6.56</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shd w:val="clear" w:color="000000" w:fill="FFFFFF"/>
            <w:vAlign w:val="center"/>
          </w:tcPr>
          <w:p>
            <w:pPr>
              <w:jc w:val="right"/>
              <w:rPr>
                <w:rFonts w:ascii="宋体" w:cs="宋体"/>
                <w:b/>
                <w:bCs/>
                <w:color w:val="000000"/>
                <w:kern w:val="0"/>
                <w:sz w:val="22"/>
                <w:szCs w:val="22"/>
              </w:rPr>
            </w:pPr>
            <w:r>
              <w:rPr>
                <w:rFonts w:ascii="仿宋_GB2312" w:eastAsia="仿宋_GB2312"/>
                <w:color w:val="000000"/>
                <w:sz w:val="20"/>
                <w:szCs w:val="20"/>
              </w:rPr>
              <w:t>6.56</w:t>
            </w:r>
            <w:r>
              <w:rPr>
                <w:rFonts w:hint="eastAsia" w:ascii="仿宋_GB2312" w:eastAsia="仿宋_GB2312"/>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宋体" w:cs="宋体"/>
                <w:b/>
                <w:bCs/>
                <w:color w:val="000000"/>
                <w:kern w:val="0"/>
                <w:sz w:val="16"/>
                <w:szCs w:val="16"/>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04"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089"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rPr>
              <w:t>事业单位医疗</w:t>
            </w: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14.35</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14.35</w:t>
            </w:r>
            <w:r>
              <w:rPr>
                <w:rFonts w:hint="eastAsia" w:ascii="仿宋_GB2312" w:eastAsia="仿宋_GB2312"/>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宋体" w:cs="宋体"/>
                <w:b/>
                <w:bCs/>
                <w:color w:val="000000"/>
                <w:kern w:val="0"/>
                <w:sz w:val="16"/>
                <w:szCs w:val="16"/>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04"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2089"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rPr>
              <w:t>公务员医疗补助</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4.25</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4.25</w:t>
            </w:r>
            <w:r>
              <w:rPr>
                <w:rFonts w:hint="eastAsia" w:ascii="仿宋_GB2312" w:eastAsia="仿宋_GB2312"/>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宋体" w:cs="宋体"/>
                <w:b/>
                <w:bCs/>
                <w:color w:val="000000"/>
                <w:kern w:val="0"/>
                <w:sz w:val="16"/>
                <w:szCs w:val="16"/>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04"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089"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rPr>
              <w:t>行政运行</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85.35</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85.35</w:t>
            </w:r>
            <w:r>
              <w:rPr>
                <w:rFonts w:hint="eastAsia" w:ascii="仿宋_GB2312" w:eastAsia="仿宋_GB2312"/>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宋体" w:cs="宋体"/>
                <w:b/>
                <w:bCs/>
                <w:color w:val="000000"/>
                <w:kern w:val="0"/>
                <w:sz w:val="16"/>
                <w:szCs w:val="16"/>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04"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089"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rPr>
              <w:t>其他城乡社区管理事务支出</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270.92</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270.92</w:t>
            </w:r>
            <w:r>
              <w:rPr>
                <w:rFonts w:hint="eastAsia" w:ascii="仿宋_GB2312" w:eastAsia="仿宋_GB2312"/>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仿宋_GB2312" w:eastAsia="仿宋_GB2312"/>
                <w:color w:val="000000"/>
                <w:sz w:val="20"/>
                <w:szCs w:val="20"/>
              </w:rPr>
            </w:pPr>
            <w:r>
              <w:rPr>
                <w:rFonts w:ascii="仿宋_GB2312" w:eastAsia="仿宋_GB2312"/>
                <w:color w:val="000000"/>
                <w:sz w:val="20"/>
                <w:szCs w:val="20"/>
              </w:rPr>
              <w:t>208</w:t>
            </w:r>
          </w:p>
        </w:tc>
        <w:tc>
          <w:tcPr>
            <w:tcW w:w="47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05</w:t>
            </w:r>
          </w:p>
        </w:tc>
        <w:tc>
          <w:tcPr>
            <w:tcW w:w="50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05</w:t>
            </w:r>
          </w:p>
        </w:tc>
        <w:tc>
          <w:tcPr>
            <w:tcW w:w="2089" w:type="dxa"/>
            <w:tcBorders>
              <w:top w:val="nil"/>
              <w:left w:val="nil"/>
              <w:bottom w:val="single" w:color="auto" w:sz="4" w:space="0"/>
              <w:right w:val="single" w:color="auto" w:sz="4" w:space="0"/>
            </w:tcBorders>
            <w:vAlign w:val="center"/>
          </w:tcPr>
          <w:p>
            <w:r>
              <w:rPr>
                <w:rFonts w:hint="eastAsia"/>
              </w:rPr>
              <w:t>机关事业单位基本养老保险缴费支出</w:t>
            </w:r>
          </w:p>
        </w:tc>
        <w:tc>
          <w:tcPr>
            <w:tcW w:w="185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33.7</w:t>
            </w:r>
          </w:p>
        </w:tc>
        <w:tc>
          <w:tcPr>
            <w:tcW w:w="18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33.7</w:t>
            </w:r>
          </w:p>
        </w:tc>
        <w:tc>
          <w:tcPr>
            <w:tcW w:w="1713"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宋体" w:cs="宋体"/>
                <w:b/>
                <w:bCs/>
                <w:color w:val="000000"/>
                <w:kern w:val="0"/>
                <w:sz w:val="16"/>
                <w:szCs w:val="16"/>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77"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504" w:type="dxa"/>
            <w:tcBorders>
              <w:top w:val="nil"/>
              <w:left w:val="nil"/>
              <w:bottom w:val="single" w:color="auto" w:sz="4" w:space="0"/>
              <w:right w:val="single" w:color="auto" w:sz="4" w:space="0"/>
            </w:tcBorders>
            <w:vAlign w:val="center"/>
          </w:tcPr>
          <w:p>
            <w:pPr>
              <w:jc w:val="right"/>
              <w:rPr>
                <w:rFonts w:ascii="宋体" w:cs="宋体"/>
                <w:b/>
                <w:bCs/>
                <w:color w:val="000000"/>
                <w:kern w:val="0"/>
                <w:sz w:val="16"/>
                <w:szCs w:val="16"/>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089" w:type="dxa"/>
            <w:tcBorders>
              <w:top w:val="nil"/>
              <w:left w:val="nil"/>
              <w:bottom w:val="single" w:color="auto" w:sz="4" w:space="0"/>
              <w:right w:val="single" w:color="auto" w:sz="4" w:space="0"/>
            </w:tcBorders>
            <w:vAlign w:val="center"/>
          </w:tcPr>
          <w:p>
            <w:pPr>
              <w:rPr>
                <w:rFonts w:ascii="宋体" w:cs="宋体"/>
                <w:b/>
                <w:bCs/>
                <w:color w:val="000000"/>
                <w:kern w:val="0"/>
                <w:sz w:val="22"/>
                <w:szCs w:val="22"/>
              </w:rPr>
            </w:pPr>
            <w:r>
              <w:rPr>
                <w:rFonts w:hint="eastAsia"/>
              </w:rPr>
              <w:t>住房公积金</w:t>
            </w:r>
          </w:p>
        </w:tc>
        <w:tc>
          <w:tcPr>
            <w:tcW w:w="1855"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30.72</w:t>
            </w:r>
          </w:p>
        </w:tc>
        <w:tc>
          <w:tcPr>
            <w:tcW w:w="1856" w:type="dxa"/>
            <w:tcBorders>
              <w:top w:val="nil"/>
              <w:left w:val="nil"/>
              <w:bottom w:val="single" w:color="auto" w:sz="4" w:space="0"/>
              <w:right w:val="single" w:color="auto" w:sz="4" w:space="0"/>
            </w:tcBorders>
            <w:vAlign w:val="center"/>
          </w:tcPr>
          <w:p>
            <w:pPr>
              <w:jc w:val="right"/>
              <w:rPr>
                <w:rFonts w:ascii="宋体" w:cs="宋体"/>
                <w:b/>
                <w:bCs/>
                <w:color w:val="000000"/>
                <w:kern w:val="0"/>
                <w:sz w:val="22"/>
                <w:szCs w:val="22"/>
              </w:rPr>
            </w:pPr>
            <w:r>
              <w:rPr>
                <w:rFonts w:ascii="仿宋_GB2312" w:eastAsia="仿宋_GB2312"/>
                <w:color w:val="000000"/>
                <w:sz w:val="20"/>
                <w:szCs w:val="20"/>
              </w:rPr>
              <w:t>30.72</w:t>
            </w:r>
            <w:r>
              <w:rPr>
                <w:rFonts w:hint="eastAsia" w:ascii="仿宋_GB2312" w:eastAsia="仿宋_GB2312"/>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77"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504"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4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50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2089"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445.85</w:t>
            </w:r>
          </w:p>
        </w:tc>
        <w:tc>
          <w:tcPr>
            <w:tcW w:w="1856"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445.85</w:t>
            </w:r>
          </w:p>
        </w:tc>
        <w:tc>
          <w:tcPr>
            <w:tcW w:w="171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p>
        </w:tc>
      </w:tr>
    </w:tbl>
    <w:p>
      <w:pPr>
        <w:widowControl/>
        <w:spacing w:before="120" w:beforeLines="50"/>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4"/>
        </w:rPr>
        <w:t>编制部门：阜康产业园管理委员会</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能</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分</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ascii="仿宋_GB2312" w:hAnsi="宋体" w:eastAsia="仿宋_GB2312" w:cs="宋体"/>
                <w:kern w:val="0"/>
                <w:sz w:val="18"/>
                <w:szCs w:val="18"/>
              </w:rPr>
              <w:t>445.85</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294"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ascii="仿宋_GB2312" w:hAnsi="宋体" w:eastAsia="仿宋_GB2312" w:cs="宋体"/>
                <w:kern w:val="0"/>
                <w:sz w:val="18"/>
                <w:szCs w:val="18"/>
              </w:rPr>
              <w:t>445.85</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294"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政府性基金预算</w:t>
            </w:r>
          </w:p>
        </w:tc>
        <w:tc>
          <w:tcPr>
            <w:tcW w:w="123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294"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294"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294"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294"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文化体育与传媒支出</w:t>
            </w:r>
          </w:p>
        </w:tc>
        <w:tc>
          <w:tcPr>
            <w:tcW w:w="1294"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33.7</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33.7</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209 </w:t>
            </w:r>
            <w:r>
              <w:rPr>
                <w:rFonts w:hint="eastAsia" w:ascii="仿宋_GB2312" w:hAnsi="宋体" w:eastAsia="仿宋_GB2312" w:cs="宋体"/>
                <w:kern w:val="0"/>
                <w:sz w:val="18"/>
                <w:szCs w:val="18"/>
              </w:rPr>
              <w:t>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5"/>
                <w:szCs w:val="15"/>
              </w:rPr>
              <w:t xml:space="preserve">210 </w:t>
            </w:r>
            <w:r>
              <w:rPr>
                <w:rFonts w:hint="eastAsia" w:ascii="仿宋_GB2312" w:hAnsi="宋体" w:eastAsia="仿宋_GB2312" w:cs="宋体"/>
                <w:kern w:val="0"/>
                <w:sz w:val="18"/>
                <w:szCs w:val="18"/>
              </w:rPr>
              <w:t>卫生健康支出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25.17</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25.17</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356.26</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356.26</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资源勘探信息等支出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国土资源气象等支出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294"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30.72</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宋体" w:cs="宋体"/>
                <w:kern w:val="0"/>
                <w:sz w:val="18"/>
                <w:szCs w:val="18"/>
              </w:rPr>
            </w:pPr>
            <w:r>
              <w:rPr>
                <w:rFonts w:ascii="仿宋_GB2312" w:hAnsi="宋体" w:eastAsia="仿宋_GB2312" w:cs="宋体"/>
                <w:kern w:val="0"/>
                <w:sz w:val="18"/>
                <w:szCs w:val="18"/>
              </w:rPr>
              <w:t>30.72</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5"/>
                <w:szCs w:val="15"/>
              </w:rPr>
              <w:t>2</w:t>
            </w:r>
            <w:r>
              <w:rPr>
                <w:rFonts w:ascii="仿宋_GB2312" w:hAnsi="宋体" w:eastAsia="仿宋_GB2312" w:cs="宋体"/>
                <w:color w:val="000000"/>
                <w:kern w:val="0"/>
                <w:sz w:val="15"/>
                <w:szCs w:val="15"/>
              </w:rPr>
              <w:t xml:space="preserve">23 </w:t>
            </w:r>
            <w:r>
              <w:rPr>
                <w:rFonts w:hint="eastAsia" w:ascii="仿宋_GB2312" w:hAnsi="宋体" w:eastAsia="仿宋_GB2312" w:cs="宋体"/>
                <w:color w:val="000000"/>
                <w:kern w:val="0"/>
                <w:sz w:val="15"/>
                <w:szCs w:val="15"/>
              </w:rPr>
              <w:t>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294"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w:t>
            </w:r>
            <w:r>
              <w:rPr>
                <w:rFonts w:ascii="仿宋_GB2312" w:hAnsi="宋体" w:eastAsia="仿宋_GB2312" w:cs="宋体"/>
                <w:color w:val="000000"/>
                <w:kern w:val="0"/>
                <w:sz w:val="18"/>
                <w:szCs w:val="18"/>
              </w:rPr>
              <w:t xml:space="preserve">31 </w:t>
            </w:r>
            <w:r>
              <w:rPr>
                <w:rFonts w:hint="eastAsia" w:ascii="仿宋_GB2312" w:hAnsi="宋体" w:eastAsia="仿宋_GB2312" w:cs="宋体"/>
                <w:color w:val="000000"/>
                <w:kern w:val="0"/>
                <w:sz w:val="18"/>
                <w:szCs w:val="18"/>
              </w:rPr>
              <w:t>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w:t>
            </w:r>
            <w:r>
              <w:rPr>
                <w:rFonts w:ascii="仿宋_GB2312" w:hAnsi="宋体" w:eastAsia="仿宋_GB2312" w:cs="宋体"/>
                <w:color w:val="000000"/>
                <w:kern w:val="0"/>
                <w:sz w:val="18"/>
                <w:szCs w:val="18"/>
              </w:rPr>
              <w:t xml:space="preserve">32 </w:t>
            </w:r>
            <w:r>
              <w:rPr>
                <w:rFonts w:hint="eastAsia" w:ascii="仿宋_GB2312" w:hAnsi="宋体" w:eastAsia="仿宋_GB2312" w:cs="宋体"/>
                <w:color w:val="000000"/>
                <w:kern w:val="0"/>
                <w:sz w:val="18"/>
                <w:szCs w:val="18"/>
              </w:rPr>
              <w:t>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7"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233</w:t>
            </w: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ascii="仿宋_GB2312" w:hAnsi="宋体" w:eastAsia="仿宋_GB2312" w:cs="宋体"/>
                <w:kern w:val="0"/>
                <w:sz w:val="18"/>
                <w:szCs w:val="18"/>
              </w:rPr>
              <w:t>445.85</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294"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ascii="仿宋_GB2312" w:hAnsi="宋体" w:eastAsia="仿宋_GB2312" w:cs="宋体"/>
                <w:kern w:val="0"/>
                <w:sz w:val="18"/>
                <w:szCs w:val="18"/>
              </w:rPr>
              <w:t>445.85</w:t>
            </w: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ascii="仿宋_GB2312" w:hAnsi="宋体" w:eastAsia="仿宋_GB2312" w:cs="宋体"/>
                <w:kern w:val="0"/>
                <w:sz w:val="18"/>
                <w:szCs w:val="18"/>
              </w:rPr>
              <w:t>445.85</w:t>
            </w: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表五：</w:t>
      </w:r>
    </w:p>
    <w:tbl>
      <w:tblPr>
        <w:tblStyle w:val="4"/>
        <w:tblW w:w="9087" w:type="dxa"/>
        <w:tblInd w:w="93" w:type="dxa"/>
        <w:tblLayout w:type="fixed"/>
        <w:tblCellMar>
          <w:top w:w="0" w:type="dxa"/>
          <w:left w:w="108" w:type="dxa"/>
          <w:bottom w:w="0" w:type="dxa"/>
          <w:right w:w="108" w:type="dxa"/>
        </w:tblCellMar>
      </w:tblPr>
      <w:tblGrid>
        <w:gridCol w:w="735"/>
        <w:gridCol w:w="540"/>
        <w:gridCol w:w="540"/>
        <w:gridCol w:w="2045"/>
        <w:gridCol w:w="1684"/>
        <w:gridCol w:w="1842"/>
        <w:gridCol w:w="1701"/>
      </w:tblGrid>
      <w:tr>
        <w:tblPrEx>
          <w:tblCellMar>
            <w:top w:w="0" w:type="dxa"/>
            <w:left w:w="108" w:type="dxa"/>
            <w:bottom w:w="0" w:type="dxa"/>
            <w:right w:w="108" w:type="dxa"/>
          </w:tblCellMar>
        </w:tblPrEx>
        <w:trPr>
          <w:trHeight w:val="450" w:hRule="atLeast"/>
        </w:trPr>
        <w:tc>
          <w:tcPr>
            <w:tcW w:w="9087" w:type="dxa"/>
            <w:gridSpan w:val="7"/>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p>
            <w:pPr>
              <w:widowControl/>
              <w:rPr>
                <w:rFonts w:ascii="仿宋_GB2312" w:hAnsi="宋体" w:eastAsia="仿宋_GB2312" w:cs="宋体"/>
                <w:b/>
                <w:bCs/>
                <w:color w:val="000000"/>
                <w:kern w:val="0"/>
                <w:sz w:val="32"/>
                <w:szCs w:val="32"/>
              </w:rPr>
            </w:pPr>
            <w:r>
              <w:rPr>
                <w:rFonts w:hint="eastAsia" w:ascii="仿宋_GB2312" w:hAnsi="宋体" w:eastAsia="仿宋_GB2312"/>
                <w:kern w:val="0"/>
                <w:sz w:val="24"/>
              </w:rPr>
              <w:t>编制部门：阜康产业园管理委员会</w:t>
            </w:r>
            <w:r>
              <w:rPr>
                <w:rFonts w:ascii="仿宋_GB2312" w:hAnsi="宋体" w:eastAsia="仿宋_GB2312"/>
                <w:kern w:val="0"/>
                <w:sz w:val="24"/>
              </w:rPr>
              <w:t xml:space="preserve">                                </w:t>
            </w:r>
            <w:r>
              <w:rPr>
                <w:rFonts w:hint="eastAsia" w:ascii="仿宋_GB2312" w:hAnsi="宋体" w:eastAsia="仿宋_GB2312"/>
                <w:kern w:val="0"/>
                <w:sz w:val="24"/>
              </w:rPr>
              <w:t>单位：万元</w:t>
            </w:r>
          </w:p>
        </w:tc>
      </w:tr>
      <w:tr>
        <w:tblPrEx>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81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04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4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54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04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仿宋_GB2312" w:hAnsi="宋体" w:eastAsia="仿宋_GB2312" w:cs="宋体"/>
                <w:b/>
                <w:color w:val="000000"/>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03</w:t>
            </w:r>
            <w:r>
              <w:rPr>
                <w:rFonts w:hint="eastAsia" w:ascii="仿宋_GB2312" w:eastAsia="仿宋_GB2312"/>
                <w:color w:val="000000"/>
                <w:sz w:val="20"/>
                <w:szCs w:val="20"/>
              </w:rPr>
              <w:t>　</w:t>
            </w:r>
          </w:p>
        </w:tc>
        <w:tc>
          <w:tcPr>
            <w:tcW w:w="2045" w:type="dxa"/>
            <w:tcBorders>
              <w:top w:val="nil"/>
              <w:left w:val="nil"/>
              <w:bottom w:val="single" w:color="auto" w:sz="4" w:space="0"/>
              <w:right w:val="single" w:color="auto" w:sz="4" w:space="0"/>
            </w:tcBorders>
            <w:vAlign w:val="center"/>
          </w:tcPr>
          <w:p>
            <w:pPr>
              <w:rPr>
                <w:rFonts w:ascii="仿宋_GB2312" w:hAnsi="宋体" w:eastAsia="仿宋_GB2312" w:cs="宋体"/>
                <w:b/>
                <w:color w:val="000000"/>
                <w:kern w:val="0"/>
                <w:sz w:val="20"/>
                <w:szCs w:val="20"/>
              </w:rPr>
            </w:pPr>
            <w:r>
              <w:rPr>
                <w:rFonts w:hint="eastAsia"/>
              </w:rPr>
              <w:t>公务员医疗补助</w:t>
            </w:r>
          </w:p>
        </w:tc>
        <w:tc>
          <w:tcPr>
            <w:tcW w:w="1684"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4.25</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b/>
                <w:color w:val="000000"/>
                <w:kern w:val="0"/>
                <w:sz w:val="20"/>
                <w:szCs w:val="20"/>
              </w:rPr>
            </w:pPr>
            <w:r>
              <w:rPr>
                <w:rFonts w:ascii="仿宋_GB2312" w:eastAsia="仿宋_GB2312"/>
                <w:color w:val="000000"/>
                <w:sz w:val="20"/>
                <w:szCs w:val="20"/>
              </w:rPr>
              <w:t>4.25</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rPr>
            </w:pP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宋体" w:cs="宋体"/>
                <w:color w:val="000000"/>
                <w:kern w:val="0"/>
                <w:sz w:val="20"/>
                <w:szCs w:val="20"/>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045"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rPr>
              <w:t>行政运行</w:t>
            </w:r>
          </w:p>
        </w:tc>
        <w:tc>
          <w:tcPr>
            <w:tcW w:w="1684"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85.35</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85.35</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宋体" w:cs="宋体"/>
                <w:color w:val="000000"/>
                <w:kern w:val="0"/>
                <w:sz w:val="20"/>
                <w:szCs w:val="20"/>
              </w:rPr>
            </w:pPr>
            <w:r>
              <w:rPr>
                <w:rFonts w:ascii="仿宋_GB2312" w:eastAsia="仿宋_GB2312"/>
                <w:color w:val="000000"/>
                <w:sz w:val="20"/>
                <w:szCs w:val="20"/>
              </w:rPr>
              <w:t>212</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045"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rPr>
              <w:t>其他城乡社区管理事务支出</w:t>
            </w:r>
          </w:p>
        </w:tc>
        <w:tc>
          <w:tcPr>
            <w:tcW w:w="1684"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270.92</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270.92</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宋体" w:cs="宋体"/>
                <w:color w:val="000000"/>
                <w:kern w:val="0"/>
                <w:sz w:val="20"/>
                <w:szCs w:val="20"/>
              </w:rPr>
            </w:pPr>
            <w:r>
              <w:rPr>
                <w:rFonts w:ascii="仿宋_GB2312" w:eastAsia="仿宋_GB2312"/>
                <w:color w:val="000000"/>
                <w:sz w:val="20"/>
                <w:szCs w:val="20"/>
              </w:rPr>
              <w:t>208</w:t>
            </w:r>
          </w:p>
        </w:tc>
        <w:tc>
          <w:tcPr>
            <w:tcW w:w="540"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05</w:t>
            </w:r>
          </w:p>
        </w:tc>
        <w:tc>
          <w:tcPr>
            <w:tcW w:w="540"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05</w:t>
            </w:r>
          </w:p>
        </w:tc>
        <w:tc>
          <w:tcPr>
            <w:tcW w:w="2045" w:type="dxa"/>
            <w:tcBorders>
              <w:top w:val="nil"/>
              <w:left w:val="nil"/>
              <w:bottom w:val="single" w:color="auto" w:sz="4" w:space="0"/>
              <w:right w:val="single" w:color="auto" w:sz="4" w:space="0"/>
            </w:tcBorders>
            <w:vAlign w:val="center"/>
          </w:tcPr>
          <w:p>
            <w:pPr>
              <w:rPr>
                <w:szCs w:val="20"/>
              </w:rPr>
            </w:pPr>
            <w:r>
              <w:rPr>
                <w:rFonts w:hint="eastAsia"/>
              </w:rPr>
              <w:t>机关事业单位基本养老保险缴费支出</w:t>
            </w:r>
          </w:p>
        </w:tc>
        <w:tc>
          <w:tcPr>
            <w:tcW w:w="1684"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33.7</w:t>
            </w:r>
          </w:p>
        </w:tc>
        <w:tc>
          <w:tcPr>
            <w:tcW w:w="184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33.7</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宋体" w:cs="宋体"/>
                <w:color w:val="000000"/>
                <w:kern w:val="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045"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rPr>
              <w:t>住房公积金</w:t>
            </w:r>
          </w:p>
        </w:tc>
        <w:tc>
          <w:tcPr>
            <w:tcW w:w="1684"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30.72</w:t>
            </w:r>
          </w:p>
        </w:tc>
        <w:tc>
          <w:tcPr>
            <w:tcW w:w="184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30.72</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仿宋_GB2312" w:eastAsia="仿宋_GB2312"/>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045" w:type="dxa"/>
            <w:tcBorders>
              <w:top w:val="nil"/>
              <w:left w:val="nil"/>
              <w:bottom w:val="single" w:color="auto" w:sz="4" w:space="0"/>
              <w:right w:val="single" w:color="auto" w:sz="4" w:space="0"/>
            </w:tcBorders>
            <w:vAlign w:val="center"/>
          </w:tcPr>
          <w:p>
            <w:r>
              <w:rPr>
                <w:rFonts w:hint="eastAsia"/>
              </w:rPr>
              <w:t>行政单位医疗</w:t>
            </w:r>
            <w:r>
              <w:rPr>
                <w:rFonts w:hint="eastAsia" w:ascii="仿宋_GB2312" w:eastAsia="仿宋_GB2312"/>
                <w:color w:val="000000"/>
                <w:sz w:val="20"/>
                <w:szCs w:val="20"/>
              </w:rPr>
              <w:t>　</w:t>
            </w:r>
          </w:p>
        </w:tc>
        <w:tc>
          <w:tcPr>
            <w:tcW w:w="168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6.56</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r>
              <w:rPr>
                <w:rFonts w:ascii="仿宋_GB2312" w:eastAsia="仿宋_GB2312"/>
                <w:color w:val="000000"/>
                <w:sz w:val="20"/>
                <w:szCs w:val="20"/>
              </w:rPr>
              <w:t>6.56</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ind w:right="100"/>
              <w:jc w:val="right"/>
              <w:rPr>
                <w:rFonts w:ascii="宋体" w:cs="宋体"/>
                <w:color w:val="000000"/>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2045" w:type="dxa"/>
            <w:tcBorders>
              <w:top w:val="nil"/>
              <w:left w:val="nil"/>
              <w:bottom w:val="single" w:color="auto" w:sz="4" w:space="0"/>
              <w:right w:val="single" w:color="auto" w:sz="4" w:space="0"/>
            </w:tcBorders>
            <w:vAlign w:val="center"/>
          </w:tcPr>
          <w:p>
            <w:pPr>
              <w:rPr>
                <w:rFonts w:ascii="宋体" w:cs="宋体"/>
                <w:color w:val="000000"/>
                <w:kern w:val="0"/>
                <w:sz w:val="20"/>
                <w:szCs w:val="20"/>
              </w:rPr>
            </w:pPr>
            <w:r>
              <w:rPr>
                <w:rFonts w:hint="eastAsia"/>
              </w:rPr>
              <w:t>事业单位医疗</w:t>
            </w:r>
            <w:r>
              <w:rPr>
                <w:rFonts w:hint="eastAsia" w:ascii="仿宋_GB2312" w:eastAsia="仿宋_GB2312"/>
                <w:color w:val="000000"/>
                <w:sz w:val="20"/>
                <w:szCs w:val="20"/>
              </w:rPr>
              <w:t>　</w:t>
            </w:r>
          </w:p>
        </w:tc>
        <w:tc>
          <w:tcPr>
            <w:tcW w:w="1684"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14.35</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vAlign w:val="center"/>
          </w:tcPr>
          <w:p>
            <w:pPr>
              <w:jc w:val="right"/>
              <w:rPr>
                <w:rFonts w:ascii="宋体" w:cs="宋体"/>
                <w:color w:val="000000"/>
                <w:kern w:val="0"/>
                <w:sz w:val="20"/>
                <w:szCs w:val="20"/>
              </w:rPr>
            </w:pPr>
            <w:r>
              <w:rPr>
                <w:rFonts w:ascii="仿宋_GB2312" w:eastAsia="仿宋_GB2312"/>
                <w:color w:val="000000"/>
                <w:sz w:val="20"/>
                <w:szCs w:val="20"/>
              </w:rPr>
              <w:t>14.35</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04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04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04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04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04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04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04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04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04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04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04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04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color w:val="000000"/>
                <w:kern w:val="0"/>
                <w:sz w:val="20"/>
                <w:szCs w:val="20"/>
              </w:rPr>
              <w:t>合计</w:t>
            </w:r>
          </w:p>
        </w:tc>
        <w:tc>
          <w:tcPr>
            <w:tcW w:w="168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445.85</w:t>
            </w:r>
          </w:p>
        </w:tc>
        <w:tc>
          <w:tcPr>
            <w:tcW w:w="184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445.85</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表六：</w:t>
      </w:r>
    </w:p>
    <w:tbl>
      <w:tblPr>
        <w:tblStyle w:val="4"/>
        <w:tblW w:w="9087" w:type="dxa"/>
        <w:tblInd w:w="93" w:type="dxa"/>
        <w:tblLayout w:type="fixed"/>
        <w:tblCellMar>
          <w:top w:w="0" w:type="dxa"/>
          <w:left w:w="108" w:type="dxa"/>
          <w:bottom w:w="0" w:type="dxa"/>
          <w:right w:w="108" w:type="dxa"/>
        </w:tblCellMar>
      </w:tblPr>
      <w:tblGrid>
        <w:gridCol w:w="516"/>
        <w:gridCol w:w="577"/>
        <w:gridCol w:w="2891"/>
        <w:gridCol w:w="1701"/>
        <w:gridCol w:w="1701"/>
        <w:gridCol w:w="1701"/>
      </w:tblGrid>
      <w:tr>
        <w:tblPrEx>
          <w:tblCellMar>
            <w:top w:w="0" w:type="dxa"/>
            <w:left w:w="108" w:type="dxa"/>
            <w:bottom w:w="0" w:type="dxa"/>
            <w:right w:w="108" w:type="dxa"/>
          </w:tblCellMar>
        </w:tblPrEx>
        <w:trPr>
          <w:trHeight w:val="375" w:hRule="atLeast"/>
        </w:trPr>
        <w:tc>
          <w:tcPr>
            <w:tcW w:w="9087" w:type="dxa"/>
            <w:gridSpan w:val="6"/>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p>
            <w:pPr>
              <w:widowControl/>
              <w:rPr>
                <w:rFonts w:ascii="仿宋_GB2312" w:hAnsi="宋体" w:eastAsia="仿宋_GB2312" w:cs="宋体"/>
                <w:b/>
                <w:bCs/>
                <w:color w:val="000000"/>
                <w:kern w:val="0"/>
                <w:sz w:val="32"/>
                <w:szCs w:val="32"/>
              </w:rPr>
            </w:pPr>
            <w:r>
              <w:rPr>
                <w:rFonts w:hint="eastAsia" w:ascii="仿宋_GB2312" w:hAnsi="宋体" w:eastAsia="仿宋_GB2312"/>
                <w:kern w:val="0"/>
                <w:sz w:val="24"/>
              </w:rPr>
              <w:t>编制部门：阜康产业园管理委员会</w:t>
            </w:r>
            <w:r>
              <w:rPr>
                <w:rFonts w:ascii="仿宋_GB2312" w:hAnsi="宋体" w:eastAsia="仿宋_GB2312"/>
                <w:kern w:val="0"/>
                <w:sz w:val="24"/>
              </w:rPr>
              <w:t xml:space="preserve">                                 </w:t>
            </w:r>
            <w:r>
              <w:rPr>
                <w:rFonts w:hint="eastAsia" w:ascii="仿宋_GB2312" w:hAnsi="宋体" w:eastAsia="仿宋_GB2312"/>
                <w:kern w:val="0"/>
                <w:sz w:val="24"/>
              </w:rPr>
              <w:t>单位：万元</w:t>
            </w:r>
          </w:p>
        </w:tc>
      </w:tr>
      <w:tr>
        <w:tblPrEx>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ascii="宋体" w:hAnsi="宋体"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rPr>
              <w:t>基本工资</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205.02</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205.02</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机关事业单位基本养老保险缴费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33.70</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33.70</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职工基本医疗保险缴费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20.92</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20.92</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公务员医疗补助缴费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4.2</w:t>
            </w:r>
            <w:r>
              <w:rPr>
                <w:rFonts w:hint="eastAsia" w:ascii="宋体" w:hAnsi="宋体" w:cs="宋体"/>
                <w:color w:val="000000"/>
                <w:kern w:val="0"/>
                <w:sz w:val="20"/>
                <w:szCs w:val="20"/>
              </w:rPr>
              <w:t>5</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4.2</w:t>
            </w:r>
            <w:r>
              <w:rPr>
                <w:rFonts w:hint="eastAsia" w:ascii="宋体" w:hAnsi="宋体" w:cs="宋体"/>
                <w:color w:val="000000"/>
                <w:kern w:val="0"/>
                <w:sz w:val="20"/>
                <w:szCs w:val="20"/>
              </w:rPr>
              <w:t>5</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其他社会保障缴费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0.99</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0.99</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住房公积金</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30.72</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30.72</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其他工资福利支出</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119.5</w:t>
            </w:r>
            <w:r>
              <w:rPr>
                <w:rFonts w:hint="eastAsia" w:ascii="宋体" w:hAnsi="宋体" w:cs="宋体"/>
                <w:color w:val="000000"/>
                <w:kern w:val="0"/>
                <w:sz w:val="20"/>
                <w:szCs w:val="20"/>
              </w:rPr>
              <w:t>8</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119.5</w:t>
            </w:r>
            <w:r>
              <w:rPr>
                <w:rFonts w:hint="eastAsia" w:ascii="宋体" w:hAnsi="宋体" w:cs="宋体"/>
                <w:color w:val="000000"/>
                <w:kern w:val="0"/>
                <w:sz w:val="20"/>
                <w:szCs w:val="20"/>
              </w:rPr>
              <w:t>8</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办公费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4.65</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4.65</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05</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水费</w:t>
            </w: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1.24</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1.24</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06</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电费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1.55</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1.55</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302</w:t>
            </w: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邮电费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1.86</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1.86</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差旅费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9.3</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9.3</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17</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公务接待费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工会经费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1.99</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1.99</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公务用车运行维护费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5.04</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5.04</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ascii="宋体" w:hAns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rPr>
              <w:t>其他对个人和家庭的补助支出</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0.04</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0.04</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b/>
                <w:bCs/>
                <w:color w:val="000000"/>
                <w:kern w:val="0"/>
                <w:sz w:val="20"/>
                <w:szCs w:val="20"/>
              </w:rPr>
              <w:t>合计</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445.85</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415.22</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30.63</w:t>
            </w: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表七：</w:t>
      </w:r>
    </w:p>
    <w:tbl>
      <w:tblPr>
        <w:tblStyle w:val="4"/>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569"/>
        <w:gridCol w:w="536"/>
        <w:gridCol w:w="652"/>
        <w:gridCol w:w="652"/>
        <w:gridCol w:w="578"/>
        <w:gridCol w:w="419"/>
        <w:gridCol w:w="578"/>
        <w:gridCol w:w="420"/>
        <w:gridCol w:w="420"/>
        <w:gridCol w:w="389"/>
        <w:gridCol w:w="8"/>
      </w:tblGrid>
      <w:tr>
        <w:tblPrEx>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6"/>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p>
            <w:pPr>
              <w:widowControl/>
              <w:rPr>
                <w:rFonts w:ascii="仿宋_GB2312" w:hAnsi="宋体" w:eastAsia="仿宋_GB2312" w:cs="宋体"/>
                <w:b/>
                <w:bCs/>
                <w:color w:val="000000"/>
                <w:kern w:val="0"/>
                <w:sz w:val="32"/>
                <w:szCs w:val="32"/>
              </w:rPr>
            </w:pPr>
            <w:r>
              <w:rPr>
                <w:rFonts w:hint="eastAsia" w:ascii="仿宋_GB2312" w:hAnsi="宋体" w:eastAsia="仿宋_GB2312"/>
                <w:kern w:val="0"/>
                <w:sz w:val="24"/>
              </w:rPr>
              <w:t>编制部门：阜康产业园管理委员会</w:t>
            </w:r>
            <w:r>
              <w:rPr>
                <w:rFonts w:ascii="仿宋_GB2312" w:hAnsi="宋体" w:eastAsia="仿宋_GB2312"/>
                <w:kern w:val="0"/>
                <w:sz w:val="24"/>
              </w:rPr>
              <w:t xml:space="preserve">                                  </w:t>
            </w:r>
            <w:r>
              <w:rPr>
                <w:rFonts w:hint="eastAsia" w:ascii="仿宋_GB2312" w:hAnsi="宋体" w:eastAsia="仿宋_GB2312"/>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目</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编</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vAlign w:val="center"/>
          </w:tcPr>
          <w:p>
            <w:pPr>
              <w:widowControl/>
              <w:jc w:val="left"/>
              <w:outlineLvl w:val="1"/>
              <w:rPr>
                <w:rFonts w:ascii="仿宋_GB2312" w:hAnsi="宋体" w:eastAsia="仿宋_GB2312"/>
                <w:b/>
                <w:kern w:val="0"/>
                <w:sz w:val="18"/>
                <w:szCs w:val="18"/>
              </w:rPr>
            </w:pPr>
          </w:p>
        </w:tc>
        <w:tc>
          <w:tcPr>
            <w:tcW w:w="1456" w:type="dxa"/>
            <w:vMerge w:val="continue"/>
          </w:tcPr>
          <w:p>
            <w:pPr>
              <w:widowControl/>
              <w:jc w:val="left"/>
              <w:outlineLvl w:val="1"/>
              <w:rPr>
                <w:rFonts w:ascii="仿宋_GB2312" w:hAnsi="宋体" w:eastAsia="仿宋_GB2312"/>
                <w:b/>
                <w:kern w:val="0"/>
                <w:sz w:val="18"/>
                <w:szCs w:val="18"/>
              </w:rPr>
            </w:pPr>
          </w:p>
        </w:tc>
        <w:tc>
          <w:tcPr>
            <w:tcW w:w="750" w:type="dxa"/>
            <w:vMerge w:val="continue"/>
          </w:tcPr>
          <w:p>
            <w:pPr>
              <w:widowControl/>
              <w:jc w:val="left"/>
              <w:outlineLvl w:val="1"/>
              <w:rPr>
                <w:rFonts w:ascii="仿宋_GB2312" w:hAnsi="宋体" w:eastAsia="仿宋_GB2312"/>
                <w:b/>
                <w:kern w:val="0"/>
                <w:sz w:val="18"/>
                <w:szCs w:val="18"/>
              </w:rPr>
            </w:pPr>
          </w:p>
        </w:tc>
        <w:tc>
          <w:tcPr>
            <w:tcW w:w="569" w:type="dxa"/>
            <w:vMerge w:val="continue"/>
          </w:tcPr>
          <w:p>
            <w:pPr>
              <w:widowControl/>
              <w:jc w:val="left"/>
              <w:outlineLvl w:val="1"/>
              <w:rPr>
                <w:rFonts w:ascii="仿宋_GB2312" w:hAnsi="宋体" w:eastAsia="仿宋_GB2312"/>
                <w:b/>
                <w:kern w:val="0"/>
                <w:sz w:val="18"/>
                <w:szCs w:val="18"/>
              </w:rPr>
            </w:pPr>
          </w:p>
        </w:tc>
        <w:tc>
          <w:tcPr>
            <w:tcW w:w="536" w:type="dxa"/>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578" w:type="dxa"/>
            <w:vMerge w:val="continue"/>
          </w:tcPr>
          <w:p>
            <w:pPr>
              <w:widowControl/>
              <w:jc w:val="left"/>
              <w:outlineLvl w:val="1"/>
              <w:rPr>
                <w:rFonts w:ascii="仿宋_GB2312" w:hAnsi="宋体" w:eastAsia="仿宋_GB2312"/>
                <w:b/>
                <w:kern w:val="0"/>
                <w:sz w:val="18"/>
                <w:szCs w:val="18"/>
              </w:rPr>
            </w:pPr>
          </w:p>
        </w:tc>
        <w:tc>
          <w:tcPr>
            <w:tcW w:w="419" w:type="dxa"/>
            <w:vMerge w:val="continue"/>
          </w:tcPr>
          <w:p>
            <w:pPr>
              <w:widowControl/>
              <w:jc w:val="left"/>
              <w:outlineLvl w:val="1"/>
              <w:rPr>
                <w:rFonts w:ascii="仿宋_GB2312" w:hAnsi="宋体" w:eastAsia="仿宋_GB2312"/>
                <w:b/>
                <w:kern w:val="0"/>
                <w:sz w:val="18"/>
                <w:szCs w:val="18"/>
              </w:rPr>
            </w:pPr>
          </w:p>
        </w:tc>
        <w:tc>
          <w:tcPr>
            <w:tcW w:w="578"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397" w:type="dxa"/>
            <w:gridSpan w:val="2"/>
            <w:vMerge w:val="continue"/>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18"/>
                <w:szCs w:val="18"/>
              </w:rPr>
            </w:pPr>
          </w:p>
        </w:tc>
        <w:tc>
          <w:tcPr>
            <w:tcW w:w="397" w:type="dxa"/>
          </w:tcPr>
          <w:p>
            <w:pPr>
              <w:widowControl/>
              <w:jc w:val="left"/>
              <w:outlineLvl w:val="1"/>
              <w:rPr>
                <w:rFonts w:ascii="仿宋_GB2312" w:hAnsi="宋体" w:eastAsia="仿宋_GB2312"/>
                <w:kern w:val="0"/>
                <w:sz w:val="18"/>
                <w:szCs w:val="18"/>
              </w:rPr>
            </w:pPr>
          </w:p>
        </w:tc>
        <w:tc>
          <w:tcPr>
            <w:tcW w:w="397" w:type="dxa"/>
          </w:tcPr>
          <w:p>
            <w:pPr>
              <w:widowControl/>
              <w:jc w:val="left"/>
              <w:outlineLvl w:val="1"/>
              <w:rPr>
                <w:rFonts w:ascii="仿宋_GB2312" w:hAnsi="宋体" w:eastAsia="仿宋_GB2312"/>
                <w:kern w:val="0"/>
                <w:sz w:val="18"/>
                <w:szCs w:val="18"/>
              </w:rPr>
            </w:pPr>
          </w:p>
        </w:tc>
        <w:tc>
          <w:tcPr>
            <w:tcW w:w="851" w:type="dxa"/>
          </w:tcPr>
          <w:p>
            <w:pPr>
              <w:widowControl/>
              <w:jc w:val="left"/>
              <w:outlineLvl w:val="1"/>
              <w:rPr>
                <w:rFonts w:ascii="仿宋_GB2312" w:hAnsi="宋体" w:eastAsia="仿宋_GB2312"/>
                <w:kern w:val="0"/>
                <w:sz w:val="18"/>
                <w:szCs w:val="18"/>
              </w:rPr>
            </w:pPr>
          </w:p>
        </w:tc>
        <w:tc>
          <w:tcPr>
            <w:tcW w:w="1456" w:type="dxa"/>
          </w:tcPr>
          <w:p>
            <w:pPr>
              <w:widowControl/>
              <w:jc w:val="left"/>
              <w:outlineLvl w:val="1"/>
              <w:rPr>
                <w:rFonts w:ascii="仿宋_GB2312" w:hAnsi="宋体" w:eastAsia="仿宋_GB2312"/>
                <w:kern w:val="0"/>
                <w:sz w:val="18"/>
                <w:szCs w:val="18"/>
              </w:rPr>
            </w:pPr>
          </w:p>
        </w:tc>
        <w:tc>
          <w:tcPr>
            <w:tcW w:w="750" w:type="dxa"/>
          </w:tcPr>
          <w:p>
            <w:pPr>
              <w:widowControl/>
              <w:jc w:val="left"/>
              <w:outlineLvl w:val="1"/>
              <w:rPr>
                <w:rFonts w:ascii="仿宋_GB2312" w:hAnsi="宋体" w:eastAsia="仿宋_GB2312"/>
                <w:kern w:val="0"/>
                <w:sz w:val="18"/>
                <w:szCs w:val="18"/>
              </w:rPr>
            </w:pP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397" w:type="dxa"/>
          </w:tcPr>
          <w:p>
            <w:pPr>
              <w:widowControl/>
              <w:jc w:val="left"/>
              <w:outlineLvl w:val="1"/>
              <w:rPr>
                <w:rFonts w:ascii="仿宋_GB2312" w:hAnsi="宋体" w:eastAsia="仿宋_GB2312"/>
                <w:kern w:val="0"/>
                <w:sz w:val="32"/>
                <w:szCs w:val="32"/>
              </w:rPr>
            </w:pPr>
          </w:p>
        </w:tc>
        <w:tc>
          <w:tcPr>
            <w:tcW w:w="851" w:type="dxa"/>
          </w:tcPr>
          <w:p>
            <w:pPr>
              <w:widowControl/>
              <w:jc w:val="left"/>
              <w:outlineLvl w:val="1"/>
              <w:rPr>
                <w:rFonts w:ascii="仿宋_GB2312" w:hAnsi="宋体" w:eastAsia="仿宋_GB2312"/>
                <w:kern w:val="0"/>
                <w:sz w:val="32"/>
                <w:szCs w:val="32"/>
              </w:rPr>
            </w:pPr>
          </w:p>
        </w:tc>
        <w:tc>
          <w:tcPr>
            <w:tcW w:w="1456" w:type="dxa"/>
          </w:tcPr>
          <w:p>
            <w:pPr>
              <w:widowControl/>
              <w:jc w:val="left"/>
              <w:outlineLvl w:val="1"/>
              <w:rPr>
                <w:rFonts w:ascii="仿宋_GB2312" w:hAnsi="宋体" w:eastAsia="仿宋_GB2312"/>
                <w:kern w:val="0"/>
                <w:sz w:val="32"/>
                <w:szCs w:val="32"/>
              </w:rPr>
            </w:pPr>
          </w:p>
        </w:tc>
        <w:tc>
          <w:tcPr>
            <w:tcW w:w="750" w:type="dxa"/>
          </w:tcPr>
          <w:p>
            <w:pPr>
              <w:widowControl/>
              <w:jc w:val="left"/>
              <w:outlineLvl w:val="1"/>
              <w:rPr>
                <w:rFonts w:ascii="仿宋_GB2312" w:hAnsi="宋体" w:eastAsia="仿宋_GB2312"/>
                <w:kern w:val="0"/>
                <w:sz w:val="32"/>
                <w:szCs w:val="32"/>
              </w:rPr>
            </w:pPr>
          </w:p>
        </w:tc>
        <w:tc>
          <w:tcPr>
            <w:tcW w:w="569" w:type="dxa"/>
          </w:tcPr>
          <w:p>
            <w:pPr>
              <w:widowControl/>
              <w:jc w:val="left"/>
              <w:outlineLvl w:val="1"/>
              <w:rPr>
                <w:rFonts w:ascii="仿宋_GB2312" w:hAnsi="宋体" w:eastAsia="仿宋_GB2312"/>
                <w:kern w:val="0"/>
                <w:sz w:val="32"/>
                <w:szCs w:val="32"/>
              </w:rPr>
            </w:pPr>
          </w:p>
        </w:tc>
        <w:tc>
          <w:tcPr>
            <w:tcW w:w="536"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652"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19"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397"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p>
        </w:tc>
        <w:tc>
          <w:tcPr>
            <w:tcW w:w="750" w:type="dxa"/>
            <w:vAlign w:val="center"/>
          </w:tcPr>
          <w:p>
            <w:pPr>
              <w:widowControl/>
              <w:jc w:val="center"/>
              <w:outlineLvl w:val="1"/>
              <w:rPr>
                <w:rFonts w:ascii="仿宋_GB2312" w:hAnsi="宋体" w:eastAsia="仿宋_GB2312"/>
                <w:kern w:val="0"/>
                <w:szCs w:val="21"/>
              </w:rPr>
            </w:pPr>
          </w:p>
        </w:tc>
        <w:tc>
          <w:tcPr>
            <w:tcW w:w="56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rPr>
          <w:rFonts w:ascii="仿宋_GB2312" w:hAnsi="宋体" w:eastAsia="仿宋_GB2312"/>
          <w:b/>
          <w:kern w:val="0"/>
          <w:sz w:val="28"/>
          <w:szCs w:val="32"/>
        </w:rPr>
      </w:pPr>
      <w:r>
        <w:rPr>
          <w:rFonts w:hint="eastAsia" w:ascii="仿宋_GB2312" w:hAnsi="宋体" w:eastAsia="仿宋_GB2312"/>
          <w:b/>
          <w:kern w:val="0"/>
          <w:sz w:val="28"/>
          <w:szCs w:val="32"/>
        </w:rPr>
        <w:t>备注：2020年无项目支出预算安排，此表为空表。</w:t>
      </w:r>
    </w:p>
    <w:p>
      <w:pPr>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编制部门：阜康产业园管理委员会</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10.04</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cs="宋体"/>
                <w:color w:val="000000"/>
                <w:kern w:val="0"/>
                <w:sz w:val="24"/>
              </w:rPr>
              <w:t>0.00</w:t>
            </w: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10.04</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cs="宋体"/>
                <w:color w:val="000000"/>
                <w:kern w:val="0"/>
                <w:sz w:val="24"/>
              </w:rPr>
              <w:t>0.00</w:t>
            </w: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5.04</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5.00</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ascii="仿宋_GB2312" w:hAnsi="宋体" w:eastAsia="仿宋_GB2312"/>
          <w:kern w:val="0"/>
          <w:sz w:val="32"/>
          <w:szCs w:val="32"/>
        </w:rPr>
        <w:br w:type="page"/>
      </w: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编制部门：阜康产业园管理委员会</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r>
              <w:rPr>
                <w:rFonts w:ascii="仿宋_GB2312" w:hAnsi="宋体" w:eastAsia="仿宋_GB2312" w:cs="宋体"/>
                <w:b/>
                <w:bCs/>
                <w:color w:val="000000"/>
                <w:kern w:val="0"/>
                <w:sz w:val="24"/>
              </w:rPr>
              <w:t xml:space="preserve">  </w:t>
            </w:r>
            <w:r>
              <w:rPr>
                <w:rFonts w:hint="eastAsia" w:ascii="仿宋_GB2312" w:hAnsi="宋体" w:eastAsia="仿宋_GB2312" w:cs="宋体"/>
                <w:b/>
                <w:bCs/>
                <w:color w:val="000000"/>
                <w:kern w:val="0"/>
                <w:sz w:val="24"/>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rPr>
          <w:rFonts w:ascii="仿宋_GB2312" w:hAnsi="宋体" w:eastAsia="仿宋_GB2312"/>
          <w:b/>
          <w:kern w:val="0"/>
          <w:sz w:val="28"/>
          <w:szCs w:val="32"/>
        </w:rPr>
      </w:pPr>
      <w:r>
        <w:rPr>
          <w:rFonts w:hint="eastAsia" w:ascii="仿宋_GB2312" w:hAnsi="宋体" w:eastAsia="仿宋_GB2312"/>
          <w:b/>
          <w:kern w:val="0"/>
          <w:sz w:val="28"/>
          <w:szCs w:val="32"/>
        </w:rPr>
        <w:t>备注：本年无政府性基金预算支出预算安排，此表为空表。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2020</w:t>
      </w:r>
      <w:r>
        <w:rPr>
          <w:rFonts w:hint="eastAsia" w:ascii="黑体" w:hAnsi="黑体" w:eastAsia="黑体"/>
          <w:kern w:val="0"/>
          <w:sz w:val="32"/>
          <w:szCs w:val="32"/>
        </w:rPr>
        <w:t>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关于阜康产业园管理委员会部门</w:t>
      </w:r>
      <w:r>
        <w:rPr>
          <w:rFonts w:ascii="黑体" w:hAnsi="宋体" w:eastAsia="黑体" w:cs="宋体"/>
          <w:kern w:val="0"/>
          <w:sz w:val="32"/>
          <w:szCs w:val="32"/>
        </w:rPr>
        <w:t>2020</w:t>
      </w:r>
      <w:r>
        <w:rPr>
          <w:rFonts w:hint="eastAsia" w:ascii="黑体" w:hAnsi="宋体" w:eastAsia="黑体" w:cs="宋体"/>
          <w:kern w:val="0"/>
          <w:sz w:val="32"/>
          <w:szCs w:val="32"/>
        </w:rPr>
        <w:t>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按照全口径预算的原则，阜康产业园管理委员会部门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年所有收入和支出均纳入部门预算管理。收支总预算</w:t>
      </w:r>
      <w:r>
        <w:rPr>
          <w:rFonts w:ascii="仿宋_GB2312" w:hAnsi="宋体" w:eastAsia="仿宋_GB2312" w:cs="宋体"/>
          <w:kern w:val="0"/>
          <w:sz w:val="32"/>
          <w:szCs w:val="32"/>
        </w:rPr>
        <w:t>445.85</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r>
        <w:rPr>
          <w:rFonts w:ascii="仿宋_GB2312" w:hAnsi="宋体" w:eastAsia="仿宋_GB2312" w:cs="宋体"/>
          <w:kern w:val="0"/>
          <w:sz w:val="32"/>
          <w:szCs w:val="32"/>
        </w:rPr>
        <w:t>445.85</w:t>
      </w:r>
      <w:r>
        <w:rPr>
          <w:rFonts w:hint="eastAsia" w:ascii="仿宋_GB2312" w:hAnsi="宋体" w:eastAsia="仿宋_GB2312" w:cs="宋体"/>
          <w:kern w:val="0"/>
          <w:sz w:val="32"/>
          <w:szCs w:val="32"/>
        </w:rPr>
        <w:t>万元、政府性基金预算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支出预算包括：卫生健康支出</w:t>
      </w:r>
      <w:r>
        <w:rPr>
          <w:rFonts w:ascii="仿宋_GB2312" w:hAnsi="宋体" w:eastAsia="仿宋_GB2312" w:cs="宋体"/>
          <w:kern w:val="0"/>
          <w:sz w:val="32"/>
          <w:szCs w:val="32"/>
        </w:rPr>
        <w:t>25.17</w:t>
      </w:r>
      <w:r>
        <w:rPr>
          <w:rFonts w:hint="eastAsia" w:ascii="仿宋_GB2312" w:hAnsi="宋体" w:eastAsia="仿宋_GB2312" w:cs="宋体"/>
          <w:kern w:val="0"/>
          <w:sz w:val="32"/>
          <w:szCs w:val="32"/>
        </w:rPr>
        <w:t>万元、城乡社区支出</w:t>
      </w:r>
      <w:r>
        <w:rPr>
          <w:rFonts w:ascii="仿宋_GB2312" w:hAnsi="宋体" w:eastAsia="仿宋_GB2312" w:cs="宋体"/>
          <w:kern w:val="0"/>
          <w:sz w:val="32"/>
          <w:szCs w:val="32"/>
        </w:rPr>
        <w:t>356.26</w:t>
      </w:r>
      <w:r>
        <w:rPr>
          <w:rFonts w:hint="eastAsia" w:ascii="仿宋_GB2312" w:hAnsi="宋体" w:eastAsia="仿宋_GB2312" w:cs="宋体"/>
          <w:kern w:val="0"/>
          <w:sz w:val="32"/>
          <w:szCs w:val="32"/>
        </w:rPr>
        <w:t>万元、住房保障支出</w:t>
      </w:r>
      <w:r>
        <w:rPr>
          <w:rFonts w:ascii="仿宋_GB2312" w:hAnsi="宋体" w:eastAsia="仿宋_GB2312" w:cs="宋体"/>
          <w:kern w:val="0"/>
          <w:sz w:val="32"/>
          <w:szCs w:val="32"/>
        </w:rPr>
        <w:t>30.72</w:t>
      </w:r>
      <w:r>
        <w:rPr>
          <w:rFonts w:hint="eastAsia" w:ascii="仿宋_GB2312" w:hAnsi="宋体" w:eastAsia="仿宋_GB2312" w:cs="宋体"/>
          <w:kern w:val="0"/>
          <w:sz w:val="32"/>
          <w:szCs w:val="32"/>
        </w:rPr>
        <w:t>万元、社会保障和就业支出</w:t>
      </w:r>
      <w:r>
        <w:rPr>
          <w:rFonts w:ascii="仿宋_GB2312" w:hAnsi="宋体" w:eastAsia="仿宋_GB2312" w:cs="宋体"/>
          <w:kern w:val="0"/>
          <w:sz w:val="32"/>
          <w:szCs w:val="32"/>
        </w:rPr>
        <w:t>33.70</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二、关于阜康产业园管理委员会部门</w:t>
      </w:r>
      <w:r>
        <w:rPr>
          <w:rFonts w:ascii="黑体" w:hAnsi="宋体" w:eastAsia="黑体" w:cs="宋体"/>
          <w:kern w:val="0"/>
          <w:sz w:val="32"/>
          <w:szCs w:val="32"/>
        </w:rPr>
        <w:t>2020</w:t>
      </w:r>
      <w:r>
        <w:rPr>
          <w:rFonts w:hint="eastAsia" w:ascii="黑体" w:hAnsi="宋体" w:eastAsia="黑体" w:cs="宋体"/>
          <w:kern w:val="0"/>
          <w:sz w:val="32"/>
          <w:szCs w:val="32"/>
        </w:rPr>
        <w:t>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新疆阜康产业园管理委员会部门收入预算</w:t>
      </w:r>
      <w:r>
        <w:rPr>
          <w:rFonts w:ascii="仿宋_GB2312" w:hAnsi="宋体" w:eastAsia="仿宋_GB2312" w:cs="宋体"/>
          <w:kern w:val="0"/>
          <w:sz w:val="32"/>
          <w:szCs w:val="32"/>
        </w:rPr>
        <w:t>445.85</w:t>
      </w:r>
      <w:r>
        <w:rPr>
          <w:rFonts w:hint="eastAsia" w:ascii="仿宋_GB2312" w:hAnsi="宋体" w:eastAsia="仿宋_GB2312" w:cs="宋体"/>
          <w:kern w:val="0"/>
          <w:sz w:val="32"/>
          <w:szCs w:val="32"/>
        </w:rPr>
        <w:t>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445.85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2.83</w:t>
      </w:r>
      <w:r>
        <w:rPr>
          <w:rFonts w:hint="eastAsia" w:ascii="仿宋_GB2312" w:hAnsi="宋体" w:eastAsia="仿宋_GB2312" w:cs="宋体"/>
          <w:kern w:val="0"/>
          <w:sz w:val="32"/>
          <w:szCs w:val="32"/>
        </w:rPr>
        <w:t>万元，主要原因是社保缴费比例下调，由原来</w:t>
      </w:r>
      <w:r>
        <w:rPr>
          <w:rFonts w:ascii="仿宋_GB2312" w:hAnsi="宋体" w:eastAsia="仿宋_GB2312" w:cs="宋体"/>
          <w:kern w:val="0"/>
          <w:sz w:val="32"/>
          <w:szCs w:val="32"/>
        </w:rPr>
        <w:t>20%</w:t>
      </w:r>
      <w:r>
        <w:rPr>
          <w:rFonts w:hint="eastAsia" w:ascii="仿宋_GB2312" w:hAnsi="宋体" w:eastAsia="仿宋_GB2312" w:cs="宋体"/>
          <w:kern w:val="0"/>
          <w:sz w:val="32"/>
          <w:szCs w:val="32"/>
        </w:rPr>
        <w:t>下调至</w:t>
      </w:r>
      <w:r>
        <w:rPr>
          <w:rFonts w:ascii="仿宋_GB2312" w:hAnsi="宋体" w:eastAsia="仿宋_GB2312" w:cs="宋体"/>
          <w:kern w:val="0"/>
          <w:sz w:val="32"/>
          <w:szCs w:val="32"/>
        </w:rPr>
        <w:t>18%</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万元，主要原因是我单位本年未作政府性基金预算安排。</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三、关于阜康产业园管理委员会部门单位</w:t>
      </w:r>
      <w:r>
        <w:rPr>
          <w:rFonts w:ascii="黑体" w:hAnsi="宋体" w:eastAsia="黑体" w:cs="宋体"/>
          <w:kern w:val="0"/>
          <w:sz w:val="32"/>
          <w:szCs w:val="32"/>
        </w:rPr>
        <w:t>2020</w:t>
      </w:r>
      <w:r>
        <w:rPr>
          <w:rFonts w:hint="eastAsia" w:ascii="黑体" w:hAnsi="宋体" w:eastAsia="黑体" w:cs="宋体"/>
          <w:kern w:val="0"/>
          <w:sz w:val="32"/>
          <w:szCs w:val="32"/>
        </w:rPr>
        <w:t>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新疆阜康产业园管理委员会部门单位</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年支出预算</w:t>
      </w:r>
      <w:r>
        <w:rPr>
          <w:rFonts w:ascii="仿宋_GB2312" w:hAnsi="宋体" w:eastAsia="仿宋_GB2312" w:cs="宋体"/>
          <w:kern w:val="0"/>
          <w:sz w:val="32"/>
          <w:szCs w:val="32"/>
        </w:rPr>
        <w:t>445.85</w:t>
      </w:r>
      <w:r>
        <w:rPr>
          <w:rFonts w:hint="eastAsia" w:ascii="仿宋_GB2312" w:hAnsi="宋体" w:eastAsia="仿宋_GB2312" w:cs="宋体"/>
          <w:kern w:val="0"/>
          <w:sz w:val="32"/>
          <w:szCs w:val="32"/>
        </w:rPr>
        <w:t>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445.85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2.83</w:t>
      </w:r>
      <w:r>
        <w:rPr>
          <w:rFonts w:hint="eastAsia" w:ascii="仿宋_GB2312" w:hAnsi="宋体" w:eastAsia="仿宋_GB2312" w:cs="宋体"/>
          <w:kern w:val="0"/>
          <w:sz w:val="32"/>
          <w:szCs w:val="32"/>
        </w:rPr>
        <w:t>万元，主要原因是社保缴费比例下调，由原来</w:t>
      </w:r>
      <w:r>
        <w:rPr>
          <w:rFonts w:ascii="仿宋_GB2312" w:hAnsi="宋体" w:eastAsia="仿宋_GB2312" w:cs="宋体"/>
          <w:kern w:val="0"/>
          <w:sz w:val="32"/>
          <w:szCs w:val="32"/>
        </w:rPr>
        <w:t>20%</w:t>
      </w:r>
      <w:r>
        <w:rPr>
          <w:rFonts w:hint="eastAsia" w:ascii="仿宋_GB2312" w:hAnsi="宋体" w:eastAsia="仿宋_GB2312" w:cs="宋体"/>
          <w:kern w:val="0"/>
          <w:sz w:val="32"/>
          <w:szCs w:val="32"/>
        </w:rPr>
        <w:t>下调</w:t>
      </w:r>
      <w:r>
        <w:rPr>
          <w:rFonts w:ascii="仿宋_GB2312" w:hAnsi="宋体" w:eastAsia="仿宋_GB2312" w:cs="宋体"/>
          <w:kern w:val="0"/>
          <w:sz w:val="32"/>
          <w:szCs w:val="32"/>
        </w:rPr>
        <w:t>18%</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，比上年减少</w:t>
      </w:r>
      <w:r>
        <w:rPr>
          <w:rFonts w:ascii="仿宋_GB2312" w:hAnsi="宋体" w:eastAsia="仿宋_GB2312" w:cs="宋体"/>
          <w:kern w:val="0"/>
          <w:sz w:val="32"/>
          <w:szCs w:val="32"/>
        </w:rPr>
        <w:t>175.8</w:t>
      </w:r>
      <w:r>
        <w:rPr>
          <w:rFonts w:hint="eastAsia" w:ascii="仿宋_GB2312" w:hAnsi="宋体" w:eastAsia="仿宋_GB2312" w:cs="宋体"/>
          <w:kern w:val="0"/>
          <w:sz w:val="32"/>
          <w:szCs w:val="32"/>
        </w:rPr>
        <w:t>万元，主要原因是本年未安排项目支出。</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四、关于阜康产业园管理委员会部门</w:t>
      </w:r>
      <w:r>
        <w:rPr>
          <w:rFonts w:ascii="黑体" w:hAnsi="宋体" w:eastAsia="黑体" w:cs="宋体"/>
          <w:kern w:val="0"/>
          <w:sz w:val="32"/>
          <w:szCs w:val="32"/>
        </w:rPr>
        <w:t>2020</w:t>
      </w:r>
      <w:r>
        <w:rPr>
          <w:rFonts w:hint="eastAsia" w:ascii="黑体" w:hAnsi="宋体" w:eastAsia="黑体" w:cs="宋体"/>
          <w:kern w:val="0"/>
          <w:sz w:val="32"/>
          <w:szCs w:val="32"/>
        </w:rPr>
        <w:t>年</w:t>
      </w:r>
      <w:r>
        <w:rPr>
          <w:rFonts w:hint="eastAsia" w:ascii="黑体" w:hAnsi="黑体" w:eastAsia="黑体" w:cs="宋体"/>
          <w:bCs/>
          <w:kern w:val="0"/>
          <w:sz w:val="32"/>
          <w:szCs w:val="32"/>
        </w:rPr>
        <w:t>财政拨款收支预算情况的总体说明</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445.85</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ascii="仿宋_GB2312" w:hAnsi="宋体" w:eastAsia="仿宋_GB2312" w:cs="宋体"/>
          <w:kern w:val="0"/>
          <w:sz w:val="32"/>
          <w:szCs w:val="32"/>
        </w:rPr>
        <w:t>33.70</w:t>
      </w:r>
      <w:r>
        <w:rPr>
          <w:rFonts w:hint="eastAsia" w:ascii="仿宋_GB2312" w:hAnsi="宋体" w:eastAsia="仿宋_GB2312" w:cs="宋体"/>
          <w:kern w:val="0"/>
          <w:sz w:val="32"/>
          <w:szCs w:val="32"/>
        </w:rPr>
        <w:t>万元，主要用于机关事业单位基本养老保险缴费支出。卫生健康支出</w:t>
      </w:r>
      <w:r>
        <w:rPr>
          <w:rFonts w:ascii="仿宋_GB2312" w:hAnsi="宋体" w:eastAsia="仿宋_GB2312" w:cs="宋体"/>
          <w:kern w:val="0"/>
          <w:sz w:val="32"/>
          <w:szCs w:val="32"/>
        </w:rPr>
        <w:t>25.17</w:t>
      </w:r>
      <w:r>
        <w:rPr>
          <w:rFonts w:hint="eastAsia" w:ascii="仿宋_GB2312" w:hAnsi="宋体" w:eastAsia="仿宋_GB2312" w:cs="宋体"/>
          <w:kern w:val="0"/>
          <w:sz w:val="32"/>
          <w:szCs w:val="32"/>
        </w:rPr>
        <w:t>万元，主要用于缴纳医疗和生育保险。城乡社区支出</w:t>
      </w:r>
      <w:r>
        <w:rPr>
          <w:rFonts w:ascii="仿宋_GB2312" w:hAnsi="宋体" w:eastAsia="仿宋_GB2312" w:cs="宋体"/>
          <w:kern w:val="0"/>
          <w:sz w:val="32"/>
          <w:szCs w:val="32"/>
        </w:rPr>
        <w:t>356.26</w:t>
      </w:r>
      <w:r>
        <w:rPr>
          <w:rFonts w:hint="eastAsia" w:ascii="仿宋_GB2312" w:hAnsi="宋体" w:eastAsia="仿宋_GB2312" w:cs="宋体"/>
          <w:kern w:val="0"/>
          <w:sz w:val="32"/>
          <w:szCs w:val="32"/>
        </w:rPr>
        <w:t>万元，主要用于保障机关正常运行的人员经费、公用经费。住房保障支出</w:t>
      </w:r>
      <w:r>
        <w:rPr>
          <w:rFonts w:ascii="仿宋_GB2312" w:hAnsi="宋体" w:eastAsia="仿宋_GB2312" w:cs="宋体"/>
          <w:kern w:val="0"/>
          <w:sz w:val="32"/>
          <w:szCs w:val="32"/>
        </w:rPr>
        <w:t>30.72</w:t>
      </w:r>
      <w:r>
        <w:rPr>
          <w:rFonts w:hint="eastAsia" w:ascii="仿宋_GB2312" w:hAnsi="宋体" w:eastAsia="仿宋_GB2312" w:cs="宋体"/>
          <w:kern w:val="0"/>
          <w:sz w:val="32"/>
          <w:szCs w:val="32"/>
        </w:rPr>
        <w:t>万元，主要用于职工住房公积金缴费支出。</w:t>
      </w:r>
    </w:p>
    <w:p>
      <w:pPr>
        <w:widowControl/>
        <w:spacing w:line="580" w:lineRule="exact"/>
        <w:ind w:left="615" w:leftChars="293" w:firstLine="21" w:firstLineChars="7"/>
        <w:jc w:val="left"/>
        <w:rPr>
          <w:rFonts w:ascii="仿宋_GB2312" w:hAnsi="宋体" w:eastAsia="仿宋_GB2312" w:cs="宋体"/>
          <w:spacing w:val="-6"/>
          <w:kern w:val="0"/>
          <w:sz w:val="32"/>
          <w:szCs w:val="32"/>
        </w:rPr>
      </w:pPr>
    </w:p>
    <w:p>
      <w:pPr>
        <w:spacing w:line="580" w:lineRule="exact"/>
        <w:ind w:firstLine="640"/>
        <w:rPr>
          <w:rFonts w:ascii="黑体" w:hAnsi="宋体" w:eastAsia="黑体" w:cs="宋体"/>
          <w:kern w:val="0"/>
          <w:sz w:val="32"/>
          <w:szCs w:val="32"/>
        </w:rPr>
      </w:pPr>
      <w:r>
        <w:rPr>
          <w:rFonts w:hint="eastAsia" w:ascii="黑体" w:hAnsi="宋体" w:eastAsia="黑体" w:cs="宋体"/>
          <w:kern w:val="0"/>
          <w:sz w:val="32"/>
          <w:szCs w:val="32"/>
        </w:rPr>
        <w:t>五、关于阜康产业园管理委员会部门</w:t>
      </w:r>
      <w:r>
        <w:rPr>
          <w:rFonts w:ascii="黑体" w:hAnsi="宋体" w:eastAsia="黑体" w:cs="宋体"/>
          <w:kern w:val="0"/>
          <w:sz w:val="32"/>
          <w:szCs w:val="32"/>
        </w:rPr>
        <w:t>2020</w:t>
      </w:r>
      <w:r>
        <w:rPr>
          <w:rFonts w:hint="eastAsia" w:ascii="黑体" w:hAnsi="宋体" w:eastAsia="黑体" w:cs="宋体"/>
          <w:kern w:val="0"/>
          <w:sz w:val="32"/>
          <w:szCs w:val="32"/>
        </w:rPr>
        <w:t>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w:t>
      </w:r>
      <w:r>
        <w:rPr>
          <w:rFonts w:hint="eastAsia" w:ascii="楷体_GB2312" w:hAnsi="宋体" w:eastAsia="楷体_GB2312" w:cs="宋体"/>
          <w:b/>
          <w:kern w:val="0"/>
          <w:sz w:val="32"/>
          <w:szCs w:val="32"/>
          <w:lang w:eastAsia="zh-CN"/>
        </w:rPr>
        <w:t>共</w:t>
      </w:r>
      <w:r>
        <w:rPr>
          <w:rFonts w:hint="eastAsia" w:ascii="楷体_GB2312" w:hAnsi="宋体" w:eastAsia="楷体_GB2312" w:cs="宋体"/>
          <w:b/>
          <w:kern w:val="0"/>
          <w:sz w:val="32"/>
          <w:szCs w:val="32"/>
        </w:rPr>
        <w:t>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阜康产业园管理委员会部门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年一般公共预算拨款</w:t>
      </w:r>
      <w:r>
        <w:rPr>
          <w:rFonts w:hint="eastAsia" w:ascii="仿宋_GB2312" w:hAnsi="宋体" w:eastAsia="仿宋_GB2312" w:cs="宋体"/>
          <w:kern w:val="0"/>
          <w:sz w:val="32"/>
          <w:szCs w:val="32"/>
          <w:lang w:eastAsia="zh-CN"/>
        </w:rPr>
        <w:t>基本</w:t>
      </w:r>
      <w:r>
        <w:rPr>
          <w:rFonts w:hint="eastAsia" w:ascii="仿宋_GB2312" w:hAnsi="宋体" w:eastAsia="仿宋_GB2312" w:cs="宋体"/>
          <w:kern w:val="0"/>
          <w:sz w:val="32"/>
          <w:szCs w:val="32"/>
        </w:rPr>
        <w:t>支出</w:t>
      </w:r>
      <w:r>
        <w:rPr>
          <w:rFonts w:ascii="仿宋_GB2312" w:hAnsi="宋体" w:eastAsia="仿宋_GB2312" w:cs="宋体"/>
          <w:kern w:val="0"/>
          <w:sz w:val="32"/>
          <w:szCs w:val="32"/>
        </w:rPr>
        <w:t>445.85</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95.52</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17.64%</w:t>
      </w:r>
      <w:r>
        <w:rPr>
          <w:rFonts w:hint="eastAsia" w:ascii="仿宋_GB2312" w:hAnsi="宋体" w:eastAsia="仿宋_GB2312" w:cs="宋体"/>
          <w:kern w:val="0"/>
          <w:sz w:val="32"/>
          <w:szCs w:val="32"/>
        </w:rPr>
        <w:t>。主要原因是：南疆务工人员经费在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年预算中去除。</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社会保障和就业支出（</w:t>
      </w:r>
      <w:r>
        <w:rPr>
          <w:rFonts w:ascii="仿宋_GB2312" w:hAnsi="宋体" w:eastAsia="仿宋_GB2312" w:cs="宋体"/>
          <w:kern w:val="0"/>
          <w:sz w:val="32"/>
          <w:szCs w:val="32"/>
        </w:rPr>
        <w:t>208</w:t>
      </w:r>
      <w:r>
        <w:rPr>
          <w:rFonts w:hint="eastAsia" w:ascii="仿宋_GB2312" w:hAnsi="宋体" w:eastAsia="仿宋_GB2312" w:cs="宋体"/>
          <w:kern w:val="0"/>
          <w:sz w:val="32"/>
          <w:szCs w:val="32"/>
        </w:rPr>
        <w:t>类）</w:t>
      </w:r>
      <w:r>
        <w:rPr>
          <w:rFonts w:ascii="仿宋_GB2312" w:hAnsi="宋体" w:eastAsia="仿宋_GB2312" w:cs="宋体"/>
          <w:kern w:val="0"/>
          <w:sz w:val="32"/>
          <w:szCs w:val="32"/>
        </w:rPr>
        <w:t>33.7</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7.56%</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w:t>
      </w:r>
      <w:r>
        <w:rPr>
          <w:rFonts w:ascii="仿宋_GB2312" w:hAnsi="宋体" w:eastAsia="仿宋_GB2312" w:cs="宋体"/>
          <w:kern w:val="0"/>
          <w:sz w:val="32"/>
          <w:szCs w:val="32"/>
        </w:rPr>
        <w:t>25.17</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5.65%</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城乡社区支出（</w:t>
      </w:r>
      <w:r>
        <w:rPr>
          <w:rFonts w:ascii="仿宋_GB2312" w:hAnsi="宋体" w:eastAsia="仿宋_GB2312" w:cs="宋体"/>
          <w:kern w:val="0"/>
          <w:sz w:val="32"/>
          <w:szCs w:val="32"/>
        </w:rPr>
        <w:t>212</w:t>
      </w:r>
      <w:r>
        <w:rPr>
          <w:rFonts w:hint="eastAsia" w:ascii="仿宋_GB2312" w:hAnsi="宋体" w:eastAsia="仿宋_GB2312" w:cs="宋体"/>
          <w:kern w:val="0"/>
          <w:sz w:val="32"/>
          <w:szCs w:val="32"/>
        </w:rPr>
        <w:t>类）</w:t>
      </w:r>
      <w:r>
        <w:rPr>
          <w:rFonts w:ascii="仿宋_GB2312" w:hAnsi="宋体" w:eastAsia="仿宋_GB2312" w:cs="宋体"/>
          <w:kern w:val="0"/>
          <w:sz w:val="32"/>
          <w:szCs w:val="32"/>
        </w:rPr>
        <w:t>356.26</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79.9%</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w:t>
      </w:r>
      <w:r>
        <w:rPr>
          <w:rFonts w:ascii="仿宋_GB2312" w:hAnsi="宋体" w:eastAsia="仿宋_GB2312" w:cs="宋体"/>
          <w:kern w:val="0"/>
          <w:sz w:val="32"/>
          <w:szCs w:val="32"/>
        </w:rPr>
        <w:t>30.72</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6.89%。</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80" w:lineRule="exact"/>
        <w:ind w:firstLine="640"/>
        <w:rPr>
          <w:rFonts w:hint="eastAsia" w:ascii="仿宋_GB2312" w:hAnsi="宋体" w:eastAsia="仿宋_GB2312" w:cs="宋体"/>
          <w:kern w:val="0"/>
          <w:sz w:val="32"/>
          <w:szCs w:val="32"/>
          <w:lang w:eastAsia="zh-CN"/>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款）行政单位医疗（</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6.56</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0.01</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0.15%</w:t>
      </w:r>
      <w:r>
        <w:rPr>
          <w:rFonts w:hint="eastAsia" w:ascii="仿宋_GB2312" w:hAnsi="宋体" w:eastAsia="仿宋_GB2312" w:cs="宋体"/>
          <w:kern w:val="0"/>
          <w:sz w:val="32"/>
          <w:szCs w:val="32"/>
        </w:rPr>
        <w:t>，主要原因是：社保基数下调</w:t>
      </w:r>
      <w:r>
        <w:rPr>
          <w:rFonts w:hint="eastAsia" w:ascii="仿宋_GB2312" w:hAnsi="宋体" w:eastAsia="仿宋_GB2312" w:cs="宋体"/>
          <w:kern w:val="0"/>
          <w:sz w:val="32"/>
          <w:szCs w:val="32"/>
          <w:lang w:eastAsia="zh-CN"/>
        </w:rPr>
        <w:t>。</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款）事业单位医疗（</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14.35</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4.18</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41.10%</w:t>
      </w:r>
      <w:r>
        <w:rPr>
          <w:rFonts w:hint="eastAsia" w:ascii="仿宋_GB2312" w:hAnsi="宋体" w:eastAsia="仿宋_GB2312" w:cs="宋体"/>
          <w:kern w:val="0"/>
          <w:sz w:val="32"/>
          <w:szCs w:val="32"/>
        </w:rPr>
        <w:t>，主要原因是：人员增加，单位医疗预算增加。</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款）公务员医疗补助（</w:t>
      </w:r>
      <w:r>
        <w:rPr>
          <w:rFonts w:ascii="仿宋_GB2312" w:hAnsi="宋体" w:eastAsia="仿宋_GB2312" w:cs="宋体"/>
          <w:kern w:val="0"/>
          <w:sz w:val="32"/>
          <w:szCs w:val="32"/>
        </w:rPr>
        <w:t>03</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4.25</w:t>
      </w:r>
      <w:r>
        <w:rPr>
          <w:rFonts w:hint="eastAsia" w:ascii="仿宋_GB2312" w:hAnsi="宋体" w:eastAsia="仿宋_GB2312" w:cs="宋体"/>
          <w:kern w:val="0"/>
          <w:sz w:val="32"/>
          <w:szCs w:val="32"/>
        </w:rPr>
        <w:t>万，比上年执行数减少</w:t>
      </w:r>
      <w:r>
        <w:rPr>
          <w:rFonts w:ascii="仿宋_GB2312" w:hAnsi="宋体" w:eastAsia="仿宋_GB2312" w:cs="宋体"/>
          <w:kern w:val="0"/>
          <w:sz w:val="32"/>
          <w:szCs w:val="32"/>
        </w:rPr>
        <w:t>3.11</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42.26%</w:t>
      </w:r>
      <w:r>
        <w:rPr>
          <w:rFonts w:hint="eastAsia" w:ascii="仿宋_GB2312" w:hAnsi="宋体" w:eastAsia="仿宋_GB2312" w:cs="宋体"/>
          <w:kern w:val="0"/>
          <w:sz w:val="32"/>
          <w:szCs w:val="32"/>
        </w:rPr>
        <w:t>，主要原因是：社保比例下调。</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城乡社区支出（</w:t>
      </w:r>
      <w:r>
        <w:rPr>
          <w:rFonts w:ascii="仿宋_GB2312" w:hAnsi="宋体" w:eastAsia="仿宋_GB2312" w:cs="宋体"/>
          <w:kern w:val="0"/>
          <w:sz w:val="32"/>
          <w:szCs w:val="32"/>
        </w:rPr>
        <w:t>212</w:t>
      </w:r>
      <w:r>
        <w:rPr>
          <w:rFonts w:hint="eastAsia" w:ascii="仿宋_GB2312" w:hAnsi="宋体" w:eastAsia="仿宋_GB2312" w:cs="宋体"/>
          <w:kern w:val="0"/>
          <w:sz w:val="32"/>
          <w:szCs w:val="32"/>
        </w:rPr>
        <w:t>类）城乡社区管理事务（</w:t>
      </w:r>
      <w:r>
        <w:rPr>
          <w:rFonts w:ascii="仿宋_GB2312" w:hAnsi="宋体" w:eastAsia="仿宋_GB2312" w:cs="宋体"/>
          <w:kern w:val="0"/>
          <w:sz w:val="32"/>
          <w:szCs w:val="32"/>
        </w:rPr>
        <w:t>01</w:t>
      </w:r>
      <w:r>
        <w:rPr>
          <w:rFonts w:hint="eastAsia" w:ascii="仿宋_GB2312" w:hAnsi="宋体" w:eastAsia="仿宋_GB2312" w:cs="宋体"/>
          <w:kern w:val="0"/>
          <w:sz w:val="32"/>
          <w:szCs w:val="32"/>
        </w:rPr>
        <w:t>款）行政运行（</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85.35</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66.37</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43.75%</w:t>
      </w:r>
      <w:r>
        <w:rPr>
          <w:rFonts w:hint="eastAsia" w:ascii="仿宋_GB2312" w:hAnsi="宋体" w:eastAsia="仿宋_GB2312" w:cs="宋体"/>
          <w:kern w:val="0"/>
          <w:sz w:val="32"/>
          <w:szCs w:val="32"/>
        </w:rPr>
        <w:t>，主要原因是：今年新增款项</w:t>
      </w:r>
      <w:r>
        <w:rPr>
          <w:rFonts w:ascii="仿宋_GB2312" w:hAnsi="宋体" w:eastAsia="仿宋_GB2312" w:cs="宋体"/>
          <w:kern w:val="0"/>
          <w:sz w:val="32"/>
          <w:szCs w:val="32"/>
        </w:rPr>
        <w:t>2080505</w:t>
      </w:r>
      <w:r>
        <w:rPr>
          <w:rFonts w:hint="eastAsia" w:ascii="仿宋_GB2312" w:hAnsi="宋体" w:eastAsia="仿宋_GB2312" w:cs="宋体"/>
          <w:kern w:val="0"/>
          <w:sz w:val="32"/>
          <w:szCs w:val="32"/>
        </w:rPr>
        <w:t>养老保险，将行政养老分离出来。</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5.</w:t>
      </w:r>
      <w:r>
        <w:rPr>
          <w:rFonts w:hint="eastAsia" w:ascii="仿宋_GB2312" w:hAnsi="宋体" w:eastAsia="仿宋_GB2312" w:cs="宋体"/>
          <w:kern w:val="0"/>
          <w:sz w:val="32"/>
          <w:szCs w:val="32"/>
        </w:rPr>
        <w:t>城乡社区支出（</w:t>
      </w:r>
      <w:r>
        <w:rPr>
          <w:rFonts w:ascii="仿宋_GB2312" w:hAnsi="宋体" w:eastAsia="仿宋_GB2312" w:cs="宋体"/>
          <w:kern w:val="0"/>
          <w:sz w:val="32"/>
          <w:szCs w:val="32"/>
        </w:rPr>
        <w:t>212</w:t>
      </w:r>
      <w:r>
        <w:rPr>
          <w:rFonts w:hint="eastAsia" w:ascii="仿宋_GB2312" w:hAnsi="宋体" w:eastAsia="仿宋_GB2312" w:cs="宋体"/>
          <w:kern w:val="0"/>
          <w:sz w:val="32"/>
          <w:szCs w:val="32"/>
        </w:rPr>
        <w:t>类）城乡社区管理事务（</w:t>
      </w:r>
      <w:r>
        <w:rPr>
          <w:rFonts w:ascii="仿宋_GB2312" w:hAnsi="宋体" w:eastAsia="仿宋_GB2312" w:cs="宋体"/>
          <w:kern w:val="0"/>
          <w:sz w:val="32"/>
          <w:szCs w:val="32"/>
        </w:rPr>
        <w:t>01</w:t>
      </w:r>
      <w:r>
        <w:rPr>
          <w:rFonts w:hint="eastAsia" w:ascii="仿宋_GB2312" w:hAnsi="宋体" w:eastAsia="仿宋_GB2312" w:cs="宋体"/>
          <w:kern w:val="0"/>
          <w:sz w:val="32"/>
          <w:szCs w:val="32"/>
        </w:rPr>
        <w:t>款）其他城乡社区管理事务（</w:t>
      </w:r>
      <w:r>
        <w:rPr>
          <w:rFonts w:ascii="仿宋_GB2312" w:hAnsi="宋体" w:eastAsia="仿宋_GB2312" w:cs="宋体"/>
          <w:kern w:val="0"/>
          <w:sz w:val="32"/>
          <w:szCs w:val="32"/>
        </w:rPr>
        <w:t>99</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270.92</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58.11</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17.66%</w:t>
      </w:r>
      <w:r>
        <w:rPr>
          <w:rFonts w:hint="eastAsia" w:ascii="仿宋_GB2312" w:hAnsi="宋体" w:eastAsia="仿宋_GB2312" w:cs="宋体"/>
          <w:kern w:val="0"/>
          <w:sz w:val="32"/>
          <w:szCs w:val="32"/>
        </w:rPr>
        <w:t>，主要原因是：今年新增款项</w:t>
      </w:r>
      <w:r>
        <w:rPr>
          <w:rFonts w:ascii="仿宋_GB2312" w:hAnsi="宋体" w:eastAsia="仿宋_GB2312" w:cs="宋体"/>
          <w:kern w:val="0"/>
          <w:sz w:val="32"/>
          <w:szCs w:val="32"/>
        </w:rPr>
        <w:t>2080505</w:t>
      </w:r>
      <w:r>
        <w:rPr>
          <w:rFonts w:hint="eastAsia" w:ascii="仿宋_GB2312" w:hAnsi="宋体" w:eastAsia="仿宋_GB2312" w:cs="宋体"/>
          <w:kern w:val="0"/>
          <w:sz w:val="32"/>
          <w:szCs w:val="32"/>
        </w:rPr>
        <w:t>养老保险，将养老分离出来。</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6.</w:t>
      </w:r>
      <w:r>
        <w:rPr>
          <w:rFonts w:hint="eastAsia" w:ascii="仿宋_GB2312" w:hAnsi="宋体" w:eastAsia="仿宋_GB2312" w:cs="宋体"/>
          <w:sz w:val="32"/>
          <w:szCs w:val="32"/>
        </w:rPr>
        <w:t>社会保障和就业支出（</w:t>
      </w:r>
      <w:r>
        <w:rPr>
          <w:rFonts w:ascii="仿宋_GB2312" w:hAnsi="宋体" w:eastAsia="仿宋_GB2312" w:cs="宋体"/>
          <w:sz w:val="32"/>
          <w:szCs w:val="32"/>
        </w:rPr>
        <w:t>208</w:t>
      </w:r>
      <w:r>
        <w:rPr>
          <w:rFonts w:hint="eastAsia" w:ascii="仿宋_GB2312" w:hAnsi="宋体" w:eastAsia="仿宋_GB2312" w:cs="宋体"/>
          <w:sz w:val="32"/>
          <w:szCs w:val="32"/>
        </w:rPr>
        <w:t>类）行政事业单位离退休</w:t>
      </w:r>
      <w:r>
        <w:rPr>
          <w:rFonts w:hint="eastAsia" w:ascii="仿宋_GB2312" w:hAnsi="宋体" w:eastAsia="仿宋_GB2312" w:cs="宋体"/>
          <w:kern w:val="0"/>
          <w:sz w:val="32"/>
          <w:szCs w:val="32"/>
        </w:rPr>
        <w:t>（</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款）机关事业单位基本养老保险缴费支出（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33.7</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33.7</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年没有此款项，今年新增此项。</w:t>
      </w:r>
    </w:p>
    <w:p>
      <w:pPr>
        <w:spacing w:line="58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7.</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30.72</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0.89</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2.82%</w:t>
      </w:r>
      <w:r>
        <w:rPr>
          <w:rFonts w:hint="eastAsia" w:ascii="仿宋_GB2312" w:hAnsi="宋体" w:eastAsia="仿宋_GB2312" w:cs="宋体"/>
          <w:kern w:val="0"/>
          <w:sz w:val="32"/>
          <w:szCs w:val="32"/>
        </w:rPr>
        <w:t>，主要原因是：</w:t>
      </w:r>
      <w:r>
        <w:rPr>
          <w:rFonts w:hint="eastAsia" w:ascii="仿宋_GB2312" w:hAnsi="仿宋_GB2312" w:eastAsia="仿宋_GB2312" w:cs="仿宋_GB2312"/>
          <w:sz w:val="32"/>
          <w:szCs w:val="32"/>
        </w:rPr>
        <w:t>本年年初预算公积金基数不含绩效奖及取暖费，因此预算较上年执行数减少。</w:t>
      </w:r>
    </w:p>
    <w:p>
      <w:pPr>
        <w:spacing w:line="580" w:lineRule="exact"/>
        <w:ind w:firstLine="640"/>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六、关于阜康产业园管理委员会部门</w:t>
      </w:r>
      <w:r>
        <w:rPr>
          <w:rFonts w:ascii="黑体" w:hAnsi="宋体" w:eastAsia="黑体" w:cs="宋体"/>
          <w:kern w:val="0"/>
          <w:sz w:val="32"/>
          <w:szCs w:val="32"/>
        </w:rPr>
        <w:t>2020</w:t>
      </w:r>
      <w:r>
        <w:rPr>
          <w:rFonts w:hint="eastAsia" w:ascii="黑体" w:hAnsi="宋体" w:eastAsia="黑体" w:cs="宋体"/>
          <w:kern w:val="0"/>
          <w:sz w:val="32"/>
          <w:szCs w:val="32"/>
        </w:rPr>
        <w:t>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阜康产业园管理委员会部门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年一般公共预算基本支出</w:t>
      </w:r>
      <w:r>
        <w:rPr>
          <w:rFonts w:ascii="仿宋_GB2312" w:hAnsi="宋体" w:eastAsia="仿宋_GB2312" w:cs="宋体"/>
          <w:kern w:val="0"/>
          <w:sz w:val="32"/>
          <w:szCs w:val="32"/>
        </w:rPr>
        <w:t>445.85</w:t>
      </w:r>
      <w:r>
        <w:rPr>
          <w:rFonts w:hint="eastAsia" w:ascii="仿宋_GB2312" w:hAnsi="宋体" w:eastAsia="仿宋_GB2312" w:cs="宋体"/>
          <w:kern w:val="0"/>
          <w:sz w:val="32"/>
          <w:szCs w:val="32"/>
        </w:rPr>
        <w:t>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ascii="仿宋_GB2312" w:hAnsi="宋体" w:eastAsia="仿宋_GB2312" w:cs="宋体"/>
          <w:kern w:val="0"/>
          <w:sz w:val="32"/>
          <w:szCs w:val="32"/>
        </w:rPr>
        <w:t>415.22</w:t>
      </w:r>
      <w:r>
        <w:rPr>
          <w:rFonts w:hint="eastAsia" w:ascii="仿宋_GB2312" w:hAnsi="宋体" w:eastAsia="仿宋_GB2312" w:cs="宋体"/>
          <w:kern w:val="0"/>
          <w:sz w:val="32"/>
          <w:szCs w:val="32"/>
        </w:rPr>
        <w:t>万元，主要包括：基本工资</w:t>
      </w:r>
      <w:r>
        <w:rPr>
          <w:rFonts w:ascii="仿宋_GB2312" w:hAnsi="宋体" w:eastAsia="仿宋_GB2312" w:cs="宋体"/>
          <w:kern w:val="0"/>
          <w:sz w:val="32"/>
          <w:szCs w:val="32"/>
        </w:rPr>
        <w:t>205.02</w:t>
      </w:r>
      <w:r>
        <w:rPr>
          <w:rFonts w:hint="eastAsia" w:ascii="仿宋_GB2312" w:hAnsi="宋体" w:eastAsia="仿宋_GB2312" w:cs="宋体"/>
          <w:kern w:val="0"/>
          <w:sz w:val="32"/>
          <w:szCs w:val="32"/>
        </w:rPr>
        <w:t>万元、机关事业单位基本养老保险缴费</w:t>
      </w:r>
      <w:r>
        <w:rPr>
          <w:rFonts w:ascii="仿宋_GB2312" w:hAnsi="宋体" w:eastAsia="仿宋_GB2312" w:cs="宋体"/>
          <w:kern w:val="0"/>
          <w:sz w:val="32"/>
          <w:szCs w:val="32"/>
        </w:rPr>
        <w:t>33.7</w:t>
      </w:r>
      <w:r>
        <w:rPr>
          <w:rFonts w:hint="eastAsia" w:ascii="仿宋_GB2312" w:hAnsi="宋体" w:eastAsia="仿宋_GB2312" w:cs="宋体"/>
          <w:kern w:val="0"/>
          <w:sz w:val="32"/>
          <w:szCs w:val="32"/>
        </w:rPr>
        <w:t>万元、职工基本医疗保险缴费</w:t>
      </w:r>
      <w:r>
        <w:rPr>
          <w:rFonts w:ascii="仿宋_GB2312" w:hAnsi="宋体" w:eastAsia="仿宋_GB2312" w:cs="宋体"/>
          <w:kern w:val="0"/>
          <w:sz w:val="32"/>
          <w:szCs w:val="32"/>
        </w:rPr>
        <w:t>20.92</w:t>
      </w:r>
      <w:r>
        <w:rPr>
          <w:rFonts w:hint="eastAsia" w:ascii="仿宋_GB2312" w:hAnsi="宋体" w:eastAsia="仿宋_GB2312" w:cs="宋体"/>
          <w:kern w:val="0"/>
          <w:sz w:val="32"/>
          <w:szCs w:val="32"/>
        </w:rPr>
        <w:t>万元、公务员医疗补助缴费4.2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rPr>
        <w:t>、其他社会保障缴费0.99</w:t>
      </w:r>
      <w:r>
        <w:rPr>
          <w:rFonts w:hint="eastAsia" w:ascii="仿宋_GB2312" w:hAnsi="宋体" w:eastAsia="仿宋_GB2312" w:cs="宋体"/>
          <w:kern w:val="0"/>
          <w:sz w:val="32"/>
          <w:szCs w:val="32"/>
        </w:rPr>
        <w:t>万元、住房公积金30.72</w:t>
      </w:r>
      <w:r>
        <w:rPr>
          <w:rFonts w:hint="eastAsia" w:ascii="仿宋_GB2312" w:hAnsi="宋体" w:eastAsia="仿宋_GB2312" w:cs="宋体"/>
          <w:kern w:val="0"/>
          <w:sz w:val="32"/>
          <w:szCs w:val="32"/>
        </w:rPr>
        <w:t>万元、其他工资福利支出119.58</w:t>
      </w:r>
      <w:r>
        <w:rPr>
          <w:rFonts w:hint="eastAsia" w:ascii="仿宋_GB2312" w:hAnsi="宋体" w:eastAsia="仿宋_GB2312" w:cs="宋体"/>
          <w:kern w:val="0"/>
          <w:sz w:val="32"/>
          <w:szCs w:val="32"/>
        </w:rPr>
        <w:t>万元、其他对个人和家庭的补助支出</w:t>
      </w:r>
      <w:r>
        <w:rPr>
          <w:rFonts w:ascii="仿宋_GB2312" w:hAnsi="宋体" w:eastAsia="仿宋_GB2312" w:cs="宋体"/>
          <w:kern w:val="0"/>
          <w:sz w:val="32"/>
          <w:szCs w:val="32"/>
        </w:rPr>
        <w:t>0.04</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30.63</w:t>
      </w:r>
      <w:r>
        <w:rPr>
          <w:rFonts w:hint="eastAsia" w:ascii="仿宋_GB2312" w:hAnsi="宋体" w:eastAsia="仿宋_GB2312" w:cs="宋体"/>
          <w:kern w:val="0"/>
          <w:sz w:val="32"/>
          <w:szCs w:val="32"/>
        </w:rPr>
        <w:t>万元，主要包括：办公费</w:t>
      </w:r>
      <w:r>
        <w:rPr>
          <w:rFonts w:ascii="仿宋_GB2312" w:hAnsi="宋体" w:eastAsia="仿宋_GB2312" w:cs="宋体"/>
          <w:kern w:val="0"/>
          <w:sz w:val="32"/>
          <w:szCs w:val="32"/>
        </w:rPr>
        <w:t>4.65</w:t>
      </w:r>
      <w:r>
        <w:rPr>
          <w:rFonts w:hint="eastAsia" w:ascii="仿宋_GB2312" w:hAnsi="宋体" w:eastAsia="仿宋_GB2312" w:cs="宋体"/>
          <w:kern w:val="0"/>
          <w:sz w:val="32"/>
          <w:szCs w:val="32"/>
        </w:rPr>
        <w:t>万元、水费</w:t>
      </w:r>
      <w:r>
        <w:rPr>
          <w:rFonts w:ascii="仿宋_GB2312" w:hAnsi="宋体" w:eastAsia="仿宋_GB2312" w:cs="宋体"/>
          <w:kern w:val="0"/>
          <w:sz w:val="32"/>
          <w:szCs w:val="32"/>
        </w:rPr>
        <w:t>1.24</w:t>
      </w:r>
      <w:r>
        <w:rPr>
          <w:rFonts w:hint="eastAsia" w:ascii="仿宋_GB2312" w:hAnsi="宋体" w:eastAsia="仿宋_GB2312" w:cs="宋体"/>
          <w:kern w:val="0"/>
          <w:sz w:val="32"/>
          <w:szCs w:val="32"/>
        </w:rPr>
        <w:t>万元、电费</w:t>
      </w:r>
      <w:r>
        <w:rPr>
          <w:rFonts w:ascii="仿宋_GB2312" w:hAnsi="宋体" w:eastAsia="仿宋_GB2312" w:cs="宋体"/>
          <w:kern w:val="0"/>
          <w:sz w:val="32"/>
          <w:szCs w:val="32"/>
        </w:rPr>
        <w:t>1.55</w:t>
      </w:r>
      <w:r>
        <w:rPr>
          <w:rFonts w:hint="eastAsia" w:ascii="仿宋_GB2312" w:hAnsi="宋体" w:eastAsia="仿宋_GB2312" w:cs="宋体"/>
          <w:kern w:val="0"/>
          <w:sz w:val="32"/>
          <w:szCs w:val="32"/>
        </w:rPr>
        <w:t>万元、邮电费</w:t>
      </w:r>
      <w:r>
        <w:rPr>
          <w:rFonts w:ascii="仿宋_GB2312" w:hAnsi="宋体" w:eastAsia="仿宋_GB2312" w:cs="宋体"/>
          <w:kern w:val="0"/>
          <w:sz w:val="32"/>
          <w:szCs w:val="32"/>
        </w:rPr>
        <w:t>1.86</w:t>
      </w:r>
      <w:r>
        <w:rPr>
          <w:rFonts w:hint="eastAsia" w:ascii="仿宋_GB2312" w:hAnsi="宋体" w:eastAsia="仿宋_GB2312" w:cs="宋体"/>
          <w:kern w:val="0"/>
          <w:sz w:val="32"/>
          <w:szCs w:val="32"/>
        </w:rPr>
        <w:t>万元、差旅费</w:t>
      </w:r>
      <w:r>
        <w:rPr>
          <w:rFonts w:ascii="仿宋_GB2312" w:hAnsi="宋体" w:eastAsia="仿宋_GB2312" w:cs="宋体"/>
          <w:kern w:val="0"/>
          <w:sz w:val="32"/>
          <w:szCs w:val="32"/>
        </w:rPr>
        <w:t>9.3</w:t>
      </w:r>
      <w:r>
        <w:rPr>
          <w:rFonts w:hint="eastAsia" w:ascii="仿宋_GB2312" w:hAnsi="宋体" w:eastAsia="仿宋_GB2312" w:cs="宋体"/>
          <w:kern w:val="0"/>
          <w:sz w:val="32"/>
          <w:szCs w:val="32"/>
        </w:rPr>
        <w:t>万元、工会经费</w:t>
      </w:r>
      <w:r>
        <w:rPr>
          <w:rFonts w:ascii="仿宋_GB2312" w:hAnsi="宋体" w:eastAsia="仿宋_GB2312" w:cs="宋体"/>
          <w:kern w:val="0"/>
          <w:sz w:val="32"/>
          <w:szCs w:val="32"/>
        </w:rPr>
        <w:t>1.99</w:t>
      </w:r>
      <w:r>
        <w:rPr>
          <w:rFonts w:hint="eastAsia" w:ascii="仿宋_GB2312" w:hAnsi="宋体" w:eastAsia="仿宋_GB2312" w:cs="宋体"/>
          <w:kern w:val="0"/>
          <w:sz w:val="32"/>
          <w:szCs w:val="32"/>
        </w:rPr>
        <w:t>万元、公务用车运行维护费</w:t>
      </w:r>
      <w:r>
        <w:rPr>
          <w:rFonts w:ascii="仿宋_GB2312" w:hAnsi="宋体" w:eastAsia="仿宋_GB2312" w:cs="宋体"/>
          <w:kern w:val="0"/>
          <w:sz w:val="32"/>
          <w:szCs w:val="32"/>
        </w:rPr>
        <w:t>5.04</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5</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七、关于阜康产业园管理委员会部门</w:t>
      </w:r>
      <w:r>
        <w:rPr>
          <w:rFonts w:ascii="黑体" w:hAnsi="宋体" w:eastAsia="黑体" w:cs="宋体"/>
          <w:kern w:val="0"/>
          <w:sz w:val="32"/>
          <w:szCs w:val="32"/>
        </w:rPr>
        <w:t>2020</w:t>
      </w:r>
      <w:r>
        <w:rPr>
          <w:rFonts w:hint="eastAsia" w:ascii="黑体" w:hAnsi="宋体" w:eastAsia="黑体" w:cs="宋体"/>
          <w:kern w:val="0"/>
          <w:sz w:val="32"/>
          <w:szCs w:val="32"/>
        </w:rPr>
        <w:t>年项目支出情况说明</w:t>
      </w:r>
    </w:p>
    <w:p>
      <w:pPr>
        <w:widowControl/>
        <w:spacing w:line="580" w:lineRule="exact"/>
        <w:ind w:firstLine="642"/>
        <w:jc w:val="left"/>
        <w:rPr>
          <w:rFonts w:ascii="仿宋_GB2312" w:hAnsi="宋体" w:eastAsia="仿宋_GB2312"/>
          <w:bCs/>
          <w:kern w:val="0"/>
          <w:sz w:val="32"/>
          <w:szCs w:val="32"/>
        </w:rPr>
      </w:pPr>
      <w:r>
        <w:rPr>
          <w:rFonts w:ascii="仿宋_GB2312" w:hAnsi="宋体" w:eastAsia="仿宋_GB2312"/>
          <w:bCs/>
          <w:kern w:val="0"/>
          <w:sz w:val="32"/>
          <w:szCs w:val="32"/>
        </w:rPr>
        <w:t>2020</w:t>
      </w:r>
      <w:r>
        <w:rPr>
          <w:rFonts w:hint="eastAsia" w:ascii="仿宋_GB2312" w:hAnsi="宋体" w:eastAsia="仿宋_GB2312"/>
          <w:bCs/>
          <w:kern w:val="0"/>
          <w:sz w:val="32"/>
          <w:szCs w:val="32"/>
        </w:rPr>
        <w:t>年未安排项目支出预算，因此没有使用项目支出预算拨款安排的支出，项目支出预算支出情况表为空表。</w:t>
      </w:r>
    </w:p>
    <w:p>
      <w:pPr>
        <w:widowControl/>
        <w:spacing w:line="580" w:lineRule="exact"/>
        <w:ind w:firstLine="642"/>
        <w:jc w:val="left"/>
        <w:rPr>
          <w:rFonts w:ascii="仿宋_GB2312" w:hAnsi="黑体" w:eastAsia="仿宋_GB2312"/>
          <w:sz w:val="32"/>
          <w:szCs w:val="32"/>
        </w:rPr>
      </w:pP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八、关于阜康产业园管理委员会部门</w:t>
      </w:r>
      <w:r>
        <w:rPr>
          <w:rFonts w:ascii="黑体" w:hAnsi="宋体" w:eastAsia="黑体" w:cs="宋体"/>
          <w:kern w:val="0"/>
          <w:sz w:val="32"/>
          <w:szCs w:val="32"/>
        </w:rPr>
        <w:t>2020</w:t>
      </w:r>
      <w:r>
        <w:rPr>
          <w:rFonts w:hint="eastAsia" w:ascii="黑体" w:hAnsi="宋体" w:eastAsia="黑体" w:cs="宋体"/>
          <w:kern w:val="0"/>
          <w:sz w:val="32"/>
          <w:szCs w:val="32"/>
        </w:rPr>
        <w:t>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阜康产业园管理委员会部门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年“三公”经费财政拨款预算数为</w:t>
      </w:r>
      <w:r>
        <w:rPr>
          <w:rFonts w:ascii="仿宋_GB2312" w:hAnsi="宋体" w:eastAsia="仿宋_GB2312" w:cs="宋体"/>
          <w:kern w:val="0"/>
          <w:sz w:val="32"/>
          <w:szCs w:val="32"/>
        </w:rPr>
        <w:t>10.04</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万元，公务用车运行费</w:t>
      </w:r>
      <w:r>
        <w:rPr>
          <w:rFonts w:ascii="仿宋_GB2312" w:hAnsi="宋体" w:eastAsia="仿宋_GB2312" w:cs="宋体"/>
          <w:kern w:val="0"/>
          <w:sz w:val="32"/>
          <w:szCs w:val="32"/>
        </w:rPr>
        <w:t>5.04</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5</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年“三公”经费财政拨款预算比上年减少</w:t>
      </w:r>
      <w:r>
        <w:rPr>
          <w:rFonts w:ascii="仿宋_GB2312" w:hAnsi="宋体" w:eastAsia="仿宋_GB2312" w:cs="宋体"/>
          <w:kern w:val="0"/>
          <w:sz w:val="32"/>
          <w:szCs w:val="32"/>
        </w:rPr>
        <w:t>2.52</w:t>
      </w:r>
      <w:r>
        <w:rPr>
          <w:rFonts w:hint="eastAsia" w:ascii="仿宋_GB2312" w:hAnsi="宋体" w:eastAsia="仿宋_GB2312" w:cs="宋体"/>
          <w:kern w:val="0"/>
          <w:sz w:val="32"/>
          <w:szCs w:val="32"/>
        </w:rPr>
        <w:t>万元，其中：因公出国（境）费增加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万元，主要原因是本年未安排此项预算；公务用车购置费增加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万元，主要原因是本年未安排此项预算；公务用车运行费减少</w:t>
      </w:r>
      <w:r>
        <w:rPr>
          <w:rFonts w:ascii="仿宋_GB2312" w:hAnsi="宋体" w:eastAsia="仿宋_GB2312" w:cs="宋体"/>
          <w:kern w:val="0"/>
          <w:sz w:val="32"/>
          <w:szCs w:val="32"/>
        </w:rPr>
        <w:t>2.52</w:t>
      </w:r>
      <w:r>
        <w:rPr>
          <w:rFonts w:hint="eastAsia" w:ascii="仿宋_GB2312" w:hAnsi="宋体" w:eastAsia="仿宋_GB2312" w:cs="宋体"/>
          <w:kern w:val="0"/>
          <w:sz w:val="32"/>
          <w:szCs w:val="32"/>
        </w:rPr>
        <w:t>万元，主要原因是减少车辆燃油费、车辆维修维护费、过桥过路费开支；公务接待费增加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万元，主要原因是与上年相比无变化。</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九、关于阜康产业园管理委员会部门</w:t>
      </w:r>
      <w:r>
        <w:rPr>
          <w:rFonts w:ascii="黑体" w:hAnsi="宋体" w:eastAsia="黑体" w:cs="宋体"/>
          <w:kern w:val="0"/>
          <w:sz w:val="32"/>
          <w:szCs w:val="32"/>
        </w:rPr>
        <w:t>2020</w:t>
      </w:r>
      <w:r>
        <w:rPr>
          <w:rFonts w:hint="eastAsia" w:ascii="黑体" w:hAnsi="宋体" w:eastAsia="黑体" w:cs="宋体"/>
          <w:kern w:val="0"/>
          <w:sz w:val="32"/>
          <w:szCs w:val="32"/>
        </w:rPr>
        <w:t>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阜康产业园管理委员会部门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年没有使用政府性基金预算拨款安排的支出，政府性基金预算支出情况表为空表。</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年，阜康产业园管理委员会机关运行经费财政拨款预算</w:t>
      </w:r>
      <w:r>
        <w:rPr>
          <w:rFonts w:ascii="仿宋_GB2312" w:hAnsi="宋体" w:eastAsia="仿宋_GB2312" w:cs="宋体"/>
          <w:kern w:val="0"/>
          <w:sz w:val="32"/>
          <w:szCs w:val="32"/>
        </w:rPr>
        <w:t>30.63</w:t>
      </w:r>
      <w:r>
        <w:rPr>
          <w:rFonts w:hint="eastAsia" w:ascii="仿宋_GB2312" w:hAnsi="宋体" w:eastAsia="仿宋_GB2312" w:cs="宋体"/>
          <w:kern w:val="0"/>
          <w:sz w:val="32"/>
          <w:szCs w:val="32"/>
        </w:rPr>
        <w:t>万元，比上年预算增加</w:t>
      </w:r>
      <w:r>
        <w:rPr>
          <w:rFonts w:ascii="仿宋_GB2312" w:hAnsi="宋体" w:eastAsia="仿宋_GB2312" w:cs="宋体"/>
          <w:kern w:val="0"/>
          <w:sz w:val="32"/>
          <w:szCs w:val="32"/>
        </w:rPr>
        <w:t>4.63</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17.81%</w:t>
      </w:r>
      <w:r>
        <w:rPr>
          <w:rFonts w:hint="eastAsia" w:ascii="仿宋_GB2312" w:hAnsi="宋体" w:eastAsia="仿宋_GB2312" w:cs="宋体"/>
          <w:kern w:val="0"/>
          <w:sz w:val="32"/>
          <w:szCs w:val="32"/>
        </w:rPr>
        <w:t>。主要原因是新增两人导致办公费，邮电费均增加。</w:t>
      </w:r>
    </w:p>
    <w:p>
      <w:pPr>
        <w:widowControl/>
        <w:numPr>
          <w:ilvl w:val="0"/>
          <w:numId w:val="1"/>
        </w:numPr>
        <w:spacing w:line="580" w:lineRule="exact"/>
        <w:ind w:firstLine="642"/>
        <w:jc w:val="left"/>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政府采购情况</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年，阜康产业园管理委员会部门政府采</w:t>
      </w:r>
      <w:r>
        <w:rPr>
          <w:rFonts w:hint="eastAsia" w:ascii="仿宋_GB2312" w:hAnsi="宋体" w:eastAsia="仿宋_GB2312" w:cs="宋体"/>
          <w:kern w:val="0"/>
          <w:sz w:val="32"/>
          <w:szCs w:val="32"/>
        </w:rPr>
        <w:t>购预算0</w:t>
      </w:r>
      <w:r>
        <w:rPr>
          <w:rFonts w:hint="eastAsia" w:ascii="仿宋_GB2312" w:hAnsi="宋体" w:eastAsia="仿宋_GB2312" w:cs="宋体"/>
          <w:kern w:val="0"/>
          <w:sz w:val="32"/>
          <w:szCs w:val="32"/>
        </w:rPr>
        <w:t>万元，其中：政府采购货物预算0</w:t>
      </w:r>
      <w:r>
        <w:rPr>
          <w:rFonts w:hint="eastAsia" w:ascii="仿宋_GB2312" w:hAnsi="宋体" w:eastAsia="仿宋_GB2312" w:cs="宋体"/>
          <w:kern w:val="0"/>
          <w:sz w:val="32"/>
          <w:szCs w:val="32"/>
        </w:rPr>
        <w:t>万元，政府采购工程预算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万元，政府采购服务预算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ascii="仿宋_GB2312" w:hAnsi="仿宋_GB2312" w:eastAsia="仿宋_GB2312"/>
          <w:sz w:val="32"/>
        </w:rPr>
        <w:t>2020</w:t>
      </w:r>
      <w:r>
        <w:rPr>
          <w:rFonts w:hint="eastAsia" w:ascii="仿宋_GB2312" w:hAnsi="仿宋_GB2312" w:eastAsia="仿宋_GB2312"/>
          <w:sz w:val="32"/>
        </w:rPr>
        <w:t>年度本部门面向中小企业预留政府采购项目预算金额</w:t>
      </w:r>
      <w:r>
        <w:rPr>
          <w:rFonts w:ascii="仿宋_GB2312" w:hAnsi="仿宋_GB2312" w:eastAsia="仿宋_GB2312"/>
          <w:sz w:val="32"/>
        </w:rPr>
        <w:t>0</w:t>
      </w:r>
      <w:r>
        <w:rPr>
          <w:rFonts w:hint="eastAsia" w:ascii="仿宋_GB2312" w:hAnsi="仿宋_GB2312" w:eastAsia="仿宋_GB2312"/>
          <w:sz w:val="32"/>
        </w:rPr>
        <w:t>万元，其中：面向小微企业预留政府采购项目预算金额</w:t>
      </w:r>
      <w:r>
        <w:rPr>
          <w:rFonts w:ascii="仿宋_GB2312" w:hAnsi="仿宋_GB2312" w:eastAsia="仿宋_GB2312"/>
          <w:sz w:val="32"/>
        </w:rPr>
        <w:t>0</w:t>
      </w:r>
      <w:r>
        <w:rPr>
          <w:rFonts w:hint="eastAsia" w:ascii="仿宋_GB2312" w:hAnsi="仿宋_GB2312" w:eastAsia="仿宋_GB2312"/>
          <w:sz w:val="32"/>
        </w:rPr>
        <w:t>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年底，阜康产业园管理委员会</w:t>
      </w:r>
      <w:r>
        <w:rPr>
          <w:rFonts w:hint="eastAsia" w:ascii="仿宋_GB2312" w:hAnsi="宋体" w:eastAsia="仿宋_GB2312" w:cs="宋体"/>
          <w:kern w:val="0"/>
          <w:sz w:val="32"/>
          <w:szCs w:val="32"/>
        </w:rPr>
        <w:t>占用使用国有资产总体情况为</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房屋</w:t>
      </w:r>
      <w:r>
        <w:rPr>
          <w:rFonts w:ascii="仿宋_GB2312" w:hAnsi="宋体" w:eastAsia="仿宋_GB2312" w:cs="宋体"/>
          <w:kern w:val="0"/>
          <w:sz w:val="32"/>
          <w:szCs w:val="32"/>
        </w:rPr>
        <w:t>0</w:t>
      </w:r>
      <w:r>
        <w:rPr>
          <w:rFonts w:hint="eastAsia" w:ascii="仿宋_GB2312" w:hAnsi="宋体" w:eastAsia="仿宋_GB2312" w:cs="宋体"/>
          <w:kern w:val="0"/>
          <w:sz w:val="32"/>
          <w:szCs w:val="32"/>
        </w:rPr>
        <w:t>平方米，价值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车辆</w:t>
      </w:r>
      <w:r>
        <w:rPr>
          <w:rFonts w:ascii="仿宋_GB2312" w:hAnsi="宋体" w:eastAsia="仿宋_GB2312" w:cs="宋体"/>
          <w:kern w:val="0"/>
          <w:sz w:val="32"/>
          <w:szCs w:val="32"/>
        </w:rPr>
        <w:t>2</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38.66</w:t>
      </w:r>
      <w:r>
        <w:rPr>
          <w:rFonts w:hint="eastAsia" w:ascii="仿宋_GB2312" w:hAnsi="宋体" w:eastAsia="仿宋_GB2312" w:cs="宋体"/>
          <w:kern w:val="0"/>
          <w:sz w:val="32"/>
          <w:szCs w:val="32"/>
        </w:rPr>
        <w:t>万元；其中：一般公务用车</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万元；执法执勤用车</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万元；其他车辆</w:t>
      </w:r>
      <w:r>
        <w:rPr>
          <w:rFonts w:ascii="仿宋_GB2312" w:hAnsi="宋体" w:eastAsia="仿宋_GB2312" w:cs="宋体"/>
          <w:kern w:val="0"/>
          <w:sz w:val="32"/>
          <w:szCs w:val="32"/>
        </w:rPr>
        <w:t>2</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38.66</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办公家具价值</w:t>
      </w:r>
      <w:r>
        <w:rPr>
          <w:rFonts w:ascii="仿宋_GB2312" w:hAnsi="宋体" w:eastAsia="仿宋_GB2312" w:cs="宋体"/>
          <w:kern w:val="0"/>
          <w:sz w:val="32"/>
          <w:szCs w:val="32"/>
        </w:rPr>
        <w:t>10</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其他资产价值</w:t>
      </w:r>
      <w:r>
        <w:rPr>
          <w:rFonts w:ascii="仿宋_GB2312" w:hAnsi="宋体" w:eastAsia="仿宋_GB2312" w:cs="宋体"/>
          <w:kern w:val="0"/>
          <w:sz w:val="32"/>
          <w:szCs w:val="32"/>
        </w:rPr>
        <w:t>21935</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2</w:t>
      </w:r>
      <w:r>
        <w:rPr>
          <w:rFonts w:hint="eastAsia" w:ascii="仿宋_GB2312" w:hAnsi="宋体" w:eastAsia="仿宋_GB2312" w:cs="宋体"/>
          <w:kern w:val="0"/>
          <w:sz w:val="32"/>
          <w:szCs w:val="32"/>
        </w:rPr>
        <w:t>台（套）。</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年部门预算未安排购置车辆经费，安排购置</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万元。具体情况见下表（按项目分别填报）：</w:t>
      </w:r>
    </w:p>
    <w:p>
      <w:pPr>
        <w:widowControl/>
        <w:spacing w:line="580" w:lineRule="exact"/>
        <w:jc w:val="lef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93" w:type="dxa"/>
        <w:tblLayout w:type="fixed"/>
        <w:tblCellMar>
          <w:top w:w="0" w:type="dxa"/>
          <w:left w:w="108" w:type="dxa"/>
          <w:bottom w:w="0" w:type="dxa"/>
          <w:right w:w="108" w:type="dxa"/>
        </w:tblCellMar>
      </w:tblPr>
      <w:tblGrid>
        <w:gridCol w:w="2195"/>
        <w:gridCol w:w="1857"/>
        <w:gridCol w:w="2164"/>
        <w:gridCol w:w="1810"/>
        <w:gridCol w:w="1925"/>
        <w:gridCol w:w="249"/>
        <w:gridCol w:w="1132"/>
        <w:gridCol w:w="2641"/>
      </w:tblGrid>
      <w:tr>
        <w:tblPrEx>
          <w:tblCellMar>
            <w:top w:w="0" w:type="dxa"/>
            <w:left w:w="108" w:type="dxa"/>
            <w:bottom w:w="0" w:type="dxa"/>
            <w:right w:w="108" w:type="dxa"/>
          </w:tblCellMar>
        </w:tblPrEx>
        <w:trPr>
          <w:trHeight w:val="406" w:hRule="atLeast"/>
        </w:trPr>
        <w:tc>
          <w:tcPr>
            <w:tcW w:w="13973" w:type="dxa"/>
            <w:gridSpan w:val="8"/>
            <w:tcBorders>
              <w:top w:val="nil"/>
              <w:left w:val="nil"/>
              <w:bottom w:val="nil"/>
              <w:right w:val="nil"/>
            </w:tcBorders>
            <w:vAlign w:val="bottom"/>
          </w:tcPr>
          <w:p>
            <w:pPr>
              <w:widowControl/>
              <w:jc w:val="center"/>
              <w:outlineLvl w:val="1"/>
              <w:rPr>
                <w:rFonts w:ascii="宋体" w:cs="宋体"/>
                <w:b/>
                <w:bCs/>
                <w:kern w:val="0"/>
                <w:sz w:val="32"/>
                <w:szCs w:val="32"/>
              </w:rPr>
            </w:pPr>
            <w:r>
              <w:rPr>
                <w:rFonts w:hint="eastAsia" w:ascii="仿宋_GB2312" w:hAnsi="宋体" w:eastAsia="仿宋_GB2312"/>
                <w:b/>
                <w:kern w:val="0"/>
                <w:sz w:val="32"/>
                <w:szCs w:val="32"/>
              </w:rPr>
              <w:t>项</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支</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出</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绩</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效</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标</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表</w:t>
            </w:r>
          </w:p>
        </w:tc>
      </w:tr>
      <w:tr>
        <w:tblPrEx>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5831"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阜康产业园管理委员会</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项目名称</w:t>
            </w:r>
          </w:p>
        </w:tc>
        <w:tc>
          <w:tcPr>
            <w:tcW w:w="4022"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cs="宋体"/>
                <w:kern w:val="0"/>
                <w:sz w:val="18"/>
                <w:szCs w:val="18"/>
              </w:rPr>
              <w:t>无</w:t>
            </w:r>
          </w:p>
        </w:tc>
      </w:tr>
      <w:tr>
        <w:tblPrEx>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年度资金总额：</w:t>
            </w:r>
          </w:p>
        </w:tc>
        <w:tc>
          <w:tcPr>
            <w:tcW w:w="2164" w:type="dxa"/>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p>
        </w:tc>
        <w:tc>
          <w:tcPr>
            <w:tcW w:w="1810"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其他资金</w:t>
            </w:r>
          </w:p>
        </w:tc>
        <w:tc>
          <w:tcPr>
            <w:tcW w:w="2641"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11778" w:type="dxa"/>
            <w:gridSpan w:val="7"/>
            <w:tcBorders>
              <w:top w:val="nil"/>
              <w:left w:val="nil"/>
              <w:bottom w:val="single" w:color="000000" w:sz="4" w:space="0"/>
              <w:right w:val="single" w:color="000000" w:sz="4" w:space="0"/>
            </w:tcBorders>
          </w:tcPr>
          <w:p>
            <w:pPr>
              <w:widowControl/>
              <w:jc w:val="left"/>
            </w:pPr>
            <w:r>
              <w:rPr>
                <w:rFonts w:hint="eastAsia" w:ascii="宋体" w:hAnsi="宋体" w:cs="宋体"/>
                <w:kern w:val="0"/>
                <w:sz w:val="18"/>
                <w:szCs w:val="18"/>
              </w:rPr>
              <w:t>　</w:t>
            </w:r>
          </w:p>
          <w:p>
            <w:pPr>
              <w:widowControl/>
              <w:jc w:val="left"/>
              <w:rPr>
                <w:rFonts w:ascii="宋体" w:cs="宋体"/>
                <w:kern w:val="0"/>
                <w:sz w:val="18"/>
                <w:szCs w:val="18"/>
              </w:rPr>
            </w:pPr>
          </w:p>
        </w:tc>
      </w:tr>
      <w:tr>
        <w:tblPrEx>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三级指标</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成本指标</w:t>
            </w:r>
          </w:p>
        </w:tc>
        <w:tc>
          <w:tcPr>
            <w:tcW w:w="6148" w:type="dxa"/>
            <w:gridSpan w:val="4"/>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cs="宋体"/>
                <w:kern w:val="0"/>
                <w:sz w:val="18"/>
                <w:szCs w:val="18"/>
              </w:rPr>
            </w:pP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时效指标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数量指标</w:t>
            </w:r>
          </w:p>
        </w:tc>
        <w:tc>
          <w:tcPr>
            <w:tcW w:w="6148" w:type="dxa"/>
            <w:gridSpan w:val="4"/>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cs="宋体"/>
                <w:kern w:val="0"/>
                <w:sz w:val="18"/>
                <w:szCs w:val="18"/>
              </w:rPr>
            </w:pP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cs="宋体"/>
                <w:kern w:val="0"/>
                <w:sz w:val="18"/>
                <w:szCs w:val="18"/>
              </w:rPr>
            </w:pP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质量指标</w:t>
            </w:r>
          </w:p>
        </w:tc>
        <w:tc>
          <w:tcPr>
            <w:tcW w:w="6148" w:type="dxa"/>
            <w:gridSpan w:val="4"/>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cs="宋体"/>
                <w:kern w:val="0"/>
                <w:sz w:val="18"/>
                <w:szCs w:val="18"/>
              </w:rPr>
            </w:pP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p>
        </w:tc>
      </w:tr>
      <w:tr>
        <w:tblPrEx>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经济效益指标</w:t>
            </w:r>
          </w:p>
        </w:tc>
        <w:tc>
          <w:tcPr>
            <w:tcW w:w="6148" w:type="dxa"/>
            <w:gridSpan w:val="4"/>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cs="宋体"/>
                <w:kern w:val="0"/>
                <w:sz w:val="18"/>
                <w:szCs w:val="18"/>
              </w:rPr>
            </w:pP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可持续影响指标</w:t>
            </w:r>
          </w:p>
        </w:tc>
        <w:tc>
          <w:tcPr>
            <w:tcW w:w="6148" w:type="dxa"/>
            <w:gridSpan w:val="4"/>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cs="宋体"/>
                <w:kern w:val="0"/>
                <w:sz w:val="18"/>
                <w:szCs w:val="18"/>
              </w:rPr>
            </w:pP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社会效益指标</w:t>
            </w:r>
          </w:p>
        </w:tc>
        <w:tc>
          <w:tcPr>
            <w:tcW w:w="6148" w:type="dxa"/>
            <w:gridSpan w:val="4"/>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cs="宋体"/>
                <w:kern w:val="0"/>
                <w:sz w:val="18"/>
                <w:szCs w:val="18"/>
              </w:rPr>
            </w:pP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生态效益指标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p>
        </w:tc>
      </w:tr>
      <w:tr>
        <w:tblPrEx>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6148" w:type="dxa"/>
            <w:gridSpan w:val="4"/>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cs="宋体"/>
                <w:kern w:val="0"/>
                <w:sz w:val="18"/>
                <w:szCs w:val="18"/>
              </w:rPr>
            </w:pPr>
          </w:p>
        </w:tc>
        <w:tc>
          <w:tcPr>
            <w:tcW w:w="3773"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cs="宋体"/>
                <w:kern w:val="0"/>
                <w:sz w:val="18"/>
                <w:szCs w:val="18"/>
              </w:rPr>
            </w:pPr>
          </w:p>
        </w:tc>
      </w:tr>
    </w:tbl>
    <w:p/>
    <w:p>
      <w:pPr>
        <w:sectPr>
          <w:pgSz w:w="16838" w:h="11906" w:orient="landscape"/>
          <w:pgMar w:top="1800" w:right="1440" w:bottom="1800" w:left="1440" w:header="851" w:footer="992" w:gutter="0"/>
          <w:cols w:space="720"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spacing w:before="156" w:beforeLines="50" w:line="520" w:lineRule="exact"/>
        <w:jc w:val="center"/>
        <w:outlineLvl w:val="1"/>
        <w:rPr>
          <w:rFonts w:ascii="黑体" w:hAnsi="黑体" w:eastAsia="黑体"/>
          <w:kern w:val="0"/>
          <w:sz w:val="32"/>
          <w:szCs w:val="32"/>
        </w:rPr>
      </w:pPr>
      <w:r>
        <w:br w:type="page"/>
      </w: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名词解释</w:t>
      </w:r>
    </w:p>
    <w:p>
      <w:pPr>
        <w:widowControl/>
        <w:spacing w:before="156"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四、“三公”经费：</w:t>
      </w:r>
      <w:r>
        <w:rPr>
          <w:rFonts w:hint="eastAsia" w:ascii="仿宋_GB2312" w:eastAsia="仿宋_GB2312"/>
          <w:sz w:val="32"/>
          <w:szCs w:val="32"/>
        </w:rPr>
        <w:t>指乌鲁木齐市达坂城区本级部门用一般公共预算财政拨款安排的因公出国（境）费、公务用车购置及运行费和公务接待费。其中，因公出国（境）费指单位公务出国（境）的住宿费、旅</w:t>
      </w:r>
      <w:bookmarkStart w:id="0" w:name="_GoBack"/>
      <w:bookmarkEnd w:id="0"/>
      <w:r>
        <w:rPr>
          <w:rFonts w:hint="eastAsia" w:ascii="仿宋_GB2312" w:eastAsia="仿宋_GB2312"/>
          <w:sz w:val="32"/>
          <w:szCs w:val="32"/>
        </w:rPr>
        <w:t>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ind w:firstLine="640" w:firstLineChars="200"/>
        <w:rPr>
          <w:rFonts w:ascii="仿宋_GB2312" w:eastAsia="仿宋_GB2312"/>
          <w:sz w:val="32"/>
          <w:szCs w:val="32"/>
        </w:rPr>
      </w:pPr>
      <w:r>
        <w:rPr>
          <w:rFonts w:hint="eastAsia" w:ascii="黑体" w:hAnsi="黑体" w:eastAsia="黑体"/>
          <w:sz w:val="32"/>
          <w:szCs w:val="32"/>
        </w:rPr>
        <w:t>五、机关运行经费：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jc w:val="right"/>
        <w:rPr>
          <w:rFonts w:ascii="仿宋_GB2312" w:hAnsi="宋体" w:eastAsia="仿宋_GB2312" w:cs="宋体"/>
          <w:kern w:val="0"/>
          <w:sz w:val="32"/>
          <w:szCs w:val="32"/>
        </w:rPr>
      </w:pPr>
      <w:r>
        <w:rPr>
          <w:rFonts w:ascii="仿宋_GB2312" w:eastAsia="仿宋_GB2312"/>
          <w:sz w:val="32"/>
          <w:szCs w:val="32"/>
        </w:rPr>
        <w:t xml:space="preserve">                                                                  </w:t>
      </w:r>
      <w:r>
        <w:rPr>
          <w:rFonts w:hint="eastAsia" w:ascii="仿宋_GB2312" w:hAnsi="宋体" w:eastAsia="仿宋_GB2312" w:cs="宋体"/>
          <w:kern w:val="0"/>
          <w:sz w:val="32"/>
          <w:szCs w:val="32"/>
        </w:rPr>
        <w:t>阜康产业园管理委员会</w:t>
      </w:r>
    </w:p>
    <w:p>
      <w:pPr>
        <w:jc w:val="right"/>
      </w:pPr>
      <w:r>
        <w:rPr>
          <w:rFonts w:ascii="仿宋_GB2312" w:hAnsi="宋体" w:eastAsia="仿宋_GB2312" w:cs="宋体"/>
          <w:kern w:val="0"/>
          <w:sz w:val="32"/>
          <w:szCs w:val="32"/>
        </w:rPr>
        <w:t xml:space="preserve">                                    2020</w:t>
      </w:r>
      <w:r>
        <w:rPr>
          <w:rFonts w:hint="eastAsia" w:ascii="仿宋_GB2312" w:hAnsi="宋体" w:eastAsia="仿宋_GB2312" w:cs="宋体"/>
          <w:kern w:val="0"/>
          <w:sz w:val="32"/>
          <w:szCs w:val="32"/>
        </w:rPr>
        <w:t>年</w:t>
      </w:r>
      <w:r>
        <w:rPr>
          <w:rFonts w:ascii="仿宋_GB2312" w:hAnsi="宋体" w:eastAsia="仿宋_GB2312" w:cs="宋体"/>
          <w:kern w:val="0"/>
          <w:sz w:val="32"/>
          <w:szCs w:val="32"/>
        </w:rPr>
        <w:t>2</w:t>
      </w:r>
      <w:r>
        <w:rPr>
          <w:rFonts w:hint="eastAsia" w:ascii="仿宋_GB2312" w:hAnsi="宋体" w:eastAsia="仿宋_GB2312" w:cs="宋体"/>
          <w:kern w:val="0"/>
          <w:sz w:val="32"/>
          <w:szCs w:val="32"/>
        </w:rPr>
        <w:t>月</w:t>
      </w:r>
      <w:r>
        <w:rPr>
          <w:rFonts w:ascii="仿宋_GB2312" w:hAnsi="宋体" w:eastAsia="仿宋_GB2312" w:cs="宋体"/>
          <w:kern w:val="0"/>
          <w:sz w:val="32"/>
          <w:szCs w:val="32"/>
        </w:rPr>
        <w:t>10</w:t>
      </w:r>
      <w:r>
        <w:rPr>
          <w:rFonts w:hint="eastAsia" w:ascii="仿宋_GB2312" w:hAnsi="宋体" w:eastAsia="仿宋_GB2312" w:cs="宋体"/>
          <w:kern w:val="0"/>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23</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C544F4"/>
    <w:multiLevelType w:val="singleLevel"/>
    <w:tmpl w:val="DEC544F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FE4"/>
    <w:rsid w:val="00001C6F"/>
    <w:rsid w:val="000224AA"/>
    <w:rsid w:val="00061457"/>
    <w:rsid w:val="000A2F0F"/>
    <w:rsid w:val="000A6029"/>
    <w:rsid w:val="000C0567"/>
    <w:rsid w:val="000C2763"/>
    <w:rsid w:val="000D75E0"/>
    <w:rsid w:val="00140708"/>
    <w:rsid w:val="00175D4C"/>
    <w:rsid w:val="00183975"/>
    <w:rsid w:val="002062D8"/>
    <w:rsid w:val="002473D0"/>
    <w:rsid w:val="00270471"/>
    <w:rsid w:val="00271701"/>
    <w:rsid w:val="002950C8"/>
    <w:rsid w:val="00304473"/>
    <w:rsid w:val="0030507C"/>
    <w:rsid w:val="003A28D3"/>
    <w:rsid w:val="003F1026"/>
    <w:rsid w:val="004209E7"/>
    <w:rsid w:val="00490E9C"/>
    <w:rsid w:val="004E6D08"/>
    <w:rsid w:val="004F4A5D"/>
    <w:rsid w:val="005074ED"/>
    <w:rsid w:val="0052389E"/>
    <w:rsid w:val="00554EB8"/>
    <w:rsid w:val="005848CC"/>
    <w:rsid w:val="005A56BD"/>
    <w:rsid w:val="005B1FE4"/>
    <w:rsid w:val="005D1007"/>
    <w:rsid w:val="005E3C6E"/>
    <w:rsid w:val="005F6B4A"/>
    <w:rsid w:val="0060011E"/>
    <w:rsid w:val="00603B4E"/>
    <w:rsid w:val="00627AC3"/>
    <w:rsid w:val="00631AEC"/>
    <w:rsid w:val="00650707"/>
    <w:rsid w:val="0068608A"/>
    <w:rsid w:val="0069091C"/>
    <w:rsid w:val="006D6FD5"/>
    <w:rsid w:val="007153B8"/>
    <w:rsid w:val="00717573"/>
    <w:rsid w:val="00766A0F"/>
    <w:rsid w:val="00784C48"/>
    <w:rsid w:val="007D380D"/>
    <w:rsid w:val="007D38C8"/>
    <w:rsid w:val="007F2324"/>
    <w:rsid w:val="008B4DDB"/>
    <w:rsid w:val="00921690"/>
    <w:rsid w:val="00933037"/>
    <w:rsid w:val="00951944"/>
    <w:rsid w:val="00995E45"/>
    <w:rsid w:val="00997F5B"/>
    <w:rsid w:val="009B3049"/>
    <w:rsid w:val="009D1F7F"/>
    <w:rsid w:val="009E18D7"/>
    <w:rsid w:val="00A0351D"/>
    <w:rsid w:val="00A50487"/>
    <w:rsid w:val="00A75251"/>
    <w:rsid w:val="00A95F2E"/>
    <w:rsid w:val="00AA1B80"/>
    <w:rsid w:val="00AD23E0"/>
    <w:rsid w:val="00AD5DD6"/>
    <w:rsid w:val="00B21EAE"/>
    <w:rsid w:val="00B261D6"/>
    <w:rsid w:val="00B46B8E"/>
    <w:rsid w:val="00B64D09"/>
    <w:rsid w:val="00B92CB7"/>
    <w:rsid w:val="00BA19E7"/>
    <w:rsid w:val="00BA3076"/>
    <w:rsid w:val="00BA52EE"/>
    <w:rsid w:val="00BE4558"/>
    <w:rsid w:val="00C378CC"/>
    <w:rsid w:val="00C62B7B"/>
    <w:rsid w:val="00C64D21"/>
    <w:rsid w:val="00C767EE"/>
    <w:rsid w:val="00CA5C82"/>
    <w:rsid w:val="00CB3973"/>
    <w:rsid w:val="00D07327"/>
    <w:rsid w:val="00D212C1"/>
    <w:rsid w:val="00DD589A"/>
    <w:rsid w:val="00E313D9"/>
    <w:rsid w:val="00E44B0E"/>
    <w:rsid w:val="00E673E5"/>
    <w:rsid w:val="00E931CA"/>
    <w:rsid w:val="00ED3868"/>
    <w:rsid w:val="00ED548E"/>
    <w:rsid w:val="00F7019F"/>
    <w:rsid w:val="00FA4007"/>
    <w:rsid w:val="00FA71B6"/>
    <w:rsid w:val="00FC4FAA"/>
    <w:rsid w:val="076172BF"/>
    <w:rsid w:val="083F3884"/>
    <w:rsid w:val="089A5348"/>
    <w:rsid w:val="12B947D3"/>
    <w:rsid w:val="199226D8"/>
    <w:rsid w:val="225A5FE8"/>
    <w:rsid w:val="2F856A33"/>
    <w:rsid w:val="3A513A3D"/>
    <w:rsid w:val="518C2F15"/>
    <w:rsid w:val="5B167822"/>
    <w:rsid w:val="5B5F46D2"/>
    <w:rsid w:val="5C7557D4"/>
    <w:rsid w:val="5ED63305"/>
    <w:rsid w:val="6197013C"/>
    <w:rsid w:val="628F4F96"/>
    <w:rsid w:val="63E14867"/>
    <w:rsid w:val="649B6656"/>
    <w:rsid w:val="6D132909"/>
    <w:rsid w:val="70C64B3B"/>
    <w:rsid w:val="71775067"/>
    <w:rsid w:val="73B73317"/>
    <w:rsid w:val="769321AD"/>
    <w:rsid w:val="7CE8494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eastAsia="黑体"/>
      <w:kern w:val="0"/>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99"/>
    <w:rPr>
      <w:rFonts w:cs="Times New Roman"/>
      <w:b/>
    </w:rPr>
  </w:style>
  <w:style w:type="character" w:customStyle="1" w:styleId="7">
    <w:name w:val="页脚 字符"/>
    <w:link w:val="2"/>
    <w:semiHidden/>
    <w:qFormat/>
    <w:locked/>
    <w:uiPriority w:val="99"/>
    <w:rPr>
      <w:rFonts w:ascii="Times New Roman" w:hAnsi="Times New Roman" w:eastAsia="黑体" w:cs="Times New Roman"/>
      <w:snapToGrid w:val="0"/>
      <w:kern w:val="0"/>
      <w:sz w:val="18"/>
      <w:szCs w:val="18"/>
    </w:rPr>
  </w:style>
  <w:style w:type="character" w:customStyle="1" w:styleId="8">
    <w:name w:val="页眉 字符"/>
    <w:link w:val="3"/>
    <w:semiHidden/>
    <w:qFormat/>
    <w:locked/>
    <w:uiPriority w:val="99"/>
    <w:rPr>
      <w:rFonts w:ascii="Times New Roman" w:hAnsi="Times New Roman" w:eastAsia="宋体" w:cs="Times New Roman"/>
      <w:sz w:val="18"/>
      <w:szCs w:val="18"/>
    </w:rPr>
  </w:style>
  <w:style w:type="character" w:customStyle="1" w:styleId="9">
    <w:name w:val="正文文本缩进 3 Char"/>
    <w:link w:val="10"/>
    <w:semiHidden/>
    <w:qFormat/>
    <w:locked/>
    <w:uiPriority w:val="99"/>
    <w:rPr>
      <w:rFonts w:ascii="Times New Roman" w:hAnsi="Times New Roman" w:eastAsia="仿宋_GB2312" w:cs="Times New Roman"/>
      <w:sz w:val="24"/>
      <w:szCs w:val="24"/>
    </w:rPr>
  </w:style>
  <w:style w:type="paragraph" w:customStyle="1" w:styleId="10">
    <w:name w:val="Body Text Indent 31"/>
    <w:basedOn w:val="1"/>
    <w:link w:val="9"/>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1">
    <w:name w:val="批注框文本 Char Char"/>
    <w:basedOn w:val="1"/>
    <w:link w:val="18"/>
    <w:qFormat/>
    <w:uiPriority w:val="99"/>
    <w:rPr>
      <w:sz w:val="18"/>
      <w:szCs w:val="18"/>
    </w:rPr>
  </w:style>
  <w:style w:type="paragraph" w:customStyle="1" w:styleId="12">
    <w:name w:val="Normal (Web)1"/>
    <w:basedOn w:val="1"/>
    <w:qFormat/>
    <w:uiPriority w:val="99"/>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List Paragraph1"/>
    <w:basedOn w:val="1"/>
    <w:qFormat/>
    <w:uiPriority w:val="99"/>
    <w:pPr>
      <w:ind w:firstLine="420" w:firstLineChars="200"/>
    </w:pPr>
    <w:rPr>
      <w:rFonts w:ascii="Calibri" w:hAnsi="Calibri"/>
      <w:szCs w:val="22"/>
    </w:rPr>
  </w:style>
  <w:style w:type="paragraph" w:customStyle="1" w:styleId="15">
    <w:name w:val="普通(网站)1"/>
    <w:basedOn w:val="1"/>
    <w:qFormat/>
    <w:uiPriority w:val="99"/>
    <w:rPr>
      <w:rFonts w:ascii="Calibri" w:hAnsi="Calibri" w:cs="黑体"/>
      <w:sz w:val="24"/>
    </w:rPr>
  </w:style>
  <w:style w:type="paragraph" w:customStyle="1" w:styleId="16">
    <w:name w:val="普通(网站)2"/>
    <w:basedOn w:val="1"/>
    <w:qFormat/>
    <w:uiPriority w:val="99"/>
    <w:rPr>
      <w:rFonts w:ascii="Calibri" w:hAnsi="Calibri" w:cs="黑体"/>
      <w:sz w:val="24"/>
    </w:rPr>
  </w:style>
  <w:style w:type="paragraph" w:customStyle="1" w:styleId="17">
    <w:name w:val="普通(网站)3"/>
    <w:basedOn w:val="1"/>
    <w:qFormat/>
    <w:uiPriority w:val="99"/>
    <w:rPr>
      <w:rFonts w:ascii="Calibri" w:hAnsi="Calibri" w:cs="黑体"/>
      <w:sz w:val="24"/>
    </w:rPr>
  </w:style>
  <w:style w:type="character" w:customStyle="1" w:styleId="18">
    <w:name w:val="批注框文本 Char Char Char Char"/>
    <w:link w:val="11"/>
    <w:semiHidden/>
    <w:qFormat/>
    <w:locked/>
    <w:uiPriority w:val="99"/>
    <w:rPr>
      <w:rFonts w:ascii="Times New Roman" w:hAnsi="Times New Roman" w:eastAsia="宋体" w:cs="Times New Roman"/>
      <w:sz w:val="18"/>
      <w:szCs w:val="18"/>
    </w:rPr>
  </w:style>
  <w:style w:type="character" w:customStyle="1" w:styleId="19">
    <w:name w:val="Page Number1"/>
    <w:qFormat/>
    <w:uiPriority w:val="99"/>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25</Pages>
  <Words>1599</Words>
  <Characters>9117</Characters>
  <Lines>75</Lines>
  <Paragraphs>21</Paragraphs>
  <TotalTime>20</TotalTime>
  <ScaleCrop>false</ScaleCrop>
  <LinksUpToDate>false</LinksUpToDate>
  <CharactersWithSpaces>10695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2020-04-14T08:55:00Z</dcterms:created>
  <dc:creator>王怡</dc:creator>
  <cp:lastModifiedBy>A凤颜国际-张倩</cp:lastModifiedBy>
  <dcterms:modified xsi:type="dcterms:W3CDTF">2021-07-05T09:30:40Z</dcterms:modified>
  <dc:title>落尘</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42F607D7A4AE4C55AE968F315CA1E1CD</vt:lpwstr>
  </property>
</Properties>
</file>