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  <w:lang w:eastAsia="zh-CN"/>
        </w:rPr>
        <w:t>昌吉州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阜康市房产服务中心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ascii="方正小标宋_GBK" w:hAnsi="宋体" w:eastAsia="方正小标宋_GBK"/>
          <w:kern w:val="0"/>
          <w:sz w:val="44"/>
          <w:szCs w:val="44"/>
        </w:rPr>
        <w:t>2020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</w:t>
      </w:r>
      <w:r>
        <w:rPr>
          <w:rFonts w:ascii="黑体" w:hAnsi="黑体" w:eastAsia="黑体"/>
          <w:kern w:val="0"/>
          <w:sz w:val="36"/>
          <w:szCs w:val="32"/>
        </w:rPr>
        <w:t xml:space="preserve"> </w:t>
      </w:r>
      <w:r>
        <w:rPr>
          <w:rFonts w:hint="eastAsia" w:ascii="黑体" w:hAnsi="黑体" w:eastAsia="黑体"/>
          <w:kern w:val="0"/>
          <w:sz w:val="36"/>
          <w:szCs w:val="32"/>
        </w:rPr>
        <w:t>录</w:t>
      </w:r>
    </w:p>
    <w:p>
      <w:pPr>
        <w:widowControl/>
        <w:spacing w:line="44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4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b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/>
          <w:b/>
          <w:kern w:val="0"/>
          <w:sz w:val="32"/>
          <w:szCs w:val="32"/>
          <w:lang w:val="en-US" w:eastAsia="zh-CN"/>
        </w:rPr>
        <w:t>2020年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部门单位概况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4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 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4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 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年收支预算情况的总体说明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年一般公共预算当年拨款情况说明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4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40" w:lineRule="exact"/>
        <w:ind w:firstLine="643" w:firstLineChars="20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名词解释</w:t>
      </w:r>
    </w:p>
    <w:p>
      <w:pPr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</w:t>
      </w:r>
      <w:r>
        <w:rPr>
          <w:rFonts w:ascii="黑体" w:hAnsi="黑体" w:eastAsia="黑体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/>
          <w:kern w:val="0"/>
          <w:sz w:val="32"/>
          <w:szCs w:val="32"/>
        </w:rPr>
        <w:t>阜康市房产服务中心部门单位概况</w:t>
      </w:r>
    </w:p>
    <w:p>
      <w:pPr>
        <w:widowControl/>
        <w:jc w:val="center"/>
        <w:outlineLvl w:val="1"/>
        <w:rPr>
          <w:rFonts w:asci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   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 xml:space="preserve"> 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阜康市房产服务中心属于阜康市住房和城乡建设局的二级局，主要为人民群众提供房地产管理业务，房地产交易管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理与服务、房地产产权登记发证与管理、产权纠纷调解、公有住房审核、审批等业务。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32"/>
          <w:szCs w:val="32"/>
        </w:rPr>
        <w:t xml:space="preserve">    </w:t>
      </w:r>
      <w:r>
        <w:rPr>
          <w:rFonts w:hint="eastAsia" w:ascii="仿宋_GB2312" w:hAnsi="黑体" w:eastAsia="仿宋_GB2312" w:cs="仿宋_GB2312"/>
          <w:kern w:val="0"/>
          <w:sz w:val="32"/>
          <w:szCs w:val="32"/>
        </w:rPr>
        <w:t>阜康市房产服务中心单位无下属预算单位，下设</w:t>
      </w:r>
      <w:r>
        <w:rPr>
          <w:rFonts w:ascii="仿宋_GB2312" w:hAnsi="黑体" w:eastAsia="仿宋_GB2312" w:cs="仿宋_GB2312"/>
          <w:kern w:val="0"/>
          <w:sz w:val="32"/>
          <w:szCs w:val="32"/>
        </w:rPr>
        <w:t>2</w:t>
      </w:r>
      <w:r>
        <w:rPr>
          <w:rFonts w:hint="eastAsia" w:ascii="仿宋_GB2312" w:hAnsi="黑体" w:eastAsia="仿宋_GB2312" w:cs="仿宋_GB2312"/>
          <w:kern w:val="0"/>
          <w:sz w:val="32"/>
          <w:szCs w:val="32"/>
        </w:rPr>
        <w:t>个办公室，分别是：行政办、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房产办证大厅。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 w:cs="仿宋_GB2312"/>
          <w:kern w:val="0"/>
          <w:sz w:val="32"/>
          <w:szCs w:val="32"/>
        </w:rPr>
        <w:t>阜康市房产服务中心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单位编制数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11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人，实有人数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人，其中：在职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11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增加0人；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退休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人；离休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人。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br w:type="page"/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</w:t>
      </w:r>
      <w:r>
        <w:rPr>
          <w:rFonts w:ascii="黑体" w:hAnsi="黑体" w:eastAsia="黑体"/>
          <w:kern w:val="0"/>
          <w:sz w:val="32"/>
          <w:szCs w:val="32"/>
        </w:rPr>
        <w:t xml:space="preserve">  2020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编制部门：阜康市房产服务中心</w:t>
      </w:r>
      <w:r>
        <w:rPr>
          <w:rFonts w:ascii="仿宋_GB2312" w:hAnsi="宋体" w:eastAsia="仿宋_GB2312"/>
          <w:kern w:val="0"/>
          <w:sz w:val="24"/>
        </w:rPr>
        <w:t xml:space="preserve">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pPr w:leftFromText="180" w:rightFromText="180" w:vertAnchor="text" w:horzAnchor="page" w:tblpX="1612" w:tblpY="120"/>
        <w:tblOverlap w:val="never"/>
        <w:tblW w:w="87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0"/>
        <w:gridCol w:w="1997"/>
        <w:gridCol w:w="2705"/>
        <w:gridCol w:w="17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4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入</w:t>
            </w:r>
          </w:p>
        </w:tc>
        <w:tc>
          <w:tcPr>
            <w:tcW w:w="4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目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127.10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127.10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11.73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93.51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资源勘探工业信息等支出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自然资源海洋气象等支出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10.46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粮油物资储备支出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灾害防治及应急管理支出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230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转移性支出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债务发行费用支出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127.10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29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9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127.10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合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127.10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24"/>
        </w:rPr>
        <w:t xml:space="preserve">                              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>阜康市房产服务中心</w:t>
      </w:r>
      <w:r>
        <w:rPr>
          <w:rFonts w:ascii="仿宋_GB2312" w:hAnsi="宋体" w:eastAsia="仿宋_GB2312"/>
          <w:kern w:val="0"/>
          <w:sz w:val="24"/>
        </w:rPr>
        <w:t xml:space="preserve">                     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 xml:space="preserve"> </w:t>
      </w:r>
      <w:r>
        <w:rPr>
          <w:rFonts w:ascii="仿宋_GB2312" w:hAnsi="宋体" w:eastAsia="仿宋_GB2312"/>
          <w:kern w:val="0"/>
          <w:sz w:val="24"/>
        </w:rPr>
        <w:t xml:space="preserve">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pPr w:leftFromText="180" w:rightFromText="180" w:vertAnchor="text" w:horzAnchor="page" w:tblpX="1162" w:tblpY="39"/>
        <w:tblOverlap w:val="never"/>
        <w:tblW w:w="9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84"/>
        <w:gridCol w:w="596"/>
        <w:gridCol w:w="1677"/>
        <w:gridCol w:w="822"/>
        <w:gridCol w:w="682"/>
        <w:gridCol w:w="682"/>
        <w:gridCol w:w="682"/>
        <w:gridCol w:w="682"/>
        <w:gridCol w:w="682"/>
        <w:gridCol w:w="681"/>
        <w:gridCol w:w="682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</w:t>
            </w:r>
            <w:r>
              <w:rPr>
                <w:rFonts w:ascii="仿宋_GB2312" w:eastAsia="仿宋_GB2312"/>
                <w:b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计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其他城乡社区管理事务支出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93.51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93.51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事业单位医疗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9.41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9.41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公务员补助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11.73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11.73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10.46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10.46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127.1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127.1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编制部门：阜康市房产服务中心</w:t>
      </w:r>
      <w:r>
        <w:rPr>
          <w:rFonts w:ascii="仿宋_GB2312" w:hAnsi="宋体" w:eastAsia="仿宋_GB2312"/>
          <w:kern w:val="0"/>
          <w:sz w:val="24"/>
        </w:rPr>
        <w:t xml:space="preserve">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360" w:type="dxa"/>
        <w:tblInd w:w="-2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540"/>
        <w:gridCol w:w="596"/>
        <w:gridCol w:w="1993"/>
        <w:gridCol w:w="1844"/>
        <w:gridCol w:w="1844"/>
        <w:gridCol w:w="18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28" w:hRule="atLeast"/>
        </w:trPr>
        <w:tc>
          <w:tcPr>
            <w:tcW w:w="37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5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19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4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4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19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212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其他城乡社区管理事务支出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93.51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93.51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事业单位医疗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9.41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9.41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公务员补助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11.73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11.73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10.46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华文仿宋" w:hAnsi="华文仿宋" w:eastAsia="华文仿宋" w:cs="华文仿宋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10.46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6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127.1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127.1</w:t>
            </w:r>
          </w:p>
        </w:tc>
        <w:tc>
          <w:tcPr>
            <w:tcW w:w="1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编制部门：阜康市房产服务中心</w:t>
      </w:r>
      <w:r>
        <w:rPr>
          <w:rFonts w:ascii="仿宋_GB2312" w:hAnsi="宋体" w:eastAsia="仿宋_GB2312"/>
          <w:kern w:val="0"/>
          <w:sz w:val="28"/>
          <w:szCs w:val="28"/>
        </w:rPr>
        <w:t xml:space="preserve">                      </w:t>
      </w:r>
      <w:r>
        <w:rPr>
          <w:rFonts w:hint="eastAsia" w:ascii="仿宋_GB2312" w:hAnsi="宋体" w:eastAsia="仿宋_GB2312"/>
          <w:kern w:val="0"/>
          <w:sz w:val="28"/>
          <w:szCs w:val="28"/>
        </w:rPr>
        <w:t>单位：万元</w:t>
      </w:r>
    </w:p>
    <w:tbl>
      <w:tblPr>
        <w:tblStyle w:val="4"/>
        <w:tblW w:w="9449" w:type="dxa"/>
        <w:tblInd w:w="-2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能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分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127.1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127.1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11.73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11.73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11.4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11.4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93.51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93.51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10.46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10.46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230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127.1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127.1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127.1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214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522"/>
        <w:gridCol w:w="2405"/>
        <w:gridCol w:w="1684"/>
        <w:gridCol w:w="1842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编制单位：阜康市房产服务中心</w:t>
            </w:r>
            <w:r>
              <w:rPr>
                <w:rFonts w:ascii="仿宋_GB2312" w:hAnsi="宋体" w:eastAsia="仿宋_GB2312"/>
                <w:kern w:val="0"/>
                <w:sz w:val="24"/>
              </w:rPr>
              <w:t xml:space="preserve">                                   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4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212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其他城乡社区管理事务支出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93.51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93.51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事业单位医疗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9.41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9.41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公务员补助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11.73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11.73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10.46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hAnsi="华文仿宋" w:eastAsia="华文仿宋" w:cs="华文仿宋"/>
                <w:color w:val="000000"/>
                <w:sz w:val="18"/>
                <w:szCs w:val="18"/>
              </w:rPr>
              <w:t>10.46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127.1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127.1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328" w:type="dxa"/>
        <w:tblInd w:w="-1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2891"/>
        <w:gridCol w:w="1701"/>
        <w:gridCol w:w="1701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编制单位：阜康市房产服务中心</w:t>
            </w:r>
            <w:r>
              <w:rPr>
                <w:rFonts w:ascii="仿宋_GB2312" w:hAnsi="宋体" w:eastAsia="仿宋_GB2312"/>
                <w:kern w:val="0"/>
                <w:sz w:val="24"/>
              </w:rPr>
              <w:t xml:space="preserve">                                   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基本工资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70.04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70.04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机关事业单位基本养老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11.73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11.73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职工基本医疗保险缴费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9.41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9.41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公务员医疗补助缴费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1.99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1.99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其他社会保障缴费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0.48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0.48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10.46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10.46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其他工资福利支出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13.86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13.86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办公费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1.32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电费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邮电费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差旅费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3.3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工会经费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其他交通费用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奖励金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     0.23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其他对个人和家庭的补助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127.1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118.35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8.75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540" w:type="dxa"/>
        <w:tblInd w:w="-3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569"/>
        <w:gridCol w:w="536"/>
        <w:gridCol w:w="652"/>
        <w:gridCol w:w="652"/>
        <w:gridCol w:w="578"/>
        <w:gridCol w:w="419"/>
        <w:gridCol w:w="578"/>
        <w:gridCol w:w="420"/>
        <w:gridCol w:w="420"/>
        <w:gridCol w:w="389"/>
        <w:gridCol w:w="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编制单位：阜康市房产服务中心</w:t>
            </w:r>
            <w:r>
              <w:rPr>
                <w:rFonts w:ascii="仿宋_GB2312" w:hAnsi="宋体" w:eastAsia="仿宋_GB2312"/>
                <w:kern w:val="0"/>
                <w:sz w:val="24"/>
              </w:rPr>
              <w:t xml:space="preserve">                                    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编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lang w:eastAsia="zh-CN"/>
              </w:rPr>
              <w:t>无项目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备注：本年无项目支出预算安排，此表为空表。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>阜康市房产服务中心</w:t>
      </w:r>
      <w:r>
        <w:rPr>
          <w:rFonts w:ascii="仿宋_GB2312" w:hAnsi="宋体" w:eastAsia="仿宋_GB2312"/>
          <w:kern w:val="0"/>
          <w:sz w:val="24"/>
        </w:rPr>
        <w:t xml:space="preserve">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240" w:type="dxa"/>
        <w:tblInd w:w="-17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0.00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备注：本年无一般公共预算“三公”经费支出预算安排，此表为空表。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编制单位：阜康市房产服务中心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pPr w:leftFromText="180" w:rightFromText="180" w:vertAnchor="text" w:horzAnchor="page" w:tblpX="1567" w:tblpY="38"/>
        <w:tblOverlap w:val="never"/>
        <w:tblW w:w="9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473"/>
        <w:gridCol w:w="474"/>
        <w:gridCol w:w="3004"/>
        <w:gridCol w:w="1618"/>
        <w:gridCol w:w="1765"/>
        <w:gridCol w:w="16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4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目</w:t>
            </w:r>
          </w:p>
        </w:tc>
        <w:tc>
          <w:tcPr>
            <w:tcW w:w="5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5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30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61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61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30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备注：本年无政府性基金预算支出预算安排，此表为空表。</w:t>
      </w:r>
    </w:p>
    <w:p/>
    <w:p>
      <w:pPr>
        <w:tabs>
          <w:tab w:val="left" w:pos="435"/>
        </w:tabs>
        <w:jc w:val="left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tab/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</w:t>
      </w:r>
      <w:r>
        <w:rPr>
          <w:rFonts w:ascii="黑体" w:hAnsi="黑体" w:eastAsia="黑体"/>
          <w:kern w:val="0"/>
          <w:sz w:val="32"/>
          <w:szCs w:val="32"/>
        </w:rPr>
        <w:t xml:space="preserve">  2020</w:t>
      </w:r>
      <w:r>
        <w:rPr>
          <w:rFonts w:hint="eastAsia" w:ascii="黑体" w:hAnsi="黑体" w:eastAsia="黑体"/>
          <w:kern w:val="0"/>
          <w:sz w:val="32"/>
          <w:szCs w:val="32"/>
        </w:rPr>
        <w:t>年阜康市房产服务中心部门预算情况说明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关于阜康市房产服务中心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按照全口径预算的原则，阜康市房产服务中心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年所有收入和支出均纳入部门预算管理。收支总预算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127.1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127.1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万元，政府性基金预算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</w:t>
      </w:r>
    </w:p>
    <w:p>
      <w:pPr>
        <w:pStyle w:val="16"/>
        <w:spacing w:line="580" w:lineRule="atLeast"/>
        <w:ind w:firstLine="640"/>
        <w:jc w:val="left"/>
        <w:rPr>
          <w:rFonts w:hint="eastAsia" w:ascii="仿宋_GB2312" w:eastAsia="仿宋_GB2312"/>
          <w:sz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</w:t>
      </w:r>
      <w:r>
        <w:rPr>
          <w:rFonts w:hint="eastAsia" w:ascii="仿宋_GB2312" w:eastAsia="仿宋_GB2312"/>
          <w:sz w:val="32"/>
        </w:rPr>
        <w:t>社会保障和就业支出</w:t>
      </w:r>
      <w:r>
        <w:rPr>
          <w:rFonts w:ascii="仿宋_GB2312" w:eastAsia="仿宋_GB2312"/>
          <w:sz w:val="32"/>
        </w:rPr>
        <w:t>11.73</w:t>
      </w:r>
      <w:r>
        <w:rPr>
          <w:rFonts w:hint="eastAsia" w:ascii="仿宋_GB2312" w:eastAsia="仿宋_GB2312"/>
          <w:sz w:val="32"/>
        </w:rPr>
        <w:t>万元、卫生健康支出1</w:t>
      </w:r>
      <w:r>
        <w:rPr>
          <w:rFonts w:ascii="仿宋_GB2312" w:eastAsia="仿宋_GB2312"/>
          <w:sz w:val="32"/>
        </w:rPr>
        <w:t>1.4</w:t>
      </w:r>
      <w:r>
        <w:rPr>
          <w:rFonts w:hint="eastAsia" w:ascii="仿宋_GB2312" w:eastAsia="仿宋_GB2312"/>
          <w:sz w:val="32"/>
        </w:rPr>
        <w:t>万元、城乡社区支出</w:t>
      </w:r>
      <w:r>
        <w:rPr>
          <w:rFonts w:ascii="仿宋_GB2312" w:eastAsia="仿宋_GB2312"/>
          <w:sz w:val="32"/>
        </w:rPr>
        <w:t>93.51</w:t>
      </w:r>
      <w:r>
        <w:rPr>
          <w:rFonts w:hint="eastAsia" w:ascii="仿宋_GB2312" w:eastAsia="仿宋_GB2312"/>
          <w:sz w:val="32"/>
        </w:rPr>
        <w:t>万元、住房保障支出</w:t>
      </w:r>
      <w:r>
        <w:rPr>
          <w:rFonts w:ascii="仿宋_GB2312" w:eastAsia="仿宋_GB2312"/>
          <w:sz w:val="32"/>
        </w:rPr>
        <w:t>10.46</w:t>
      </w:r>
      <w:r>
        <w:rPr>
          <w:rFonts w:hint="eastAsia" w:ascii="仿宋_GB2312" w:eastAsia="仿宋_GB2312"/>
          <w:sz w:val="32"/>
        </w:rPr>
        <w:t>万元。</w:t>
      </w:r>
    </w:p>
    <w:p>
      <w:pPr>
        <w:pStyle w:val="16"/>
        <w:spacing w:line="580" w:lineRule="atLeast"/>
        <w:ind w:firstLine="640"/>
        <w:jc w:val="left"/>
        <w:rPr>
          <w:rFonts w:hint="eastAsia" w:ascii="仿宋_GB2312" w:eastAsia="仿宋_GB2312"/>
          <w:sz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二、关于阜康市房产服务中心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阜康市房产服务中心收入预算</w:t>
      </w:r>
      <w:r>
        <w:rPr>
          <w:rFonts w:ascii="仿宋_GB2312" w:hAnsi="宋体" w:eastAsia="仿宋_GB2312" w:cs="宋体"/>
          <w:kern w:val="0"/>
          <w:sz w:val="32"/>
          <w:szCs w:val="32"/>
        </w:rPr>
        <w:t>127.1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127.1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1.87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万元，主要原因是年初预算收入下达指标中不包含冬季取暖费，年终考核优秀奖，年终一次性奖金指标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政府性基金预算支出0万元，占0%，比上年增加0万元，主要原因是我单位本年未作政府性基金预算安排。</w:t>
      </w:r>
    </w:p>
    <w:p>
      <w:pPr>
        <w:widowControl/>
        <w:spacing w:line="58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三、关于阜康市房产服务中心单位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阜康市房产服务中心单位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127.1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127.1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1.87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万元，主要原因是预算支出中不包含取暖费，年终一次性奖金及年终考核优秀奖。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万元，主要原因是本年无项目。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四、关于阜康市房产服务中心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2020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年财政拨款收支总预算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127.1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pStyle w:val="16"/>
        <w:spacing w:line="580" w:lineRule="atLeast"/>
        <w:ind w:firstLine="640"/>
        <w:jc w:val="left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</w:t>
      </w:r>
      <w:r>
        <w:rPr>
          <w:rFonts w:hint="eastAsia" w:ascii="仿宋_GB2312" w:eastAsia="仿宋_GB2312" w:cs="仿宋_GB2312"/>
          <w:sz w:val="32"/>
          <w:szCs w:val="32"/>
        </w:rPr>
        <w:t>社会保障和就业支出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11.73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，主要用于支付机关事业单位基本养老保险缴费支出；卫生健康支出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11.4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，主要用于事业单位医疗和公务员医疗补助支出；</w:t>
      </w:r>
      <w:r>
        <w:rPr>
          <w:rFonts w:hint="eastAsia" w:ascii="仿宋_GB2312" w:eastAsia="仿宋_GB2312" w:cs="仿宋_GB2312"/>
          <w:sz w:val="32"/>
          <w:szCs w:val="32"/>
        </w:rPr>
        <w:t>城乡社区支出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93.51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，主要用于工资、津贴补贴、其他工资福利费、其他社会保障支出、对个人家庭补助支出和公用经费支出；</w:t>
      </w:r>
      <w:r>
        <w:rPr>
          <w:rFonts w:hint="eastAsia" w:ascii="仿宋_GB2312" w:eastAsia="仿宋_GB2312" w:cs="仿宋_GB2312"/>
          <w:sz w:val="32"/>
          <w:szCs w:val="32"/>
        </w:rPr>
        <w:t>住房保障支出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10.46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，主要用于单位职工住房公积金支出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pStyle w:val="16"/>
        <w:spacing w:line="580" w:lineRule="atLeast"/>
        <w:ind w:firstLine="640"/>
        <w:jc w:val="left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五、关于阜康市房产服务中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  <w:t>共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基本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支出</w:t>
      </w:r>
      <w:r>
        <w:rPr>
          <w:rFonts w:ascii="仿宋_GB2312" w:hAnsi="宋体" w:eastAsia="仿宋_GB2312" w:cs="宋体"/>
          <w:kern w:val="0"/>
          <w:sz w:val="32"/>
          <w:szCs w:val="32"/>
        </w:rPr>
        <w:t>127.1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5.65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4.26%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。主要原因是：当年预算拨款未下达取暖费，考核优秀奖及年终一次性奖指标。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社会保障和就业支出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11.73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万元，占总拨款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9.23</w:t>
      </w:r>
      <w:r>
        <w:rPr>
          <w:rFonts w:ascii="仿宋_GB2312" w:hAnsi="宋体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；</w:t>
      </w:r>
    </w:p>
    <w:p>
      <w:pPr>
        <w:spacing w:line="580" w:lineRule="exact"/>
        <w:ind w:firstLine="64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2.卫生健康支出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11.4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万元，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占总拨款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8.97</w:t>
      </w:r>
      <w:r>
        <w:rPr>
          <w:rFonts w:ascii="仿宋_GB2312" w:hAnsi="宋体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/>
        </w:rPr>
        <w:t>；</w:t>
      </w:r>
    </w:p>
    <w:p>
      <w:pPr>
        <w:spacing w:line="580" w:lineRule="exact"/>
        <w:ind w:firstLine="64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3.城乡社区支出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93.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51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万元，占总拨款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73.57</w:t>
      </w:r>
      <w:r>
        <w:rPr>
          <w:rFonts w:ascii="仿宋_GB2312" w:hAnsi="宋体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；</w:t>
      </w:r>
    </w:p>
    <w:p>
      <w:pPr>
        <w:spacing w:line="580" w:lineRule="exact"/>
        <w:ind w:firstLine="64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4.住房保障支出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10.46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万元，占总拨款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8.23</w:t>
      </w:r>
      <w:r>
        <w:rPr>
          <w:rFonts w:ascii="仿宋_GB2312" w:hAnsi="宋体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pStyle w:val="16"/>
        <w:spacing w:line="580" w:lineRule="atLeast"/>
        <w:ind w:firstLine="640"/>
        <w:jc w:val="left"/>
        <w:rPr>
          <w:rFonts w:hint="eastAsia"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城乡社区支出（</w:t>
      </w:r>
      <w:r>
        <w:rPr>
          <w:rFonts w:ascii="仿宋_GB2312" w:eastAsia="仿宋_GB2312" w:cs="仿宋_GB2312"/>
          <w:sz w:val="32"/>
          <w:szCs w:val="32"/>
        </w:rPr>
        <w:t>212</w:t>
      </w:r>
      <w:r>
        <w:rPr>
          <w:rFonts w:hint="eastAsia" w:ascii="仿宋_GB2312" w:eastAsia="仿宋_GB2312" w:cs="仿宋_GB2312"/>
          <w:sz w:val="32"/>
          <w:szCs w:val="32"/>
        </w:rPr>
        <w:t>类）城乡社区管理事务（01</w:t>
      </w:r>
      <w:r>
        <w:rPr>
          <w:rFonts w:hint="eastAsia" w:ascii="仿宋_GB2312" w:eastAsia="仿宋_GB2312" w:cs="仿宋_GB2312"/>
          <w:sz w:val="32"/>
          <w:szCs w:val="32"/>
        </w:rPr>
        <w:t>款）其他城乡社区管理事务支出（99</w:t>
      </w:r>
      <w:r>
        <w:rPr>
          <w:rFonts w:hint="eastAsia" w:ascii="仿宋_GB2312" w:eastAsia="仿宋_GB2312" w:cs="仿宋_GB2312"/>
          <w:sz w:val="32"/>
          <w:szCs w:val="32"/>
        </w:rPr>
        <w:t>项）:2020</w:t>
      </w:r>
      <w:r>
        <w:rPr>
          <w:rFonts w:hint="eastAsia" w:ascii="仿宋_GB2312" w:eastAsia="仿宋_GB2312" w:cs="仿宋_GB2312"/>
          <w:sz w:val="32"/>
          <w:szCs w:val="32"/>
        </w:rPr>
        <w:t>年预算数为 93.51</w:t>
      </w:r>
      <w:r>
        <w:rPr>
          <w:rFonts w:hint="eastAsia" w:ascii="仿宋_GB2312" w:eastAsia="仿宋_GB2312" w:cs="仿宋_GB2312"/>
          <w:sz w:val="32"/>
          <w:szCs w:val="32"/>
        </w:rPr>
        <w:t>万元，比上年执行数减少6.52</w:t>
      </w:r>
      <w:r>
        <w:rPr>
          <w:rFonts w:hint="eastAsia" w:ascii="仿宋_GB2312" w:eastAsia="仿宋_GB2312" w:cs="仿宋_GB2312"/>
          <w:sz w:val="32"/>
          <w:szCs w:val="32"/>
        </w:rPr>
        <w:t>万元，下降6.52%</w:t>
      </w:r>
      <w:r>
        <w:rPr>
          <w:rFonts w:hint="eastAsia" w:ascii="仿宋_GB2312" w:eastAsia="仿宋_GB2312" w:cs="仿宋_GB2312"/>
          <w:sz w:val="32"/>
          <w:szCs w:val="32"/>
        </w:rPr>
        <w:t>，主要原因是：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本年度预算未下达年终一次性奖金、考核优秀奖及个人冬季取暖费指标。</w:t>
      </w:r>
      <w:r>
        <w:rPr>
          <w:rFonts w:hint="eastAsia" w:ascii="仿宋_GB2312" w:eastAsia="仿宋_GB2312" w:cs="仿宋_GB2312"/>
          <w:sz w:val="32"/>
          <w:szCs w:val="32"/>
        </w:rPr>
        <w:t xml:space="preserve">  </w:t>
      </w:r>
    </w:p>
    <w:p>
      <w:pPr>
        <w:pStyle w:val="16"/>
        <w:spacing w:line="580" w:lineRule="atLeast"/>
        <w:ind w:firstLine="640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ascii="楷体_GB2312" w:eastAsia="楷体_GB2312" w:cs="楷体_GB2312"/>
          <w:sz w:val="32"/>
          <w:szCs w:val="32"/>
        </w:rPr>
        <w:t>2.</w:t>
      </w:r>
      <w:r>
        <w:rPr>
          <w:rFonts w:hint="eastAsia" w:ascii="仿宋_GB2312" w:eastAsia="仿宋_GB2312" w:cs="仿宋_GB2312"/>
          <w:sz w:val="32"/>
          <w:szCs w:val="32"/>
        </w:rPr>
        <w:t>住房保障支出（</w:t>
      </w:r>
      <w:r>
        <w:rPr>
          <w:rFonts w:ascii="仿宋_GB2312" w:eastAsia="仿宋_GB2312" w:cs="仿宋_GB2312"/>
          <w:sz w:val="32"/>
          <w:szCs w:val="32"/>
        </w:rPr>
        <w:t>221</w:t>
      </w:r>
      <w:r>
        <w:rPr>
          <w:rFonts w:hint="eastAsia" w:ascii="仿宋_GB2312" w:eastAsia="仿宋_GB2312" w:cs="仿宋_GB2312"/>
          <w:sz w:val="32"/>
          <w:szCs w:val="32"/>
        </w:rPr>
        <w:t>类）住房改革支出（</w:t>
      </w:r>
      <w:r>
        <w:rPr>
          <w:rFonts w:ascii="仿宋_GB2312" w:eastAsia="仿宋_GB2312" w:cs="仿宋_GB2312"/>
          <w:sz w:val="32"/>
          <w:szCs w:val="32"/>
        </w:rPr>
        <w:t>02</w:t>
      </w:r>
      <w:r>
        <w:rPr>
          <w:rFonts w:hint="eastAsia" w:ascii="仿宋_GB2312" w:eastAsia="仿宋_GB2312" w:cs="仿宋_GB2312"/>
          <w:sz w:val="32"/>
          <w:szCs w:val="32"/>
        </w:rPr>
        <w:t>款）住房公积金（</w:t>
      </w:r>
      <w:r>
        <w:rPr>
          <w:rFonts w:ascii="仿宋_GB2312" w:eastAsia="仿宋_GB2312" w:cs="仿宋_GB2312"/>
          <w:sz w:val="32"/>
          <w:szCs w:val="32"/>
        </w:rPr>
        <w:t>01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:2020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>10.46</w:t>
      </w:r>
      <w:r>
        <w:rPr>
          <w:rFonts w:hint="eastAsia" w:ascii="仿宋_GB2312" w:eastAsia="仿宋_GB2312" w:cs="仿宋_GB2312"/>
          <w:sz w:val="32"/>
          <w:szCs w:val="32"/>
        </w:rPr>
        <w:t>万元，比上年执行数减少</w:t>
      </w:r>
      <w:r>
        <w:rPr>
          <w:rFonts w:ascii="仿宋_GB2312" w:eastAsia="仿宋_GB2312" w:cs="仿宋_GB2312"/>
          <w:sz w:val="32"/>
          <w:szCs w:val="32"/>
        </w:rPr>
        <w:t>0.71</w:t>
      </w:r>
      <w:r>
        <w:rPr>
          <w:rFonts w:hint="eastAsia" w:ascii="仿宋_GB2312" w:eastAsia="仿宋_GB2312" w:cs="仿宋_GB2312"/>
          <w:sz w:val="32"/>
          <w:szCs w:val="32"/>
        </w:rPr>
        <w:t>万元，下降</w:t>
      </w:r>
      <w:r>
        <w:rPr>
          <w:rFonts w:ascii="仿宋_GB2312" w:eastAsia="仿宋_GB2312" w:cs="仿宋_GB2312"/>
          <w:sz w:val="32"/>
          <w:szCs w:val="32"/>
        </w:rPr>
        <w:t>6.36%</w:t>
      </w:r>
      <w:r>
        <w:rPr>
          <w:rFonts w:hint="eastAsia" w:ascii="仿宋_GB2312" w:eastAsia="仿宋_GB2312" w:cs="仿宋_GB2312"/>
          <w:sz w:val="32"/>
          <w:szCs w:val="32"/>
        </w:rPr>
        <w:t>，主要原因是：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本年度下达预算指标数中公积金缴费基数不包含绩效考核奖。</w:t>
      </w:r>
    </w:p>
    <w:p>
      <w:pPr>
        <w:pStyle w:val="16"/>
        <w:spacing w:line="580" w:lineRule="atLeas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3. </w:t>
      </w:r>
      <w:r>
        <w:rPr>
          <w:rFonts w:hint="eastAsia" w:ascii="仿宋_GB2312" w:eastAsia="仿宋_GB2312" w:cs="仿宋_GB2312"/>
          <w:sz w:val="32"/>
          <w:szCs w:val="32"/>
        </w:rPr>
        <w:t>社会保障和就业支出（</w:t>
      </w:r>
      <w:r>
        <w:rPr>
          <w:rFonts w:ascii="仿宋_GB2312" w:eastAsia="仿宋_GB2312" w:cs="仿宋_GB2312"/>
          <w:sz w:val="32"/>
          <w:szCs w:val="32"/>
        </w:rPr>
        <w:t>208</w:t>
      </w:r>
      <w:r>
        <w:rPr>
          <w:rFonts w:hint="eastAsia" w:ascii="仿宋_GB2312" w:eastAsia="仿宋_GB2312" w:cs="仿宋_GB2312"/>
          <w:sz w:val="32"/>
          <w:szCs w:val="32"/>
        </w:rPr>
        <w:t>类）行政事业单位离退休（</w:t>
      </w:r>
      <w:r>
        <w:rPr>
          <w:rFonts w:ascii="仿宋_GB2312" w:eastAsia="仿宋_GB2312" w:cs="仿宋_GB2312"/>
          <w:sz w:val="32"/>
          <w:szCs w:val="32"/>
        </w:rPr>
        <w:t>05</w:t>
      </w:r>
      <w:r>
        <w:rPr>
          <w:rFonts w:hint="eastAsia" w:ascii="仿宋_GB2312" w:eastAsia="仿宋_GB2312" w:cs="仿宋_GB2312"/>
          <w:sz w:val="32"/>
          <w:szCs w:val="32"/>
        </w:rPr>
        <w:t>款）机关事业单位基本养老保险缴费支出（</w:t>
      </w:r>
      <w:r>
        <w:rPr>
          <w:rFonts w:ascii="仿宋_GB2312" w:eastAsia="仿宋_GB2312" w:cs="仿宋_GB2312"/>
          <w:sz w:val="32"/>
          <w:szCs w:val="32"/>
        </w:rPr>
        <w:t>05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:2020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 xml:space="preserve"> 11.73</w:t>
      </w:r>
      <w:r>
        <w:rPr>
          <w:rFonts w:hint="eastAsia" w:ascii="仿宋_GB2312" w:eastAsia="仿宋_GB2312" w:cs="仿宋_GB2312"/>
          <w:sz w:val="32"/>
          <w:szCs w:val="32"/>
        </w:rPr>
        <w:t>万元，比上年执行数增加</w:t>
      </w:r>
      <w:r>
        <w:rPr>
          <w:rFonts w:ascii="仿宋_GB2312" w:eastAsia="仿宋_GB2312" w:cs="仿宋_GB2312"/>
          <w:sz w:val="32"/>
          <w:szCs w:val="32"/>
        </w:rPr>
        <w:t>1.7</w:t>
      </w:r>
      <w:r>
        <w:rPr>
          <w:rFonts w:hint="eastAsia" w:ascii="仿宋_GB2312" w:eastAsia="仿宋_GB2312" w:cs="仿宋_GB2312"/>
          <w:sz w:val="32"/>
          <w:szCs w:val="32"/>
        </w:rPr>
        <w:t>万元，增长</w:t>
      </w:r>
      <w:r>
        <w:rPr>
          <w:rFonts w:ascii="仿宋_GB2312" w:eastAsia="仿宋_GB2312" w:cs="仿宋_GB2312"/>
          <w:sz w:val="32"/>
          <w:szCs w:val="32"/>
        </w:rPr>
        <w:t>16.95%</w:t>
      </w:r>
      <w:r>
        <w:rPr>
          <w:rFonts w:hint="eastAsia" w:ascii="仿宋_GB2312" w:eastAsia="仿宋_GB2312" w:cs="仿宋_GB2312"/>
          <w:sz w:val="32"/>
          <w:szCs w:val="32"/>
        </w:rPr>
        <w:t>，主要原因是：人员工资增加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，社保缴费基数增大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pStyle w:val="16"/>
        <w:spacing w:line="580" w:lineRule="atLeast"/>
        <w:ind w:firstLine="640"/>
        <w:rPr>
          <w:rFonts w:hint="eastAsia"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4.</w:t>
      </w:r>
      <w:r>
        <w:rPr>
          <w:rFonts w:hint="eastAsia" w:ascii="仿宋_GB2312" w:eastAsia="仿宋_GB2312" w:cs="仿宋_GB2312"/>
          <w:sz w:val="32"/>
          <w:szCs w:val="32"/>
        </w:rPr>
        <w:t>卫生健康支出（</w:t>
      </w:r>
      <w:r>
        <w:rPr>
          <w:rFonts w:ascii="仿宋_GB2312" w:eastAsia="仿宋_GB2312" w:cs="仿宋_GB2312"/>
          <w:sz w:val="32"/>
          <w:szCs w:val="32"/>
        </w:rPr>
        <w:t>210</w:t>
      </w:r>
      <w:r>
        <w:rPr>
          <w:rFonts w:hint="eastAsia" w:ascii="仿宋_GB2312" w:eastAsia="仿宋_GB2312" w:cs="仿宋_GB2312"/>
          <w:sz w:val="32"/>
          <w:szCs w:val="32"/>
        </w:rPr>
        <w:t>类）行政事业单位医疗（</w:t>
      </w: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款）事业单位医疗（</w:t>
      </w:r>
      <w:r>
        <w:rPr>
          <w:rFonts w:ascii="仿宋_GB2312" w:eastAsia="仿宋_GB2312" w:cs="仿宋_GB2312"/>
          <w:sz w:val="32"/>
          <w:szCs w:val="32"/>
        </w:rPr>
        <w:t>02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:2020</w:t>
      </w:r>
      <w:r>
        <w:rPr>
          <w:rFonts w:hint="eastAsia" w:ascii="仿宋_GB2312" w:eastAsia="仿宋_GB2312" w:cs="仿宋_GB2312"/>
          <w:sz w:val="32"/>
          <w:szCs w:val="32"/>
        </w:rPr>
        <w:t>年预算数为 9.41</w:t>
      </w:r>
      <w:r>
        <w:rPr>
          <w:rFonts w:hint="eastAsia" w:ascii="仿宋_GB2312" w:eastAsia="仿宋_GB2312" w:cs="仿宋_GB2312"/>
          <w:sz w:val="32"/>
          <w:szCs w:val="32"/>
        </w:rPr>
        <w:t>万元，比上年执行数增加1.59</w:t>
      </w:r>
      <w:r>
        <w:rPr>
          <w:rFonts w:hint="eastAsia" w:ascii="仿宋_GB2312" w:eastAsia="仿宋_GB2312" w:cs="仿宋_GB2312"/>
          <w:sz w:val="32"/>
          <w:szCs w:val="32"/>
        </w:rPr>
        <w:t>万元，增长20.33%</w:t>
      </w:r>
      <w:r>
        <w:rPr>
          <w:rFonts w:hint="eastAsia" w:ascii="仿宋_GB2312" w:eastAsia="仿宋_GB2312" w:cs="仿宋_GB2312"/>
          <w:sz w:val="32"/>
          <w:szCs w:val="32"/>
        </w:rPr>
        <w:t>，主要原因是：人员工资增加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，社保缴费基数增大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pStyle w:val="16"/>
        <w:spacing w:line="580" w:lineRule="atLeast"/>
        <w:ind w:firstLine="640"/>
        <w:rPr>
          <w:rFonts w:hint="eastAsia"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5.</w:t>
      </w:r>
      <w:r>
        <w:rPr>
          <w:rFonts w:hint="eastAsia" w:ascii="仿宋_GB2312" w:eastAsia="仿宋_GB2312" w:cs="仿宋_GB2312"/>
          <w:sz w:val="32"/>
          <w:szCs w:val="32"/>
        </w:rPr>
        <w:t>卫生健康支出（</w:t>
      </w:r>
      <w:r>
        <w:rPr>
          <w:rFonts w:ascii="仿宋_GB2312" w:eastAsia="仿宋_GB2312" w:cs="仿宋_GB2312"/>
          <w:sz w:val="32"/>
          <w:szCs w:val="32"/>
        </w:rPr>
        <w:t>210</w:t>
      </w:r>
      <w:r>
        <w:rPr>
          <w:rFonts w:hint="eastAsia" w:ascii="仿宋_GB2312" w:eastAsia="仿宋_GB2312" w:cs="仿宋_GB2312"/>
          <w:sz w:val="32"/>
          <w:szCs w:val="32"/>
        </w:rPr>
        <w:t>类）行政事业单位医疗（</w:t>
      </w: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款）公务员医疗补助（</w:t>
      </w:r>
      <w:r>
        <w:rPr>
          <w:rFonts w:ascii="仿宋_GB2312" w:eastAsia="仿宋_GB2312" w:cs="仿宋_GB2312"/>
          <w:sz w:val="32"/>
          <w:szCs w:val="32"/>
        </w:rPr>
        <w:t>03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:2020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>1.99</w:t>
      </w:r>
      <w:r>
        <w:rPr>
          <w:rFonts w:hint="eastAsia" w:ascii="仿宋_GB2312" w:eastAsia="仿宋_GB2312" w:cs="仿宋_GB2312"/>
          <w:sz w:val="32"/>
          <w:szCs w:val="32"/>
        </w:rPr>
        <w:t>万元，比上年执行数减少</w:t>
      </w:r>
      <w:r>
        <w:rPr>
          <w:rFonts w:ascii="仿宋_GB2312" w:eastAsia="仿宋_GB2312" w:cs="仿宋_GB2312"/>
          <w:sz w:val="32"/>
          <w:szCs w:val="32"/>
        </w:rPr>
        <w:t>1.72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下降</w:t>
      </w:r>
      <w:r>
        <w:rPr>
          <w:rFonts w:ascii="仿宋_GB2312" w:eastAsia="仿宋_GB2312" w:cs="仿宋_GB2312"/>
          <w:sz w:val="32"/>
          <w:szCs w:val="32"/>
        </w:rPr>
        <w:t>46.36%</w:t>
      </w:r>
      <w:r>
        <w:rPr>
          <w:rFonts w:hint="eastAsia" w:ascii="仿宋_GB2312" w:eastAsia="仿宋_GB2312" w:cs="仿宋_GB2312"/>
          <w:sz w:val="32"/>
          <w:szCs w:val="32"/>
        </w:rPr>
        <w:t>，主要原因是：社保缴费比例下调。</w:t>
      </w:r>
    </w:p>
    <w:p>
      <w:pPr>
        <w:pStyle w:val="16"/>
        <w:spacing w:line="580" w:lineRule="atLeast"/>
        <w:ind w:firstLine="640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六、关于阜康市房产服务中心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年一般公共预算基本支出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     127.1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人员经费</w:t>
      </w:r>
      <w:r>
        <w:rPr>
          <w:rFonts w:ascii="仿宋_GB2312" w:eastAsia="仿宋_GB2312" w:cs="仿宋_GB2312"/>
          <w:sz w:val="32"/>
          <w:szCs w:val="32"/>
        </w:rPr>
        <w:t xml:space="preserve"> 118.35</w:t>
      </w:r>
      <w:r>
        <w:rPr>
          <w:rFonts w:hint="eastAsia" w:ascii="仿宋_GB2312" w:eastAsia="仿宋_GB2312" w:cs="仿宋_GB2312"/>
          <w:sz w:val="32"/>
          <w:szCs w:val="32"/>
        </w:rPr>
        <w:t>万元，主要包括：基本工资</w:t>
      </w:r>
      <w:r>
        <w:rPr>
          <w:rFonts w:ascii="仿宋_GB2312" w:eastAsia="仿宋_GB2312" w:cs="仿宋_GB2312"/>
          <w:sz w:val="32"/>
          <w:szCs w:val="32"/>
        </w:rPr>
        <w:t>70.04</w:t>
      </w:r>
      <w:r>
        <w:rPr>
          <w:rFonts w:hint="eastAsia" w:ascii="仿宋_GB2312" w:eastAsia="仿宋_GB2312" w:cs="仿宋_GB2312"/>
          <w:sz w:val="32"/>
          <w:szCs w:val="32"/>
        </w:rPr>
        <w:t>万元、机关事业单位基本养老保险缴费</w:t>
      </w:r>
      <w:r>
        <w:rPr>
          <w:rFonts w:ascii="仿宋_GB2312" w:eastAsia="仿宋_GB2312" w:cs="仿宋_GB2312"/>
          <w:sz w:val="32"/>
          <w:szCs w:val="32"/>
        </w:rPr>
        <w:t>11.73</w:t>
      </w:r>
      <w:r>
        <w:rPr>
          <w:rFonts w:hint="eastAsia" w:ascii="仿宋_GB2312" w:eastAsia="仿宋_GB2312" w:cs="仿宋_GB2312"/>
          <w:sz w:val="32"/>
          <w:szCs w:val="32"/>
        </w:rPr>
        <w:t>万元、职工基本医疗保险缴费</w:t>
      </w:r>
      <w:r>
        <w:rPr>
          <w:rFonts w:ascii="仿宋_GB2312" w:eastAsia="仿宋_GB2312" w:cs="仿宋_GB2312"/>
          <w:sz w:val="32"/>
          <w:szCs w:val="32"/>
        </w:rPr>
        <w:t>9.41</w:t>
      </w:r>
      <w:r>
        <w:rPr>
          <w:rFonts w:hint="eastAsia" w:ascii="仿宋_GB2312" w:eastAsia="仿宋_GB2312" w:cs="仿宋_GB2312"/>
          <w:sz w:val="32"/>
          <w:szCs w:val="32"/>
        </w:rPr>
        <w:t>万元、公务员医疗补助缴费</w:t>
      </w:r>
      <w:r>
        <w:rPr>
          <w:rFonts w:ascii="仿宋_GB2312" w:eastAsia="仿宋_GB2312" w:cs="仿宋_GB2312"/>
          <w:sz w:val="32"/>
          <w:szCs w:val="32"/>
        </w:rPr>
        <w:t>1.99</w:t>
      </w:r>
      <w:r>
        <w:rPr>
          <w:rFonts w:hint="eastAsia" w:ascii="仿宋_GB2312" w:eastAsia="仿宋_GB2312" w:cs="仿宋_GB2312"/>
          <w:sz w:val="32"/>
          <w:szCs w:val="32"/>
        </w:rPr>
        <w:t>万元、其他社会保障缴费</w:t>
      </w:r>
      <w:r>
        <w:rPr>
          <w:rFonts w:ascii="仿宋_GB2312" w:eastAsia="仿宋_GB2312" w:cs="仿宋_GB2312"/>
          <w:sz w:val="32"/>
          <w:szCs w:val="32"/>
        </w:rPr>
        <w:t>0.48</w:t>
      </w:r>
      <w:r>
        <w:rPr>
          <w:rFonts w:hint="eastAsia" w:ascii="仿宋_GB2312" w:eastAsia="仿宋_GB2312" w:cs="仿宋_GB2312"/>
          <w:sz w:val="32"/>
          <w:szCs w:val="32"/>
        </w:rPr>
        <w:t>万元、住房公积金10.46</w:t>
      </w:r>
      <w:r>
        <w:rPr>
          <w:rFonts w:hint="eastAsia" w:ascii="仿宋_GB2312" w:eastAsia="仿宋_GB2312" w:cs="仿宋_GB2312"/>
          <w:sz w:val="32"/>
          <w:szCs w:val="32"/>
        </w:rPr>
        <w:t>万元、其他工资福利支出13.86</w:t>
      </w:r>
      <w:r>
        <w:rPr>
          <w:rFonts w:hint="eastAsia" w:ascii="仿宋_GB2312" w:eastAsia="仿宋_GB2312" w:cs="仿宋_GB2312"/>
          <w:sz w:val="32"/>
          <w:szCs w:val="32"/>
        </w:rPr>
        <w:t>万元，奖励金0.23万元</w:t>
      </w:r>
      <w:r>
        <w:rPr>
          <w:rFonts w:hint="eastAsia" w:ascii="仿宋_GB2312" w:eastAsia="仿宋_GB2312" w:cs="仿宋_GB2312"/>
          <w:sz w:val="32"/>
          <w:szCs w:val="32"/>
        </w:rPr>
        <w:t>、其他对个人和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家庭</w:t>
      </w:r>
      <w:r>
        <w:rPr>
          <w:rFonts w:hint="eastAsia" w:ascii="仿宋_GB2312" w:eastAsia="仿宋_GB2312" w:cs="仿宋_GB2312"/>
          <w:sz w:val="32"/>
          <w:szCs w:val="32"/>
        </w:rPr>
        <w:t>补助支出0.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 w:cs="仿宋_GB2312"/>
          <w:sz w:val="32"/>
          <w:szCs w:val="32"/>
        </w:rPr>
        <w:t>万元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pStyle w:val="16"/>
        <w:spacing w:line="580" w:lineRule="atLeast"/>
        <w:ind w:firstLine="640"/>
        <w:jc w:val="left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公用经费</w:t>
      </w:r>
      <w:r>
        <w:rPr>
          <w:rFonts w:ascii="仿宋_GB2312" w:eastAsia="仿宋_GB2312" w:cs="仿宋_GB2312"/>
          <w:sz w:val="32"/>
          <w:szCs w:val="32"/>
        </w:rPr>
        <w:t xml:space="preserve"> 8.75</w:t>
      </w:r>
      <w:r>
        <w:rPr>
          <w:rFonts w:hint="eastAsia" w:ascii="仿宋_GB2312" w:eastAsia="仿宋_GB2312" w:cs="仿宋_GB2312"/>
          <w:sz w:val="32"/>
          <w:szCs w:val="32"/>
        </w:rPr>
        <w:t>万元，主要包括：办公费</w:t>
      </w:r>
      <w:r>
        <w:rPr>
          <w:rFonts w:ascii="仿宋_GB2312" w:eastAsia="仿宋_GB2312" w:cs="仿宋_GB2312"/>
          <w:sz w:val="32"/>
          <w:szCs w:val="32"/>
        </w:rPr>
        <w:t>1.32</w:t>
      </w:r>
      <w:r>
        <w:rPr>
          <w:rFonts w:hint="eastAsia" w:ascii="仿宋_GB2312" w:eastAsia="仿宋_GB2312" w:cs="仿宋_GB2312"/>
          <w:sz w:val="32"/>
          <w:szCs w:val="32"/>
        </w:rPr>
        <w:t>万元、水费</w:t>
      </w:r>
      <w:r>
        <w:rPr>
          <w:rFonts w:ascii="仿宋_GB2312" w:eastAsia="仿宋_GB2312" w:cs="仿宋_GB2312"/>
          <w:sz w:val="32"/>
          <w:szCs w:val="32"/>
        </w:rPr>
        <w:t>0.33</w:t>
      </w:r>
      <w:r>
        <w:rPr>
          <w:rFonts w:hint="eastAsia" w:ascii="仿宋_GB2312" w:eastAsia="仿宋_GB2312" w:cs="仿宋_GB2312"/>
          <w:sz w:val="32"/>
          <w:szCs w:val="32"/>
        </w:rPr>
        <w:t>万元、电费</w:t>
      </w:r>
      <w:r>
        <w:rPr>
          <w:rFonts w:ascii="仿宋_GB2312" w:eastAsia="仿宋_GB2312" w:cs="仿宋_GB2312"/>
          <w:sz w:val="32"/>
          <w:szCs w:val="32"/>
        </w:rPr>
        <w:t>0.55</w:t>
      </w:r>
      <w:r>
        <w:rPr>
          <w:rFonts w:hint="eastAsia" w:ascii="仿宋_GB2312" w:eastAsia="仿宋_GB2312" w:cs="仿宋_GB2312"/>
          <w:sz w:val="32"/>
          <w:szCs w:val="32"/>
        </w:rPr>
        <w:t>万元、邮电费</w:t>
      </w:r>
      <w:r>
        <w:rPr>
          <w:rFonts w:ascii="仿宋_GB2312" w:eastAsia="仿宋_GB2312" w:cs="仿宋_GB2312"/>
          <w:sz w:val="32"/>
          <w:szCs w:val="32"/>
        </w:rPr>
        <w:t>0.55</w:t>
      </w:r>
      <w:r>
        <w:rPr>
          <w:rFonts w:hint="eastAsia" w:ascii="仿宋_GB2312" w:eastAsia="仿宋_GB2312" w:cs="仿宋_GB2312"/>
          <w:sz w:val="32"/>
          <w:szCs w:val="32"/>
        </w:rPr>
        <w:t>万元、差旅费</w:t>
      </w:r>
      <w:r>
        <w:rPr>
          <w:rFonts w:ascii="仿宋_GB2312" w:eastAsia="仿宋_GB2312" w:cs="仿宋_GB2312"/>
          <w:sz w:val="32"/>
          <w:szCs w:val="32"/>
        </w:rPr>
        <w:t>3.3</w:t>
      </w:r>
      <w:r>
        <w:rPr>
          <w:rFonts w:hint="eastAsia" w:ascii="仿宋_GB2312" w:eastAsia="仿宋_GB2312" w:cs="仿宋_GB2312"/>
          <w:sz w:val="32"/>
          <w:szCs w:val="32"/>
        </w:rPr>
        <w:t>万元、工会经费</w:t>
      </w:r>
      <w:r>
        <w:rPr>
          <w:rFonts w:ascii="仿宋_GB2312" w:eastAsia="仿宋_GB2312" w:cs="仿宋_GB2312"/>
          <w:sz w:val="32"/>
          <w:szCs w:val="32"/>
        </w:rPr>
        <w:t>0.70</w:t>
      </w:r>
      <w:r>
        <w:rPr>
          <w:rFonts w:hint="eastAsia" w:ascii="仿宋_GB2312" w:eastAsia="仿宋_GB2312" w:cs="仿宋_GB2312"/>
          <w:sz w:val="32"/>
          <w:szCs w:val="32"/>
        </w:rPr>
        <w:t>万元、其他交通费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七、关于阜康市房产服务中心</w:t>
      </w:r>
      <w:r>
        <w:rPr>
          <w:rFonts w:ascii="黑体" w:hAnsi="宋体" w:eastAsia="黑体" w:cs="黑体"/>
          <w:kern w:val="0"/>
          <w:sz w:val="32"/>
          <w:szCs w:val="32"/>
        </w:rPr>
        <w:t>2020</w:t>
      </w:r>
      <w:r>
        <w:rPr>
          <w:rFonts w:hint="eastAsia" w:ascii="黑体" w:hAnsi="宋体" w:eastAsia="黑体" w:cs="黑体"/>
          <w:kern w:val="0"/>
          <w:sz w:val="32"/>
          <w:szCs w:val="32"/>
        </w:rPr>
        <w:t>年项目支出情况说明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年未安排项目支出预算，因此没有使用项目支出预算拨款安排的支出，项目支出预算支出情况表为空表。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bCs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八、关于阜康市房产服务中心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年“三公”经费财政拨款预算数为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万元，其中：因公出国（境）费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万元，公务用车购置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万元，公务用车运行费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万元，公务接待费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年“三公”经费财政拨款预算比上年增加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万元，其中：因公出国（境）费增加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本年未安排此项预算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；公务用车购置费为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本年未安排此项预算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。公务用车运行费增加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本年未安排此项预算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；公务接待费增加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本年未安排此项预算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仿宋_GB2312"/>
          <w:kern w:val="0"/>
          <w:sz w:val="32"/>
          <w:szCs w:val="32"/>
        </w:rPr>
      </w:pPr>
    </w:p>
    <w:p>
      <w:pPr>
        <w:widowControl/>
        <w:spacing w:line="580" w:lineRule="exact"/>
        <w:ind w:firstLine="642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九、关于阜康市房产服务中心</w:t>
      </w:r>
      <w:r>
        <w:rPr>
          <w:rFonts w:ascii="黑体" w:hAnsi="宋体" w:eastAsia="黑体" w:cs="黑体"/>
          <w:kern w:val="0"/>
          <w:sz w:val="32"/>
          <w:szCs w:val="32"/>
        </w:rPr>
        <w:t>2020</w:t>
      </w:r>
      <w:r>
        <w:rPr>
          <w:rFonts w:hint="eastAsia" w:ascii="黑体" w:hAnsi="宋体" w:eastAsia="黑体" w:cs="黑体"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阜康市房产服务中心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仿宋_GB2312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阜康市房产服务中心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本级及下属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家行政单位和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家事业单位的机关运行经费财政拨款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8.75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万元，比上年预算增加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0.06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0.78</w:t>
      </w:r>
      <w:r>
        <w:rPr>
          <w:rFonts w:ascii="仿宋_GB2312" w:hAnsi="宋体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工会经费增加。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年阜康市房产服务中心单位政府采购预算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万元，其中：政府采购货物预算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万元，政府采购工程预算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万元，政府采购服务预算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年度本部门面向中小企业预留政府采购项目预算金额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万元，其中：面向小微企业预留政府采购项目预算金额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截至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年底，阜康市房产服务中心预算单位占用使用国有资产总体情况为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房屋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平方米，价值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车辆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万元；其中：一般公务用车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万元；执法执勤用车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万元；其他车辆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办公家具价值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7.89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其他资产价值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62.7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单位价值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年部门预算未安排购置车辆经费，安排购置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年度，本年度实行绩效管理的项目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个，涉及预算金额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万元。具体情况见下表（按项目分别填报）：</w:t>
      </w: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pgNumType w:fmt="numberInDash" w:start="24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支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出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绩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效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标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阜康市房产服务中心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720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无其他需说明的事项。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</w:rPr>
        <w:t>第四部分</w:t>
      </w:r>
      <w:r>
        <w:rPr>
          <w:rFonts w:ascii="黑体" w:hAnsi="黑体" w:eastAsia="黑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/>
          <w:kern w:val="0"/>
          <w:sz w:val="32"/>
          <w:szCs w:val="32"/>
        </w:rPr>
        <w:t>名词解释</w:t>
      </w:r>
    </w:p>
    <w:p>
      <w:pPr>
        <w:widowControl/>
        <w:spacing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/>
          <w:sz w:val="32"/>
          <w:szCs w:val="32"/>
        </w:rPr>
        <w:t>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                         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阜康市房产服务中心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           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                             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kern w:val="0"/>
          <w:sz w:val="32"/>
          <w:szCs w:val="32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9" w:usb3="00000000" w:csb0="000001FF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- 4 -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t>- 29 -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64FA5"/>
    <w:rsid w:val="0B5874A1"/>
    <w:rsid w:val="0CCF4DA0"/>
    <w:rsid w:val="0E971CD1"/>
    <w:rsid w:val="0F7B1921"/>
    <w:rsid w:val="0F923B39"/>
    <w:rsid w:val="14650C4A"/>
    <w:rsid w:val="18F13F64"/>
    <w:rsid w:val="1E3936F1"/>
    <w:rsid w:val="1E9E362F"/>
    <w:rsid w:val="22C558D7"/>
    <w:rsid w:val="25A10EA1"/>
    <w:rsid w:val="51260832"/>
    <w:rsid w:val="57DC5A94"/>
    <w:rsid w:val="5ACE2F4D"/>
    <w:rsid w:val="61871088"/>
    <w:rsid w:val="707C4E6E"/>
    <w:rsid w:val="72FD7B3C"/>
    <w:rsid w:val="7E6026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basedOn w:val="5"/>
    <w:qFormat/>
    <w:uiPriority w:val="0"/>
    <w:rPr>
      <w:rFonts w:cs="Times New Roman"/>
      <w:b/>
    </w:rPr>
  </w:style>
  <w:style w:type="character" w:customStyle="1" w:styleId="7">
    <w:name w:val="正文文本缩进 3 Char"/>
    <w:basedOn w:val="5"/>
    <w:link w:val="8"/>
    <w:semiHidden/>
    <w:qFormat/>
    <w:uiPriority w:val="0"/>
    <w:rPr>
      <w:rFonts w:ascii="Times New Roman" w:hAnsi="Times New Roman" w:eastAsia="仿宋_GB2312" w:cs="Times New Roman"/>
      <w:sz w:val="24"/>
      <w:szCs w:val="24"/>
    </w:rPr>
  </w:style>
  <w:style w:type="paragraph" w:customStyle="1" w:styleId="8">
    <w:name w:val="Body Text Indent 31"/>
    <w:basedOn w:val="1"/>
    <w:link w:val="7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24"/>
      <w:szCs w:val="24"/>
    </w:rPr>
  </w:style>
  <w:style w:type="paragraph" w:customStyle="1" w:styleId="9">
    <w:name w:val="批注框文本 Char Char"/>
    <w:basedOn w:val="1"/>
    <w:link w:val="19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1">
    <w:name w:val="List Paragraph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3">
    <w:name w:val="Normal (Web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5">
    <w:name w:val="普通(网站)3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p0"/>
    <w:basedOn w:val="1"/>
    <w:qFormat/>
    <w:uiPriority w:val="0"/>
    <w:pPr>
      <w:widowControl/>
    </w:pPr>
  </w:style>
  <w:style w:type="character" w:customStyle="1" w:styleId="17">
    <w:name w:val="Footer Char"/>
    <w:basedOn w:val="5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18">
    <w:name w:val="Header Char"/>
    <w:basedOn w:val="5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批注框文本 Char Char Char Char"/>
    <w:basedOn w:val="5"/>
    <w:link w:val="9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Page Number1"/>
    <w:basedOn w:val="5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22</Pages>
  <Words>1361</Words>
  <Characters>7764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2020-04-15T00:49:00Z</dcterms:created>
  <dc:creator>闫超</dc:creator>
  <cp:lastModifiedBy>A凤颜国际-张倩</cp:lastModifiedBy>
  <cp:lastPrinted>2020-03-31T16:50:00Z</cp:lastPrinted>
  <dcterms:modified xsi:type="dcterms:W3CDTF">2021-07-05T10:38:30Z</dcterms:modified>
  <dc:title>闫超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5980B7557F3D49698B2271869138DB36</vt:lpwstr>
  </property>
</Properties>
</file>