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 xml:space="preserve"> 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新疆维吾尔自治区阜康市第三小学校2019年  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阜康市第三小学校概况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阜康市第三小学校预算公开表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阜康市第三小学校预算情况说明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一、关于阜康市第三小学校2019年收支预算情况的总体说明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二、关于阜康市第三小学校2019年收入预算情况说明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三、关于阜康市第三小学校2019年支出预算情况说明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四、关于阜康市第三小学校2019年财政拨款收支预算情况的总体说明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五、关于阜康市第三小学校2019年一般公共预算当年拨款情况说明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六、关于阜康市第三小学校2019年一般公共预算基本支出情况说明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七、关于阜康市第三小学校2019年项目支出情况说明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八、关于阜康市第三小学校2019年一般公共预算“三公”经费预算情况说明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九、关于阜康市第三小学校2019年政府性基金预算拨款情况说明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阜康市第三小学校概况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阜康市第三小学是一所全日制小学段义务教育学校，</w:t>
      </w:r>
      <w:r>
        <w:rPr>
          <w:rFonts w:hint="eastAsia" w:ascii="仿宋_GB2312" w:hAnsi="宋体" w:eastAsia="仿宋_GB2312" w:cs="宋体"/>
          <w:sz w:val="32"/>
          <w:szCs w:val="32"/>
        </w:rPr>
        <w:t>主要实施小学义务教育，促进基础教育发展。提供小学学历教育和相关社会服务。</w:t>
      </w:r>
    </w:p>
    <w:p>
      <w:pPr>
        <w:widowControl/>
        <w:spacing w:line="560" w:lineRule="exact"/>
        <w:ind w:firstLine="320" w:firstLineChars="1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阜康市第三小学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无下属预算单位，下设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总合办、教务处、德育处、信息办、总务办、安全办。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阜康市第三小学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102 个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，实有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在编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人，减少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人； 退休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人，增加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人；离休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编制部门：阜康市第三小学校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1833.29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填报部门：阜康市第三小学校                                   单位：万元</w:t>
      </w:r>
    </w:p>
    <w:tbl>
      <w:tblPr>
        <w:tblStyle w:val="4"/>
        <w:tblW w:w="9924" w:type="dxa"/>
        <w:tblInd w:w="-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7"/>
        <w:gridCol w:w="417"/>
        <w:gridCol w:w="1869"/>
        <w:gridCol w:w="1125"/>
        <w:gridCol w:w="1080"/>
        <w:gridCol w:w="465"/>
        <w:gridCol w:w="630"/>
        <w:gridCol w:w="51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1800.44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1800.44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32.85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32.85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1833.29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1833.29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阜康市第三小学校                                  单位：万元</w:t>
      </w:r>
    </w:p>
    <w:tbl>
      <w:tblPr>
        <w:tblStyle w:val="4"/>
        <w:tblW w:w="9559" w:type="dxa"/>
        <w:tblInd w:w="-2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6"/>
        <w:gridCol w:w="639"/>
        <w:gridCol w:w="2365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1800.44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1800.44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32.85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32.85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1833.29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1800.44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32.85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 阜康市第三小学校      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1833.29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1833.29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1833.29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1833.29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1833.29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82" w:type="dxa"/>
        <w:tblInd w:w="-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92"/>
        <w:gridCol w:w="627"/>
        <w:gridCol w:w="1965"/>
        <w:gridCol w:w="995"/>
        <w:gridCol w:w="1135"/>
        <w:gridCol w:w="105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5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9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1800.44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1800.44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32.85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32.85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1833.29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1833.29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34"/>
        <w:gridCol w:w="2634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6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6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0.35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3.55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72.97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72.97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182.57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182.57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133.35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133.35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87.26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87.26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191.26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191.26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46.68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46.68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916.12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916.12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6.44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培训费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12.0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5.0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5.0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6.5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06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11.5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仿宋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12.5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12.5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印刷费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16.5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16.5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仿宋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48.56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31.56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　1696.82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103.62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307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17"/>
        <w:gridCol w:w="375"/>
        <w:gridCol w:w="480"/>
        <w:gridCol w:w="855"/>
        <w:gridCol w:w="1140"/>
        <w:gridCol w:w="735"/>
        <w:gridCol w:w="248"/>
        <w:gridCol w:w="217"/>
        <w:gridCol w:w="750"/>
        <w:gridCol w:w="585"/>
        <w:gridCol w:w="525"/>
        <w:gridCol w:w="495"/>
        <w:gridCol w:w="450"/>
        <w:gridCol w:w="495"/>
        <w:gridCol w:w="525"/>
        <w:gridCol w:w="465"/>
        <w:gridCol w:w="4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75" w:hRule="atLeast"/>
        </w:trPr>
        <w:tc>
          <w:tcPr>
            <w:tcW w:w="929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50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3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80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465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58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49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49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6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4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7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2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205</w:t>
            </w:r>
          </w:p>
        </w:tc>
        <w:tc>
          <w:tcPr>
            <w:tcW w:w="37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09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 w:cs="仿宋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99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</w:rPr>
              <w:t>其他教育费附加安排的支出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三小维修改造工程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28.08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28.08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2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  <w:t>205</w:t>
            </w:r>
          </w:p>
        </w:tc>
        <w:tc>
          <w:tcPr>
            <w:tcW w:w="37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09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15"/>
                <w:szCs w:val="15"/>
              </w:rPr>
              <w:t>99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15"/>
                <w:szCs w:val="15"/>
              </w:rPr>
              <w:t>其他教育费附加安排的支出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三小维修改造工程前期费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4.77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4.77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14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8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25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8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4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32.85</w:t>
            </w:r>
          </w:p>
        </w:tc>
        <w:tc>
          <w:tcPr>
            <w:tcW w:w="46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 xml:space="preserve">32.85      </w:t>
            </w:r>
          </w:p>
        </w:tc>
        <w:tc>
          <w:tcPr>
            <w:tcW w:w="585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9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4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阜康市第三小学校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备注：阜康市第三小学校2019年未安排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资金预算，因此没有此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资金支出，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阜康市第三小学校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阜康市第三小学校2019年未安排政府性基金预算，因此没有使用政府性基金预算拨款安排的支出，政府性基金预算支出情况表为空表。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关于阜康市第三小学校2019年收支预算情况的总体说明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按照全口径预算的原则，阜康市第三小学校2019年所有收入和支出均纳入部门预算管理。收支总预算1833.29万元。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收入预算包括：一般公共预算1833.29万元。。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支出预算包括：教育支出1833.29万元。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二、关于阜康市第三小学校2019年收入预算情况说明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阜康市第三小学校收入预算1833.29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1833.29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万元，占100%，比上年增加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122.01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万元，主要原因是人员工资增长，社保金额增加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政府性基金预算未安排。    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三、关于阜康市第三小学校2019年支出预算情况说明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阜康市第三小学校2019年支出预算1833.29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基本支出1800.44万元，占98.2%，比上年增加89.16 万元，主要原因是人员工资和社保金额比上年增加。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项目支出32.85万元，占1.8 %，比上年增加32.85万元，主要原因是项目维修工程及前期费增加。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四、关于阜康市第三小学校2019年财政拨款收支预算情况的总体说明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2019年财政拨款收支总预算1833.29万元。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1833.29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万元。主要用于教育支出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1833.29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五、关于阜康市第三小学校2019年一般公共预算当年拨款情况说明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阜康市第三小学校2019年一般公共预算拨款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1833.29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89.26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项目维修工程及前期费增加。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1.一般公共预算拨款</w:t>
      </w:r>
      <w:r>
        <w:rPr>
          <w:rFonts w:hint="eastAsia" w:ascii="仿宋_GB2312" w:eastAsia="仿宋_GB2312"/>
          <w:sz w:val="32"/>
          <w:szCs w:val="32"/>
          <w:highlight w:val="none"/>
        </w:rPr>
        <w:t>18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33.29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万元，占全部拨款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205）普通教育（02）小学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1800.44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250.01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%，主要原因是：人员工资和社保金额比上年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</w:t>
      </w:r>
    </w:p>
    <w:p>
      <w:pPr>
        <w:widowControl/>
        <w:spacing w:line="580" w:lineRule="exact"/>
        <w:ind w:firstLine="640"/>
        <w:jc w:val="left"/>
        <w:rPr>
          <w:rFonts w:ascii="楷体_GB2312" w:hAnsi="宋体" w:eastAsia="楷体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205）教育费附加安排的支出（09）其他教育支出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支出32.85万元，占 1.8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89.01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%主要原因是项目维修工程及前期费增加。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六、关于阜康市第三小学校2019年一般公共预算基本支出情况说明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阜康市第三小学校2019年一般公共预算基本支出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1800.44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人员经费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1696.82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万元，主要包括：基本工资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916.12万元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、津贴补贴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11.07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万元、奖金万元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46.68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、机关事业单位基本养老保险缴费万元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191.26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、职工基本医疗保险缴费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87.26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万元、公务员医疗补助缴费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万元、其他社会保障缴费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万元、住房公积金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133.35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万元、其他工资福利支出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182.57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万元、退休费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72.97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万元、生活补助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万元、其他对个人和家庭的补助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103.62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万元，主要包括：办公费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31.56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万元、印刷费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万元、电费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万元、邮电费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万元、差旅费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培训费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万元、其他交通费用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1.62万元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七、关于阜康市第三小学校2019年项目支出情况说明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（一）</w:t>
      </w: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阜康市</w:t>
      </w:r>
      <w:r>
        <w:rPr>
          <w:rFonts w:hint="eastAsia" w:ascii="仿宋_GB2312" w:hAnsi="黑体" w:eastAsia="仿宋_GB2312"/>
          <w:sz w:val="32"/>
          <w:szCs w:val="32"/>
        </w:rPr>
        <w:t>三校维修改造工程费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：阜项会审（2018）6号文件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28.08</w:t>
      </w:r>
      <w:r>
        <w:rPr>
          <w:rFonts w:hint="eastAsia" w:ascii="仿宋_GB2312" w:hAnsi="黑体" w:eastAsia="仿宋_GB2312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：2019年1月1日--2019年6月3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阜康市</w:t>
      </w:r>
      <w:r>
        <w:rPr>
          <w:rFonts w:hint="eastAsia" w:ascii="仿宋_GB2312" w:hAnsi="黑体" w:eastAsia="仿宋_GB2312"/>
          <w:sz w:val="32"/>
          <w:szCs w:val="32"/>
        </w:rPr>
        <w:t>三校维修改造工程前期费</w:t>
      </w:r>
    </w:p>
    <w:p>
      <w:pPr>
        <w:widowControl/>
        <w:numPr>
          <w:ilvl w:val="0"/>
          <w:numId w:val="0"/>
        </w:numPr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：阜项会审（2018）6号文件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4.77</w:t>
      </w:r>
      <w:r>
        <w:rPr>
          <w:rFonts w:hint="eastAsia" w:ascii="仿宋_GB2312" w:hAnsi="黑体" w:eastAsia="仿宋_GB2312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：2019年1月1日--2019年6月3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八、关于阜康市第三小学校2019年一般公共预算“三公”经费预算情况说明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阜康市第三小学校2019年“三公”经费财政拨款预算数为0万元，其中：因公出国（境）费 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未安排预算；公务用车运行费增加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九、关于阜康市第三小学校2019年政府性基金预算拨款情况说明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阜康市第第三小学校2019年预算中未安排政府性基金预算拨款，政府性基金预算支出情况表为空表。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阜康市第三小学校经费财政拨款预算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103.62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86.06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490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我单位2018年预算批复中公用经费是按照分批次下拨的，2019年预算批复中公用经费是全年一次性下拨的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2019年，阜康市第三小学校及下属单位政府采购预算0万元，其中：政府采购货物预算0万元，政府采购工程预算0万元，政府采购服务预算0万元。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截至2018年底，阜康市第三小学校及下属各预算单位占用使用国有资产总体情况为;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11812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平方米，价值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1459.38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 辆，价值0万元；其中：一般公务用车0 辆，价值0万元；执法执勤用车0辆，价值0万元；其他车辆0辆，价值0万元。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3.办公家具价值106.41万元。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4.其他资产价值932.08万元。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2019年度，本年度实行绩效管理的项目2个，涉及预算金额32.85万元。具体情况见下表（按项目分别填报）：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阜康市第三小学校(中标价60%)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三校维修改造工程费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28.08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28.08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 对阜康市第三小学校春华楼进行维修改造，创造良好的学习环境。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项目支出28.08万元　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项目经费不得超出预算金额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2019年1月1日-2019年6月30日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按计划完成费用支付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工程中标价的60%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28.08万元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改善教学环境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保障学校工作平稳进行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从根本上改善学校的办学条件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保证学校的正常教学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我校全体义务教育阶段的学生和教师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学校学生、教师拥有更优良的学习、工作环境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如期实现义务教育均衡发展验收目标。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保证学校的正常教学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学校学生、教师拥有更优良的学习、工作环境。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满意度达到≥95%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阜康市第三小学校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三校维修改造工程前期费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4.77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4.77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支付设计费3.6万元，设计费1.17万元。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项目支出4.77万元　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经费不得超出预算金额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2019年1月1日-2019年6月30日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按计划完成支付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设计费3.6万元，设计费1.17万元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4.77万元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验收合格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改善教学环境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保障学校工作平稳进行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从根本上改善学校的办学条件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保证学校的正常教学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我校全体义务教育阶段的学生和教师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学校学生、教师拥有更优良的学习、工作环境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如期实现义务教育均衡发展验收目标。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保证学校的正常教学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学校学生、教师拥有更优良的学习、工作环境。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满意度达到≥95%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960" w:firstLineChars="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宋体" w:eastAsia="黑体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50" w:lineRule="exact"/>
        <w:rPr>
          <w:rFonts w:ascii="仿宋_GB2312" w:eastAsia="仿宋_GB2312"/>
          <w:sz w:val="32"/>
          <w:szCs w:val="32"/>
        </w:rPr>
      </w:pPr>
    </w:p>
    <w:p>
      <w:pPr>
        <w:spacing w:line="550" w:lineRule="exact"/>
        <w:ind w:firstLine="642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阜康市第三小学校</w:t>
      </w:r>
    </w:p>
    <w:p>
      <w:pPr>
        <w:widowControl/>
        <w:spacing w:line="560" w:lineRule="exact"/>
        <w:jc w:val="left"/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24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39BACB"/>
    <w:multiLevelType w:val="singleLevel"/>
    <w:tmpl w:val="9F39BA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B3F7973"/>
    <w:rsid w:val="1B6D7998"/>
    <w:rsid w:val="1D920C7D"/>
    <w:rsid w:val="22B2149F"/>
    <w:rsid w:val="242E4874"/>
    <w:rsid w:val="2ACB64AE"/>
    <w:rsid w:val="2B086886"/>
    <w:rsid w:val="32122A0A"/>
    <w:rsid w:val="36405E37"/>
    <w:rsid w:val="381C327E"/>
    <w:rsid w:val="38D82002"/>
    <w:rsid w:val="394F71A7"/>
    <w:rsid w:val="3BE336FF"/>
    <w:rsid w:val="45F2126A"/>
    <w:rsid w:val="47081328"/>
    <w:rsid w:val="48B91952"/>
    <w:rsid w:val="4EA32E21"/>
    <w:rsid w:val="522C710D"/>
    <w:rsid w:val="56037E39"/>
    <w:rsid w:val="573C6B10"/>
    <w:rsid w:val="579732C1"/>
    <w:rsid w:val="5C785A8B"/>
    <w:rsid w:val="5E433226"/>
    <w:rsid w:val="5FC85BA6"/>
    <w:rsid w:val="65AF111A"/>
    <w:rsid w:val="65FE2A3E"/>
    <w:rsid w:val="6AB15F4C"/>
    <w:rsid w:val="6D286848"/>
    <w:rsid w:val="6D3B3D11"/>
    <w:rsid w:val="6ED51A4F"/>
    <w:rsid w:val="72252621"/>
    <w:rsid w:val="74E62523"/>
    <w:rsid w:val="78B82FF3"/>
    <w:rsid w:val="7ADA75E2"/>
    <w:rsid w:val="7C576315"/>
    <w:rsid w:val="7CB42A98"/>
    <w:rsid w:val="7FBF1C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24</Pages>
  <Words>1545</Words>
  <Characters>8812</Characters>
  <Lines>73</Lines>
  <Paragraphs>20</Paragraphs>
  <TotalTime>70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2019-01-17T18:37:00Z</dcterms:created>
  <dc:creator>王怡</dc:creator>
  <cp:lastModifiedBy>Administrator</cp:lastModifiedBy>
  <cp:lastPrinted>2021-07-08T04:49:00Z</cp:lastPrinted>
  <dcterms:modified xsi:type="dcterms:W3CDTF">2021-07-08T10:39:20Z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143BAEEDE1EC499B9DFF78D3B99864AF</vt:lpwstr>
  </property>
</Properties>
</file>