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_GoBack"/>
      <w:bookmarkEnd w:id="0"/>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r>
        <w:rPr>
          <w:rFonts w:hint="eastAsia" w:ascii="宋体" w:hAnsi="宋体" w:cs="宋体"/>
          <w:b/>
          <w:bCs/>
          <w:kern w:val="0"/>
          <w:sz w:val="44"/>
          <w:szCs w:val="44"/>
        </w:rPr>
        <w:t xml:space="preserve">  </w:t>
      </w: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新疆维吾尔自治区阜康市九运街镇幼儿园2019年部门预算公开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outlineLvl w:val="1"/>
        <w:rPr>
          <w:rFonts w:ascii="宋体" w:hAnsi="宋体"/>
          <w:b/>
          <w:kern w:val="0"/>
          <w:sz w:val="44"/>
          <w:szCs w:val="44"/>
        </w:rPr>
      </w:pPr>
    </w:p>
    <w:p>
      <w:pPr>
        <w:widowControl/>
        <w:spacing w:line="500" w:lineRule="exact"/>
        <w:jc w:val="center"/>
        <w:outlineLvl w:val="1"/>
        <w:rPr>
          <w:rFonts w:ascii="黑体" w:hAnsi="黑体" w:eastAsia="黑体"/>
          <w:kern w:val="0"/>
          <w:sz w:val="44"/>
          <w:szCs w:val="44"/>
        </w:rPr>
      </w:pPr>
    </w:p>
    <w:p>
      <w:pPr>
        <w:widowControl/>
        <w:spacing w:line="500" w:lineRule="exact"/>
        <w:jc w:val="center"/>
        <w:outlineLvl w:val="1"/>
        <w:rPr>
          <w:rFonts w:hint="eastAsia" w:ascii="黑体" w:hAnsi="黑体" w:eastAsia="黑体"/>
          <w:kern w:val="0"/>
          <w:sz w:val="44"/>
          <w:szCs w:val="44"/>
        </w:rPr>
      </w:pPr>
    </w:p>
    <w:p>
      <w:pPr>
        <w:widowControl/>
        <w:spacing w:line="500" w:lineRule="exact"/>
        <w:jc w:val="center"/>
        <w:outlineLvl w:val="1"/>
        <w:rPr>
          <w:rFonts w:hint="eastAsia" w:ascii="黑体" w:hAnsi="黑体" w:eastAsia="黑体"/>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500" w:lineRule="exact"/>
        <w:jc w:val="center"/>
        <w:outlineLvl w:val="1"/>
        <w:rPr>
          <w:rFonts w:ascii="宋体" w:hAnsi="宋体"/>
          <w:b/>
          <w:kern w:val="0"/>
          <w:sz w:val="44"/>
          <w:szCs w:val="44"/>
        </w:rPr>
      </w:pP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阜康市九运街镇幼儿园概况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 阜康市九运街镇幼儿园预算公开表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 阜康市九运街镇幼儿园预算情况说明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一、关于阜康市九运街镇幼儿园2019年收支预算情况的总体说明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二、关于阜康市九运街镇幼儿园2019年收入预算情况说明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三、关于阜康市九运街镇幼儿园2019年支出预算情况说明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四、关于阜康市九运街镇幼儿园2019年财政拨款收支预算情况的总体说明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五、关于阜康市九运街镇幼儿园2019年一般公共预算当年拨款情况说明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六、关于阜康市九运街镇幼儿园2019年一般公共预算基本支出情况说明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七、关于阜康市九运街镇幼儿园2019年项目支出情况说明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八、关于阜康市九运街镇幼儿园2019年一般公共预算“三公”经费预算情况说明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九、关于阜康市九运街镇幼儿园2019年政府性基金预算拨款情况说明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阜康市九运街镇幼儿园概况</w:t>
      </w:r>
    </w:p>
    <w:p>
      <w:pPr>
        <w:widowControl/>
        <w:jc w:val="center"/>
        <w:outlineLvl w:val="1"/>
        <w:rPr>
          <w:rFonts w:ascii="宋体" w:hAnsi="宋体"/>
          <w:b/>
          <w:kern w:val="0"/>
          <w:sz w:val="32"/>
          <w:szCs w:val="32"/>
        </w:rPr>
      </w:pP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widowControl/>
        <w:spacing w:line="560" w:lineRule="exact"/>
        <w:ind w:firstLine="640" w:firstLineChars="200"/>
        <w:jc w:val="left"/>
        <w:rPr>
          <w:rFonts w:ascii="仿宋_GB2312" w:eastAsia="仿宋_GB2312"/>
          <w:sz w:val="32"/>
          <w:szCs w:val="32"/>
        </w:rPr>
      </w:pPr>
      <w:r>
        <w:rPr>
          <w:rFonts w:hint="eastAsia" w:ascii="仿宋_GB2312" w:hAnsi="宋体" w:eastAsia="仿宋_GB2312" w:cs="宋体"/>
          <w:kern w:val="0"/>
          <w:sz w:val="32"/>
          <w:szCs w:val="32"/>
        </w:rPr>
        <w:t>主要职能：</w:t>
      </w:r>
      <w:r>
        <w:rPr>
          <w:rFonts w:hint="eastAsia" w:ascii="仿宋_GB2312" w:eastAsia="仿宋_GB2312"/>
          <w:sz w:val="32"/>
          <w:szCs w:val="32"/>
        </w:rPr>
        <w:t>承担3--6岁幼儿保育、教育工作任务</w:t>
      </w:r>
    </w:p>
    <w:p>
      <w:pPr>
        <w:widowControl/>
        <w:spacing w:line="560" w:lineRule="exact"/>
        <w:jc w:val="left"/>
        <w:rPr>
          <w:rFonts w:ascii="黑体" w:hAnsi="黑体" w:eastAsia="黑体" w:cs="黑体"/>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黑体"/>
          <w:kern w:val="0"/>
          <w:sz w:val="32"/>
          <w:szCs w:val="32"/>
        </w:rPr>
        <w:t xml:space="preserve"> 二、机构设置及人员情况</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w:t>
      </w:r>
      <w:r>
        <w:rPr>
          <w:rFonts w:hint="eastAsia" w:ascii="仿宋_GB2312" w:hAnsi="宋体" w:eastAsia="仿宋_GB2312"/>
          <w:kern w:val="0"/>
          <w:sz w:val="32"/>
          <w:szCs w:val="32"/>
        </w:rPr>
        <w:t>九运街镇幼儿园</w:t>
      </w:r>
      <w:r>
        <w:rPr>
          <w:rFonts w:hint="eastAsia" w:ascii="仿宋_GB2312" w:hAnsi="宋体" w:eastAsia="仿宋_GB2312" w:cs="宋体"/>
          <w:kern w:val="0"/>
          <w:sz w:val="32"/>
          <w:szCs w:val="32"/>
        </w:rPr>
        <w:t>本级</w:t>
      </w:r>
      <w:r>
        <w:rPr>
          <w:rFonts w:hint="eastAsia" w:ascii="仿宋_GB2312" w:hAnsi="宋体" w:eastAsia="仿宋_GB2312" w:cs="宋体"/>
          <w:bCs/>
          <w:kern w:val="0"/>
          <w:sz w:val="32"/>
          <w:szCs w:val="32"/>
        </w:rPr>
        <w:t>下设4个</w:t>
      </w:r>
      <w:r>
        <w:rPr>
          <w:rFonts w:hint="eastAsia" w:ascii="仿宋_GB2312" w:hAnsi="宋体" w:eastAsia="仿宋_GB2312" w:cs="宋体"/>
          <w:bCs/>
          <w:kern w:val="0"/>
          <w:sz w:val="32"/>
          <w:szCs w:val="32"/>
          <w:lang w:val="en-US" w:eastAsia="zh-CN"/>
        </w:rPr>
        <w:t>科</w:t>
      </w:r>
      <w:r>
        <w:rPr>
          <w:rFonts w:hint="eastAsia" w:ascii="仿宋_GB2312" w:hAnsi="宋体" w:eastAsia="仿宋_GB2312" w:cs="宋体"/>
          <w:bCs/>
          <w:kern w:val="0"/>
          <w:sz w:val="32"/>
          <w:szCs w:val="32"/>
        </w:rPr>
        <w:t>室，分别是：</w:t>
      </w:r>
      <w:r>
        <w:rPr>
          <w:rFonts w:hint="eastAsia" w:ascii="仿宋_GB2312" w:hAnsi="宋体" w:eastAsia="仿宋_GB2312" w:cs="宋体"/>
          <w:kern w:val="0"/>
          <w:sz w:val="32"/>
          <w:szCs w:val="32"/>
        </w:rPr>
        <w:t>园长室、财务室、安全办、教务处。</w:t>
      </w:r>
    </w:p>
    <w:p>
      <w:pPr>
        <w:widowControl/>
        <w:spacing w:line="560" w:lineRule="exact"/>
        <w:ind w:firstLine="640"/>
        <w:jc w:val="left"/>
        <w:rPr>
          <w:rFonts w:hint="eastAsia" w:ascii="黑体" w:hAnsi="黑体" w:eastAsia="黑体"/>
          <w:kern w:val="0"/>
          <w:sz w:val="32"/>
          <w:szCs w:val="32"/>
          <w:highlight w:val="none"/>
        </w:rPr>
      </w:pPr>
      <w:r>
        <w:rPr>
          <w:rFonts w:hint="eastAsia" w:ascii="仿宋_GB2312" w:hAnsi="宋体" w:eastAsia="仿宋_GB2312" w:cs="宋体"/>
          <w:kern w:val="0"/>
          <w:sz w:val="32"/>
          <w:szCs w:val="32"/>
          <w:highlight w:val="none"/>
        </w:rPr>
        <w:t>阜康市九运街镇幼儿园编制数 10人 ，实有人数</w:t>
      </w:r>
      <w:r>
        <w:rPr>
          <w:rFonts w:hint="eastAsia" w:ascii="仿宋_GB2312" w:hAnsi="宋体" w:eastAsia="仿宋_GB2312" w:cs="宋体"/>
          <w:kern w:val="0"/>
          <w:sz w:val="32"/>
          <w:szCs w:val="32"/>
          <w:highlight w:val="none"/>
          <w:lang w:val="en-US" w:eastAsia="zh-CN"/>
        </w:rPr>
        <w:t>24</w:t>
      </w:r>
      <w:r>
        <w:rPr>
          <w:rFonts w:hint="eastAsia" w:ascii="仿宋_GB2312" w:hAnsi="宋体" w:eastAsia="仿宋_GB2312" w:cs="宋体"/>
          <w:kern w:val="0"/>
          <w:sz w:val="32"/>
          <w:szCs w:val="32"/>
          <w:highlight w:val="none"/>
        </w:rPr>
        <w:t xml:space="preserve">人，其中：在职 </w:t>
      </w:r>
      <w:r>
        <w:rPr>
          <w:rFonts w:hint="eastAsia" w:ascii="仿宋_GB2312" w:hAnsi="宋体" w:eastAsia="仿宋_GB2312" w:cs="宋体"/>
          <w:kern w:val="0"/>
          <w:sz w:val="32"/>
          <w:szCs w:val="32"/>
          <w:highlight w:val="none"/>
          <w:lang w:val="en-US" w:eastAsia="zh-CN"/>
        </w:rPr>
        <w:t>17</w:t>
      </w:r>
      <w:r>
        <w:rPr>
          <w:rFonts w:hint="eastAsia" w:ascii="仿宋_GB2312" w:hAnsi="宋体" w:eastAsia="仿宋_GB2312" w:cs="宋体"/>
          <w:kern w:val="0"/>
          <w:sz w:val="32"/>
          <w:szCs w:val="32"/>
          <w:highlight w:val="none"/>
        </w:rPr>
        <w:t>人，</w:t>
      </w:r>
      <w:r>
        <w:rPr>
          <w:rFonts w:hint="eastAsia" w:ascii="仿宋_GB2312" w:hAnsi="宋体" w:eastAsia="仿宋_GB2312" w:cs="宋体"/>
          <w:kern w:val="0"/>
          <w:sz w:val="32"/>
          <w:szCs w:val="32"/>
          <w:highlight w:val="none"/>
          <w:lang w:eastAsia="zh-CN"/>
        </w:rPr>
        <w:t>增加</w:t>
      </w:r>
      <w:r>
        <w:rPr>
          <w:rFonts w:hint="eastAsia" w:ascii="仿宋_GB2312" w:hAnsi="宋体" w:eastAsia="仿宋_GB2312" w:cs="宋体"/>
          <w:kern w:val="0"/>
          <w:sz w:val="32"/>
          <w:szCs w:val="32"/>
          <w:highlight w:val="none"/>
          <w:lang w:val="en-US" w:eastAsia="zh-CN"/>
        </w:rPr>
        <w:t>0人；</w:t>
      </w:r>
      <w:r>
        <w:rPr>
          <w:rFonts w:hint="eastAsia" w:ascii="仿宋_GB2312" w:hAnsi="宋体" w:eastAsia="仿宋_GB2312" w:cs="宋体"/>
          <w:kern w:val="0"/>
          <w:sz w:val="32"/>
          <w:szCs w:val="32"/>
          <w:highlight w:val="none"/>
        </w:rPr>
        <w:t>退休</w:t>
      </w:r>
      <w:r>
        <w:rPr>
          <w:rFonts w:hint="eastAsia" w:ascii="仿宋_GB2312" w:hAnsi="宋体" w:eastAsia="仿宋_GB2312" w:cs="宋体"/>
          <w:kern w:val="0"/>
          <w:sz w:val="32"/>
          <w:szCs w:val="32"/>
          <w:highlight w:val="none"/>
          <w:lang w:val="en-US" w:eastAsia="zh-CN"/>
        </w:rPr>
        <w:t>7</w:t>
      </w:r>
      <w:r>
        <w:rPr>
          <w:rFonts w:hint="eastAsia" w:ascii="仿宋_GB2312" w:hAnsi="宋体" w:eastAsia="仿宋_GB2312" w:cs="宋体"/>
          <w:kern w:val="0"/>
          <w:sz w:val="32"/>
          <w:szCs w:val="32"/>
          <w:highlight w:val="none"/>
        </w:rPr>
        <w:t>人，</w:t>
      </w:r>
      <w:r>
        <w:rPr>
          <w:rFonts w:hint="eastAsia" w:ascii="仿宋_GB2312" w:hAnsi="宋体" w:eastAsia="仿宋_GB2312" w:cs="宋体"/>
          <w:kern w:val="0"/>
          <w:sz w:val="32"/>
          <w:szCs w:val="32"/>
          <w:highlight w:val="none"/>
          <w:lang w:eastAsia="zh-CN"/>
        </w:rPr>
        <w:t>增加</w:t>
      </w:r>
      <w:r>
        <w:rPr>
          <w:rFonts w:hint="eastAsia" w:ascii="仿宋_GB2312" w:hAnsi="宋体" w:eastAsia="仿宋_GB2312" w:cs="宋体"/>
          <w:kern w:val="0"/>
          <w:sz w:val="32"/>
          <w:szCs w:val="32"/>
          <w:highlight w:val="none"/>
          <w:lang w:val="en-US" w:eastAsia="zh-CN"/>
        </w:rPr>
        <w:t>0人；</w:t>
      </w:r>
      <w:r>
        <w:rPr>
          <w:rFonts w:hint="eastAsia" w:ascii="仿宋_GB2312" w:hAnsi="宋体" w:eastAsia="仿宋_GB2312" w:cs="宋体"/>
          <w:kern w:val="0"/>
          <w:sz w:val="32"/>
          <w:szCs w:val="32"/>
          <w:highlight w:val="none"/>
        </w:rPr>
        <w:t>离休0人，增加0人。</w:t>
      </w:r>
    </w:p>
    <w:p>
      <w:pPr>
        <w:widowControl/>
        <w:spacing w:line="560" w:lineRule="exact"/>
        <w:ind w:firstLine="640"/>
        <w:jc w:val="left"/>
        <w:rPr>
          <w:rFonts w:ascii="仿宋_GB2312" w:hAnsi="宋体" w:eastAsia="仿宋_GB2312" w:cs="宋体"/>
          <w:kern w:val="0"/>
          <w:sz w:val="32"/>
          <w:szCs w:val="32"/>
          <w:highlight w:val="yellow"/>
        </w:rPr>
      </w:pPr>
    </w:p>
    <w:p>
      <w:pPr>
        <w:widowControl/>
        <w:spacing w:line="560" w:lineRule="exact"/>
        <w:jc w:val="left"/>
        <w:rPr>
          <w:rFonts w:ascii="仿宋_GB2312" w:hAnsi="宋体" w:eastAsia="仿宋_GB2312" w:cs="宋体"/>
          <w:kern w:val="0"/>
          <w:sz w:val="32"/>
          <w:szCs w:val="32"/>
          <w:highlight w:val="yellow"/>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beforeLines="50"/>
        <w:jc w:val="center"/>
        <w:outlineLvl w:val="1"/>
        <w:rPr>
          <w:rFonts w:ascii="黑体" w:hAnsi="黑体" w:eastAsia="黑体"/>
          <w:kern w:val="0"/>
          <w:sz w:val="32"/>
          <w:szCs w:val="32"/>
        </w:rPr>
      </w:pPr>
    </w:p>
    <w:p>
      <w:pPr>
        <w:widowControl/>
        <w:spacing w:beforeLines="50"/>
        <w:jc w:val="both"/>
        <w:outlineLvl w:val="1"/>
        <w:rPr>
          <w:rFonts w:ascii="黑体" w:hAnsi="黑体" w:eastAsia="黑体"/>
          <w:kern w:val="0"/>
          <w:sz w:val="32"/>
          <w:szCs w:val="32"/>
        </w:r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2019年部门预算公开表</w:t>
      </w: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编制部门：阜康市九运街镇幼儿园                                  单位：万元</w:t>
      </w:r>
    </w:p>
    <w:tbl>
      <w:tblPr>
        <w:tblStyle w:val="4"/>
        <w:tblW w:w="866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80"/>
        <w:gridCol w:w="1988"/>
        <w:gridCol w:w="2693"/>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307.63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307.63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307.63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w:t>
            </w:r>
            <w:r>
              <w:rPr>
                <w:rFonts w:hint="eastAsia" w:ascii="仿宋_GB2312" w:hAnsi="宋体" w:eastAsia="仿宋_GB2312" w:cs="宋体"/>
                <w:color w:val="000000"/>
                <w:kern w:val="0"/>
                <w:sz w:val="18"/>
                <w:szCs w:val="18"/>
                <w:lang w:val="en-US" w:eastAsia="zh-CN"/>
              </w:rPr>
              <w:t>0</w:t>
            </w:r>
            <w:r>
              <w:rPr>
                <w:rFonts w:hint="eastAsia" w:ascii="仿宋_GB2312" w:hAnsi="宋体" w:eastAsia="仿宋_GB2312" w:cs="宋体"/>
                <w:color w:val="000000"/>
                <w:kern w:val="0"/>
                <w:sz w:val="18"/>
                <w:szCs w:val="18"/>
              </w:rPr>
              <w:t xml:space="preserve"> </w:t>
            </w:r>
            <w:r>
              <w:rPr>
                <w:rFonts w:hint="eastAsia" w:ascii="仿宋_GB2312" w:hAnsi="宋体" w:eastAsia="仿宋_GB2312" w:cs="宋体"/>
                <w:color w:val="000000"/>
                <w:kern w:val="0"/>
                <w:sz w:val="18"/>
                <w:szCs w:val="18"/>
                <w:lang w:eastAsia="zh-CN"/>
              </w:rPr>
              <w:t>转移性</w:t>
            </w:r>
            <w:r>
              <w:rPr>
                <w:rFonts w:hint="eastAsia" w:ascii="仿宋_GB2312" w:hAnsi="宋体" w:eastAsia="仿宋_GB2312" w:cs="宋体"/>
                <w:color w:val="000000"/>
                <w:kern w:val="0"/>
                <w:sz w:val="18"/>
                <w:szCs w:val="18"/>
              </w:rPr>
              <w:t>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31 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32 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lang w:eastAsia="zh-CN"/>
              </w:rPr>
              <w:t>小</w:t>
            </w:r>
            <w:r>
              <w:rPr>
                <w:rFonts w:hint="eastAsia" w:ascii="仿宋_GB2312" w:hAnsi="宋体" w:eastAsia="仿宋_GB2312" w:cs="宋体"/>
                <w:kern w:val="0"/>
                <w:sz w:val="18"/>
                <w:szCs w:val="18"/>
                <w:lang w:val="en-US" w:eastAsia="zh-CN"/>
              </w:rPr>
              <w:t xml:space="preserve">       </w:t>
            </w:r>
            <w:r>
              <w:rPr>
                <w:rFonts w:hint="eastAsia" w:ascii="仿宋_GB2312" w:hAnsi="宋体" w:eastAsia="仿宋_GB2312" w:cs="宋体"/>
                <w:kern w:val="0"/>
                <w:sz w:val="18"/>
                <w:szCs w:val="18"/>
                <w:lang w:eastAsia="zh-CN"/>
              </w:rPr>
              <w:t>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307.63</w:t>
            </w:r>
          </w:p>
        </w:tc>
        <w:tc>
          <w:tcPr>
            <w:tcW w:w="2693"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w:t>
            </w:r>
            <w:r>
              <w:rPr>
                <w:rFonts w:hint="eastAsia" w:ascii="仿宋_GB2312" w:hAnsi="宋体" w:eastAsia="仿宋_GB2312" w:cs="宋体"/>
                <w:color w:val="000000"/>
                <w:kern w:val="0"/>
                <w:sz w:val="18"/>
                <w:szCs w:val="18"/>
              </w:rPr>
              <w:t xml:space="preserve"> 债务发行费支出</w:t>
            </w:r>
          </w:p>
        </w:tc>
        <w:tc>
          <w:tcPr>
            <w:tcW w:w="1701"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307.63</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307.63</w:t>
            </w: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填报部门：阜康市九运街镇幼儿园                                   单位：万元</w:t>
      </w:r>
    </w:p>
    <w:tbl>
      <w:tblPr>
        <w:tblStyle w:val="4"/>
        <w:tblW w:w="9924" w:type="dxa"/>
        <w:tblInd w:w="-17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87"/>
        <w:gridCol w:w="417"/>
        <w:gridCol w:w="417"/>
        <w:gridCol w:w="1869"/>
        <w:gridCol w:w="1125"/>
        <w:gridCol w:w="1080"/>
        <w:gridCol w:w="465"/>
        <w:gridCol w:w="630"/>
        <w:gridCol w:w="516"/>
        <w:gridCol w:w="680"/>
        <w:gridCol w:w="680"/>
        <w:gridCol w:w="680"/>
        <w:gridCol w:w="6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1521"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869"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112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10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46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63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516"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70"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869"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112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10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6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3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51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205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86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hAnsi="宋体" w:eastAsia="仿宋_GB2312" w:cs="宋体"/>
                <w:color w:val="000000"/>
                <w:sz w:val="20"/>
                <w:szCs w:val="20"/>
              </w:rPr>
              <w:t>学前教育</w:t>
            </w:r>
          </w:p>
        </w:tc>
        <w:tc>
          <w:tcPr>
            <w:tcW w:w="1125"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hAnsi="宋体" w:eastAsia="仿宋_GB2312" w:cs="宋体"/>
                <w:kern w:val="0"/>
                <w:sz w:val="18"/>
                <w:szCs w:val="18"/>
              </w:rPr>
              <w:t>307.63</w:t>
            </w:r>
          </w:p>
        </w:tc>
        <w:tc>
          <w:tcPr>
            <w:tcW w:w="10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hAnsi="宋体" w:eastAsia="仿宋_GB2312" w:cs="宋体"/>
                <w:kern w:val="0"/>
                <w:sz w:val="18"/>
                <w:szCs w:val="18"/>
              </w:rPr>
              <w:t>307.63</w:t>
            </w:r>
          </w:p>
        </w:tc>
        <w:tc>
          <w:tcPr>
            <w:tcW w:w="465"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6"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6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1869"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p>
        </w:tc>
        <w:tc>
          <w:tcPr>
            <w:tcW w:w="1125"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c>
          <w:tcPr>
            <w:tcW w:w="1080"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c>
          <w:tcPr>
            <w:tcW w:w="465"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3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516"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1869"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p>
        </w:tc>
        <w:tc>
          <w:tcPr>
            <w:tcW w:w="1125"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c>
          <w:tcPr>
            <w:tcW w:w="1080" w:type="dxa"/>
            <w:tcBorders>
              <w:top w:val="nil"/>
              <w:left w:val="nil"/>
              <w:bottom w:val="single" w:color="auto" w:sz="4" w:space="0"/>
              <w:right w:val="single" w:color="auto" w:sz="4" w:space="0"/>
            </w:tcBorders>
            <w:vAlign w:val="center"/>
          </w:tcPr>
          <w:p>
            <w:pPr>
              <w:jc w:val="center"/>
              <w:rPr>
                <w:rFonts w:ascii="仿宋_GB2312" w:eastAsia="仿宋_GB2312"/>
                <w:color w:val="000000"/>
                <w:sz w:val="20"/>
                <w:szCs w:val="20"/>
              </w:rPr>
            </w:pPr>
          </w:p>
        </w:tc>
        <w:tc>
          <w:tcPr>
            <w:tcW w:w="465"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3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516"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78"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69"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6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86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112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hAnsi="宋体" w:eastAsia="仿宋_GB2312" w:cs="宋体"/>
                <w:kern w:val="0"/>
                <w:sz w:val="18"/>
                <w:szCs w:val="18"/>
              </w:rPr>
              <w:t>307.63</w:t>
            </w:r>
          </w:p>
        </w:tc>
        <w:tc>
          <w:tcPr>
            <w:tcW w:w="1080"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hAnsi="宋体" w:eastAsia="仿宋_GB2312" w:cs="宋体"/>
                <w:kern w:val="0"/>
                <w:sz w:val="18"/>
                <w:szCs w:val="18"/>
              </w:rPr>
              <w:t>307.63</w:t>
            </w:r>
          </w:p>
        </w:tc>
        <w:tc>
          <w:tcPr>
            <w:tcW w:w="46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 阜康市九运街镇幼儿园                                 单位：万元</w:t>
      </w:r>
    </w:p>
    <w:tbl>
      <w:tblPr>
        <w:tblStyle w:val="4"/>
        <w:tblW w:w="9559" w:type="dxa"/>
        <w:tblInd w:w="-23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45"/>
        <w:gridCol w:w="486"/>
        <w:gridCol w:w="639"/>
        <w:gridCol w:w="2365"/>
        <w:gridCol w:w="1855"/>
        <w:gridCol w:w="1856"/>
        <w:gridCol w:w="17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5" w:hRule="atLeast"/>
        </w:trPr>
        <w:tc>
          <w:tcPr>
            <w:tcW w:w="413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424"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77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36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5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71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64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8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6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36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1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205　</w:t>
            </w: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02　</w:t>
            </w: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01　</w:t>
            </w:r>
          </w:p>
        </w:tc>
        <w:tc>
          <w:tcPr>
            <w:tcW w:w="236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hAnsi="宋体" w:eastAsia="仿宋_GB2312" w:cs="宋体"/>
                <w:color w:val="000000"/>
                <w:sz w:val="20"/>
                <w:szCs w:val="20"/>
              </w:rPr>
              <w:t>学前教育</w:t>
            </w:r>
          </w:p>
        </w:tc>
        <w:tc>
          <w:tcPr>
            <w:tcW w:w="1855"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2"/>
                <w:szCs w:val="22"/>
              </w:rPr>
            </w:pPr>
            <w:r>
              <w:rPr>
                <w:rFonts w:hint="eastAsia" w:ascii="仿宋_GB2312" w:hAnsi="宋体" w:eastAsia="仿宋_GB2312" w:cs="宋体"/>
                <w:kern w:val="0"/>
                <w:sz w:val="18"/>
                <w:szCs w:val="18"/>
              </w:rPr>
              <w:t>307.63</w:t>
            </w:r>
          </w:p>
        </w:tc>
        <w:tc>
          <w:tcPr>
            <w:tcW w:w="1856"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2"/>
                <w:szCs w:val="22"/>
              </w:rPr>
            </w:pPr>
            <w:r>
              <w:rPr>
                <w:rFonts w:hint="eastAsia" w:ascii="仿宋_GB2312" w:hAnsi="宋体" w:eastAsia="仿宋_GB2312" w:cs="宋体"/>
                <w:kern w:val="0"/>
                <w:sz w:val="18"/>
                <w:szCs w:val="18"/>
              </w:rPr>
              <w:t>307.63</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8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6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6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6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6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8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63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6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64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8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63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36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55"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仿宋_GB2312" w:hAnsi="宋体" w:eastAsia="仿宋_GB2312" w:cs="宋体"/>
                <w:kern w:val="0"/>
                <w:sz w:val="18"/>
                <w:szCs w:val="18"/>
              </w:rPr>
              <w:t>307.63</w:t>
            </w:r>
          </w:p>
        </w:tc>
        <w:tc>
          <w:tcPr>
            <w:tcW w:w="1856" w:type="dxa"/>
            <w:tcBorders>
              <w:top w:val="nil"/>
              <w:left w:val="nil"/>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仿宋_GB2312" w:hAnsi="宋体" w:eastAsia="仿宋_GB2312" w:cs="宋体"/>
                <w:kern w:val="0"/>
                <w:sz w:val="18"/>
                <w:szCs w:val="18"/>
              </w:rPr>
              <w:t>307.63</w:t>
            </w:r>
          </w:p>
        </w:tc>
        <w:tc>
          <w:tcPr>
            <w:tcW w:w="171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32"/>
          <w:szCs w:val="32"/>
        </w:rPr>
      </w:pPr>
    </w:p>
    <w:p>
      <w:pPr>
        <w:widowControl/>
        <w:outlineLvl w:val="1"/>
        <w:rPr>
          <w:rFonts w:ascii="仿宋_GB2312" w:hAnsi="宋体" w:eastAsia="仿宋_GB2312"/>
          <w:b/>
          <w:kern w:val="0"/>
          <w:sz w:val="32"/>
          <w:szCs w:val="32"/>
        </w:rPr>
      </w:pPr>
    </w:p>
    <w:p>
      <w:pPr>
        <w:widowControl/>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outlineLvl w:val="1"/>
        <w:rPr>
          <w:rFonts w:ascii="仿宋_GB2312" w:hAnsi="宋体" w:eastAsia="仿宋_GB2312"/>
          <w:b/>
          <w:kern w:val="0"/>
          <w:sz w:val="32"/>
          <w:szCs w:val="32"/>
        </w:rPr>
      </w:pPr>
    </w:p>
    <w:p>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Lines="50"/>
        <w:outlineLvl w:val="1"/>
        <w:rPr>
          <w:rFonts w:ascii="仿宋_GB2312" w:hAnsi="宋体" w:eastAsia="仿宋_GB2312"/>
          <w:kern w:val="0"/>
          <w:sz w:val="28"/>
          <w:szCs w:val="28"/>
        </w:rPr>
      </w:pPr>
      <w:r>
        <w:rPr>
          <w:rFonts w:hint="eastAsia" w:ascii="仿宋_GB2312" w:hAnsi="宋体" w:eastAsia="仿宋_GB2312"/>
          <w:kern w:val="0"/>
          <w:sz w:val="28"/>
          <w:szCs w:val="28"/>
        </w:rPr>
        <w:t>编制部门： 阜康市九运街镇幼儿园                       单位：万元</w:t>
      </w:r>
    </w:p>
    <w:tbl>
      <w:tblPr>
        <w:tblStyle w:val="4"/>
        <w:tblW w:w="951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20"/>
        <w:gridCol w:w="1230"/>
        <w:gridCol w:w="2250"/>
        <w:gridCol w:w="1294"/>
        <w:gridCol w:w="1418"/>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663"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kern w:val="0"/>
                <w:sz w:val="18"/>
                <w:szCs w:val="18"/>
              </w:rPr>
              <w:t>307.63</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kern w:val="0"/>
                <w:sz w:val="18"/>
                <w:szCs w:val="18"/>
              </w:rPr>
              <w:t>307.63</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国防支出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仿宋_GB2312" w:hAnsi="宋体" w:eastAsia="仿宋_GB2312" w:cs="宋体"/>
                <w:kern w:val="0"/>
                <w:sz w:val="18"/>
                <w:szCs w:val="18"/>
              </w:rPr>
              <w:t>307.63</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仿宋_GB2312" w:hAnsi="宋体" w:eastAsia="仿宋_GB2312" w:cs="宋体"/>
                <w:kern w:val="0"/>
                <w:sz w:val="18"/>
                <w:szCs w:val="18"/>
              </w:rPr>
              <w:t>307.63</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9"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210 医疗卫生与计划生育支出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w:t>
            </w:r>
            <w:r>
              <w:rPr>
                <w:rFonts w:hint="eastAsia" w:ascii="仿宋_GB2312" w:hAnsi="宋体" w:eastAsia="仿宋_GB2312" w:cs="宋体"/>
                <w:color w:val="000000"/>
                <w:kern w:val="0"/>
                <w:sz w:val="15"/>
                <w:szCs w:val="15"/>
              </w:rPr>
              <w:t>23 国有资本经营预算支出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31 债务还本支出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32 债务付息支出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w:t>
            </w:r>
            <w:r>
              <w:rPr>
                <w:rFonts w:hint="eastAsia" w:ascii="仿宋_GB2312" w:hAnsi="宋体" w:eastAsia="仿宋_GB2312" w:cs="宋体"/>
                <w:color w:val="000000"/>
                <w:kern w:val="0"/>
                <w:sz w:val="18"/>
                <w:szCs w:val="18"/>
              </w:rPr>
              <w:t xml:space="preserve"> 债务发行费支出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2"/>
                <w:szCs w:val="22"/>
              </w:rPr>
            </w:pP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18"/>
                <w:szCs w:val="18"/>
              </w:rPr>
            </w:pPr>
            <w:r>
              <w:rPr>
                <w:rFonts w:hint="eastAsia" w:ascii="仿宋_GB2312" w:hAnsi="宋体" w:eastAsia="仿宋_GB2312" w:cs="宋体"/>
                <w:kern w:val="0"/>
                <w:sz w:val="18"/>
                <w:szCs w:val="18"/>
              </w:rPr>
              <w:t>307.63</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仿宋_GB2312" w:hAnsi="宋体" w:eastAsia="仿宋_GB2312" w:cs="宋体"/>
                <w:kern w:val="0"/>
                <w:sz w:val="18"/>
                <w:szCs w:val="18"/>
              </w:rPr>
              <w:t>307.63</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仿宋_GB2312" w:hAnsi="宋体" w:eastAsia="仿宋_GB2312" w:cs="宋体"/>
                <w:kern w:val="0"/>
                <w:sz w:val="18"/>
                <w:szCs w:val="18"/>
              </w:rPr>
              <w:t>307.63</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jc w:val="left"/>
        <w:outlineLvl w:val="1"/>
        <w:rPr>
          <w:rFonts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4"/>
        <w:tblW w:w="9282" w:type="dxa"/>
        <w:tblInd w:w="-10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36"/>
        <w:gridCol w:w="492"/>
        <w:gridCol w:w="627"/>
        <w:gridCol w:w="1965"/>
        <w:gridCol w:w="995"/>
        <w:gridCol w:w="1135"/>
        <w:gridCol w:w="105"/>
        <w:gridCol w:w="1626"/>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9282" w:type="dxa"/>
            <w:gridSpan w:val="9"/>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720" w:type="dxa"/>
            <w:gridSpan w:val="4"/>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编制部门：阜康市九运街镇幼儿园</w:t>
            </w:r>
          </w:p>
        </w:tc>
        <w:tc>
          <w:tcPr>
            <w:tcW w:w="995" w:type="dxa"/>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2"/>
            <w:tcBorders>
              <w:top w:val="nil"/>
              <w:left w:val="nil"/>
              <w:bottom w:val="nil"/>
              <w:right w:val="nil"/>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3720"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562"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1755"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1965"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2130"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73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62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1965"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213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3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Cs/>
                <w:color w:val="000000"/>
                <w:kern w:val="0"/>
                <w:sz w:val="20"/>
                <w:szCs w:val="20"/>
              </w:rPr>
            </w:pPr>
            <w:r>
              <w:rPr>
                <w:rFonts w:hint="eastAsia" w:ascii="仿宋_GB2312" w:hAnsi="宋体" w:eastAsia="仿宋_GB2312" w:cs="宋体"/>
                <w:bCs/>
                <w:color w:val="000000"/>
                <w:kern w:val="0"/>
                <w:sz w:val="20"/>
                <w:szCs w:val="20"/>
              </w:rPr>
              <w:t>205</w:t>
            </w:r>
          </w:p>
        </w:tc>
        <w:tc>
          <w:tcPr>
            <w:tcW w:w="49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Cs/>
                <w:color w:val="000000"/>
                <w:kern w:val="0"/>
                <w:sz w:val="20"/>
                <w:szCs w:val="20"/>
              </w:rPr>
            </w:pPr>
            <w:r>
              <w:rPr>
                <w:rFonts w:hint="eastAsia" w:ascii="仿宋_GB2312" w:hAnsi="宋体" w:eastAsia="仿宋_GB2312" w:cs="宋体"/>
                <w:bCs/>
                <w:color w:val="000000"/>
                <w:kern w:val="0"/>
                <w:sz w:val="20"/>
                <w:szCs w:val="20"/>
              </w:rPr>
              <w:t>02</w:t>
            </w:r>
          </w:p>
        </w:tc>
        <w:tc>
          <w:tcPr>
            <w:tcW w:w="62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Cs/>
                <w:color w:val="000000"/>
                <w:kern w:val="0"/>
                <w:sz w:val="20"/>
                <w:szCs w:val="20"/>
              </w:rPr>
            </w:pPr>
            <w:r>
              <w:rPr>
                <w:rFonts w:hint="eastAsia" w:ascii="仿宋_GB2312" w:hAnsi="宋体" w:eastAsia="仿宋_GB2312" w:cs="宋体"/>
                <w:bCs/>
                <w:color w:val="000000"/>
                <w:kern w:val="0"/>
                <w:sz w:val="20"/>
                <w:szCs w:val="20"/>
              </w:rPr>
              <w:t>01</w:t>
            </w:r>
          </w:p>
        </w:tc>
        <w:tc>
          <w:tcPr>
            <w:tcW w:w="1965"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Cs/>
                <w:color w:val="000000"/>
                <w:kern w:val="0"/>
                <w:sz w:val="20"/>
                <w:szCs w:val="20"/>
              </w:rPr>
            </w:pPr>
            <w:r>
              <w:rPr>
                <w:rFonts w:hint="eastAsia" w:ascii="仿宋_GB2312" w:hAnsi="宋体" w:eastAsia="仿宋_GB2312" w:cs="宋体"/>
                <w:bCs/>
                <w:color w:val="000000"/>
                <w:kern w:val="0"/>
                <w:sz w:val="20"/>
                <w:szCs w:val="20"/>
              </w:rPr>
              <w:t>学前教育</w:t>
            </w:r>
          </w:p>
        </w:tc>
        <w:tc>
          <w:tcPr>
            <w:tcW w:w="2130"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bCs/>
                <w:color w:val="000000"/>
                <w:kern w:val="0"/>
                <w:sz w:val="20"/>
                <w:szCs w:val="20"/>
              </w:rPr>
            </w:pPr>
            <w:r>
              <w:rPr>
                <w:rFonts w:hint="eastAsia" w:ascii="仿宋_GB2312" w:hAnsi="宋体" w:eastAsia="仿宋_GB2312" w:cs="宋体"/>
                <w:kern w:val="0"/>
                <w:sz w:val="18"/>
                <w:szCs w:val="18"/>
              </w:rPr>
              <w:t>307.63</w:t>
            </w:r>
          </w:p>
        </w:tc>
        <w:tc>
          <w:tcPr>
            <w:tcW w:w="1731"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bCs/>
                <w:color w:val="000000"/>
                <w:kern w:val="0"/>
                <w:sz w:val="20"/>
                <w:szCs w:val="20"/>
              </w:rPr>
            </w:pPr>
            <w:r>
              <w:rPr>
                <w:rFonts w:hint="eastAsia" w:ascii="仿宋_GB2312" w:hAnsi="宋体" w:eastAsia="仿宋_GB2312" w:cs="宋体"/>
                <w:kern w:val="0"/>
                <w:sz w:val="18"/>
                <w:szCs w:val="18"/>
              </w:rPr>
              <w:t>307.63</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0"/>
                <w:szCs w:val="20"/>
              </w:rPr>
            </w:pPr>
          </w:p>
        </w:tc>
        <w:tc>
          <w:tcPr>
            <w:tcW w:w="627" w:type="dxa"/>
            <w:tcBorders>
              <w:top w:val="nil"/>
              <w:left w:val="nil"/>
              <w:bottom w:val="single" w:color="auto" w:sz="4" w:space="0"/>
              <w:right w:val="single" w:color="auto" w:sz="4" w:space="0"/>
            </w:tcBorders>
            <w:vAlign w:val="center"/>
          </w:tcPr>
          <w:p>
            <w:pPr>
              <w:widowControl/>
              <w:jc w:val="center"/>
              <w:rPr>
                <w:rFonts w:ascii="宋体" w:hAnsi="宋体" w:cs="宋体"/>
                <w:bCs/>
                <w:color w:val="000000"/>
                <w:kern w:val="0"/>
                <w:sz w:val="20"/>
                <w:szCs w:val="20"/>
              </w:rPr>
            </w:pP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bCs/>
                <w:color w:val="000000"/>
                <w:kern w:val="0"/>
                <w:sz w:val="20"/>
                <w:szCs w:val="20"/>
              </w:rPr>
            </w:pP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bCs/>
                <w:color w:val="000000"/>
                <w:kern w:val="0"/>
                <w:sz w:val="20"/>
                <w:szCs w:val="20"/>
              </w:rPr>
            </w:pPr>
            <w:r>
              <w:rPr>
                <w:rFonts w:hint="eastAsia" w:ascii="宋体" w:hAnsi="宋体" w:cs="宋体"/>
                <w:bCs/>
                <w:color w:val="000000"/>
                <w:kern w:val="0"/>
                <w:sz w:val="20"/>
                <w:szCs w:val="20"/>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bCs/>
                <w:color w:val="000000"/>
                <w:kern w:val="0"/>
                <w:sz w:val="20"/>
                <w:szCs w:val="20"/>
              </w:rPr>
            </w:pPr>
            <w:r>
              <w:rPr>
                <w:rFonts w:hint="eastAsia" w:ascii="宋体" w:hAnsi="宋体" w:cs="宋体"/>
                <w:bCs/>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62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96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63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2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96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2130"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仿宋_GB2312" w:hAnsi="宋体" w:eastAsia="仿宋_GB2312" w:cs="宋体"/>
                <w:kern w:val="0"/>
                <w:sz w:val="18"/>
                <w:szCs w:val="18"/>
              </w:rPr>
              <w:t>307.63</w:t>
            </w:r>
          </w:p>
        </w:tc>
        <w:tc>
          <w:tcPr>
            <w:tcW w:w="173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仿宋_GB2312" w:hAnsi="宋体" w:eastAsia="仿宋_GB2312" w:cs="宋体"/>
                <w:kern w:val="0"/>
                <w:sz w:val="18"/>
                <w:szCs w:val="18"/>
              </w:rPr>
              <w:t>307.63</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bl>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4"/>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82"/>
        <w:gridCol w:w="511"/>
        <w:gridCol w:w="2891"/>
        <w:gridCol w:w="995"/>
        <w:gridCol w:w="706"/>
        <w:gridCol w:w="976"/>
        <w:gridCol w:w="725"/>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4"/>
              </w:rPr>
              <w:t>编制部门：</w:t>
            </w:r>
            <w:r>
              <w:rPr>
                <w:rFonts w:hint="eastAsia" w:ascii="仿宋_GB2312" w:hAnsi="宋体" w:eastAsia="仿宋_GB2312" w:cs="宋体"/>
                <w:color w:val="000000"/>
                <w:kern w:val="0"/>
                <w:sz w:val="20"/>
                <w:szCs w:val="20"/>
              </w:rPr>
              <w:t>阜康市九运街镇幼儿园</w:t>
            </w:r>
          </w:p>
        </w:tc>
        <w:tc>
          <w:tcPr>
            <w:tcW w:w="995" w:type="dxa"/>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2426" w:type="dxa"/>
            <w:gridSpan w:val="2"/>
            <w:tcBorders>
              <w:top w:val="nil"/>
              <w:left w:val="nil"/>
              <w:bottom w:val="nil"/>
              <w:right w:val="nil"/>
            </w:tcBorders>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88.28</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88.28</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津贴补贴</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1.53</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1.53</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03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奖金</w:t>
            </w:r>
          </w:p>
        </w:tc>
        <w:tc>
          <w:tcPr>
            <w:tcW w:w="1701" w:type="dxa"/>
            <w:gridSpan w:val="2"/>
            <w:tcBorders>
              <w:top w:val="nil"/>
              <w:left w:val="nil"/>
              <w:bottom w:val="single" w:color="auto" w:sz="4" w:space="0"/>
              <w:right w:val="single" w:color="auto" w:sz="4" w:space="0"/>
            </w:tcBorders>
            <w:vAlign w:val="center"/>
          </w:tcPr>
          <w:p>
            <w:pPr>
              <w:widowControl/>
              <w:ind w:right="147" w:rightChars="70"/>
              <w:jc w:val="center"/>
              <w:rPr>
                <w:rFonts w:ascii="宋体" w:hAnsi="宋体" w:cs="宋体"/>
                <w:color w:val="000000"/>
                <w:kern w:val="0"/>
                <w:sz w:val="20"/>
                <w:szCs w:val="20"/>
              </w:rPr>
            </w:pPr>
            <w:r>
              <w:rPr>
                <w:rFonts w:hint="eastAsia" w:ascii="宋体" w:hAnsi="宋体" w:cs="宋体"/>
                <w:color w:val="000000"/>
                <w:kern w:val="0"/>
                <w:sz w:val="20"/>
                <w:szCs w:val="20"/>
              </w:rPr>
              <w:t xml:space="preserve"> 3.72</w:t>
            </w:r>
          </w:p>
        </w:tc>
        <w:tc>
          <w:tcPr>
            <w:tcW w:w="1701" w:type="dxa"/>
            <w:gridSpan w:val="2"/>
            <w:tcBorders>
              <w:top w:val="nil"/>
              <w:left w:val="nil"/>
              <w:bottom w:val="single" w:color="auto" w:sz="4" w:space="0"/>
              <w:right w:val="single" w:color="auto" w:sz="4" w:space="0"/>
            </w:tcBorders>
            <w:vAlign w:val="center"/>
          </w:tcPr>
          <w:p>
            <w:pPr>
              <w:widowControl/>
              <w:ind w:right="147" w:rightChars="70"/>
              <w:jc w:val="center"/>
              <w:rPr>
                <w:rFonts w:ascii="宋体" w:hAnsi="宋体" w:cs="宋体"/>
                <w:color w:val="000000"/>
                <w:kern w:val="0"/>
                <w:sz w:val="20"/>
                <w:szCs w:val="20"/>
              </w:rPr>
            </w:pPr>
            <w:r>
              <w:rPr>
                <w:rFonts w:hint="eastAsia" w:ascii="宋体" w:hAnsi="宋体" w:cs="宋体"/>
                <w:color w:val="000000"/>
                <w:kern w:val="0"/>
                <w:sz w:val="20"/>
                <w:szCs w:val="20"/>
              </w:rPr>
              <w:t xml:space="preserve"> 3.72</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6"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　</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08</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18"/>
                <w:szCs w:val="18"/>
              </w:rPr>
              <w:t>机关事业单位基本养老保险缴费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18.38</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18.38</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10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职工基本医疗保险缴费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8.4</w:t>
            </w:r>
            <w:r>
              <w:rPr>
                <w:rFonts w:hint="eastAsia" w:ascii="宋体" w:hAnsi="宋体" w:cs="宋体"/>
                <w:color w:val="000000"/>
                <w:kern w:val="0"/>
                <w:sz w:val="20"/>
                <w:szCs w:val="20"/>
                <w:lang w:val="en-US" w:eastAsia="zh-CN"/>
              </w:rPr>
              <w:t>2</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8.4</w:t>
            </w:r>
            <w:r>
              <w:rPr>
                <w:rFonts w:hint="eastAsia" w:ascii="宋体" w:hAnsi="宋体" w:cs="宋体"/>
                <w:color w:val="000000"/>
                <w:kern w:val="0"/>
                <w:sz w:val="20"/>
                <w:szCs w:val="20"/>
                <w:lang w:val="en-US" w:eastAsia="zh-CN"/>
              </w:rPr>
              <w:t>2</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11</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在职公务员医疗保险</w:t>
            </w:r>
          </w:p>
        </w:tc>
        <w:tc>
          <w:tcPr>
            <w:tcW w:w="1701" w:type="dxa"/>
            <w:gridSpan w:val="2"/>
            <w:tcBorders>
              <w:top w:val="nil"/>
              <w:left w:val="nil"/>
              <w:bottom w:val="single" w:color="auto" w:sz="4" w:space="0"/>
              <w:right w:val="single" w:color="auto" w:sz="4" w:space="0"/>
            </w:tcBorders>
            <w:vAlign w:val="center"/>
          </w:tcPr>
          <w:p>
            <w:pPr>
              <w:widowControl/>
              <w:ind w:right="147" w:rightChars="70"/>
              <w:jc w:val="center"/>
              <w:rPr>
                <w:rFonts w:ascii="宋体" w:hAnsi="宋体" w:cs="宋体"/>
                <w:color w:val="000000"/>
                <w:kern w:val="0"/>
                <w:sz w:val="20"/>
                <w:szCs w:val="20"/>
              </w:rPr>
            </w:pPr>
            <w:r>
              <w:rPr>
                <w:rFonts w:hint="eastAsia" w:ascii="宋体" w:hAnsi="宋体" w:cs="宋体"/>
                <w:color w:val="000000"/>
                <w:kern w:val="0"/>
                <w:sz w:val="20"/>
                <w:szCs w:val="20"/>
              </w:rPr>
              <w:t xml:space="preserve"> 3.6</w:t>
            </w:r>
            <w:r>
              <w:rPr>
                <w:rFonts w:hint="eastAsia" w:ascii="宋体" w:hAnsi="宋体" w:cs="宋体"/>
                <w:color w:val="000000"/>
                <w:kern w:val="0"/>
                <w:sz w:val="20"/>
                <w:szCs w:val="20"/>
                <w:lang w:val="en-US" w:eastAsia="zh-CN"/>
              </w:rPr>
              <w:t>8</w:t>
            </w:r>
          </w:p>
        </w:tc>
        <w:tc>
          <w:tcPr>
            <w:tcW w:w="1701" w:type="dxa"/>
            <w:gridSpan w:val="2"/>
            <w:tcBorders>
              <w:top w:val="nil"/>
              <w:left w:val="nil"/>
              <w:bottom w:val="single" w:color="auto" w:sz="4" w:space="0"/>
              <w:right w:val="single" w:color="auto" w:sz="4" w:space="0"/>
            </w:tcBorders>
            <w:vAlign w:val="center"/>
          </w:tcPr>
          <w:p>
            <w:pPr>
              <w:widowControl/>
              <w:ind w:right="147" w:rightChars="70"/>
              <w:jc w:val="center"/>
              <w:rPr>
                <w:rFonts w:ascii="宋体" w:hAnsi="宋体" w:cs="宋体"/>
                <w:color w:val="000000"/>
                <w:kern w:val="0"/>
                <w:sz w:val="20"/>
                <w:szCs w:val="20"/>
              </w:rPr>
            </w:pPr>
            <w:r>
              <w:rPr>
                <w:rFonts w:hint="eastAsia" w:ascii="宋体" w:hAnsi="宋体" w:cs="宋体"/>
                <w:color w:val="000000"/>
                <w:kern w:val="0"/>
                <w:sz w:val="20"/>
                <w:szCs w:val="20"/>
              </w:rPr>
              <w:t xml:space="preserve"> 3.6</w:t>
            </w:r>
            <w:r>
              <w:rPr>
                <w:rFonts w:hint="eastAsia" w:ascii="宋体" w:hAnsi="宋体" w:cs="宋体"/>
                <w:color w:val="000000"/>
                <w:kern w:val="0"/>
                <w:sz w:val="20"/>
                <w:szCs w:val="20"/>
                <w:lang w:val="en-US" w:eastAsia="zh-CN"/>
              </w:rPr>
              <w:t>8</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12</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其他社会保障缴费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w:t>
            </w:r>
            <w:r>
              <w:rPr>
                <w:rFonts w:hint="eastAsia" w:ascii="宋体" w:hAnsi="宋体" w:cs="宋体"/>
                <w:color w:val="000000"/>
                <w:kern w:val="0"/>
                <w:sz w:val="20"/>
                <w:szCs w:val="20"/>
                <w:lang w:val="en-US" w:eastAsia="zh-CN"/>
              </w:rPr>
              <w:t>1</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w:t>
            </w:r>
            <w:r>
              <w:rPr>
                <w:rFonts w:hint="eastAsia" w:ascii="宋体" w:hAnsi="宋体" w:cs="宋体"/>
                <w:color w:val="000000"/>
                <w:kern w:val="0"/>
                <w:sz w:val="20"/>
                <w:szCs w:val="20"/>
                <w:lang w:val="en-US" w:eastAsia="zh-CN"/>
              </w:rPr>
              <w:t>1</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13</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住房公积金</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13.60</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13.60</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99</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其他工资福利支出</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101.09</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101.09</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303</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退休费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6.68</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6.68</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303</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99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其他对个人和家庭的补助</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46.69</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46.69</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　</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28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工会经费</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0.28</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hint="default" w:ascii="仿宋_GB2312" w:hAnsi="宋体" w:eastAsia="仿宋_GB2312" w:cs="宋体"/>
                <w:color w:val="000000"/>
                <w:kern w:val="0"/>
                <w:sz w:val="20"/>
                <w:szCs w:val="20"/>
                <w:lang w:val="en-US" w:eastAsia="zh-CN"/>
              </w:rPr>
            </w:pPr>
            <w:r>
              <w:rPr>
                <w:rFonts w:hint="eastAsia" w:ascii="仿宋_GB2312" w:hAnsi="宋体" w:eastAsia="仿宋_GB2312" w:cs="宋体"/>
                <w:color w:val="000000"/>
                <w:kern w:val="0"/>
                <w:sz w:val="20"/>
                <w:szCs w:val="20"/>
              </w:rPr>
              <w:t>　</w:t>
            </w:r>
            <w:r>
              <w:rPr>
                <w:rFonts w:hint="eastAsia" w:ascii="仿宋_GB2312" w:hAnsi="宋体" w:eastAsia="仿宋_GB2312" w:cs="宋体"/>
                <w:color w:val="000000"/>
                <w:kern w:val="0"/>
                <w:sz w:val="20"/>
                <w:szCs w:val="20"/>
                <w:lang w:val="en-US" w:eastAsia="zh-CN"/>
              </w:rPr>
              <w:t>商品与服务支出</w:t>
            </w:r>
          </w:p>
        </w:tc>
        <w:tc>
          <w:tcPr>
            <w:tcW w:w="1701" w:type="dxa"/>
            <w:gridSpan w:val="2"/>
            <w:tcBorders>
              <w:top w:val="nil"/>
              <w:left w:val="nil"/>
              <w:bottom w:val="single" w:color="auto" w:sz="4" w:space="0"/>
              <w:right w:val="single" w:color="auto" w:sz="4" w:space="0"/>
            </w:tcBorders>
            <w:vAlign w:val="center"/>
          </w:tcPr>
          <w:p>
            <w:pPr>
              <w:widowControl/>
              <w:tabs>
                <w:tab w:val="center" w:pos="802"/>
                <w:tab w:val="right" w:pos="1485"/>
              </w:tabs>
              <w:jc w:val="left"/>
              <w:rPr>
                <w:rFonts w:ascii="宋体" w:hAnsi="宋体" w:cs="宋体"/>
                <w:color w:val="000000"/>
                <w:kern w:val="0"/>
                <w:sz w:val="20"/>
                <w:szCs w:val="20"/>
              </w:rPr>
            </w:pPr>
            <w:r>
              <w:rPr>
                <w:rFonts w:hint="eastAsia" w:ascii="宋体" w:hAnsi="宋体" w:cs="宋体"/>
                <w:color w:val="000000"/>
                <w:kern w:val="0"/>
                <w:sz w:val="20"/>
                <w:szCs w:val="20"/>
                <w:lang w:eastAsia="zh-CN"/>
              </w:rPr>
              <w:tab/>
            </w:r>
            <w:r>
              <w:rPr>
                <w:rFonts w:hint="eastAsia" w:ascii="宋体" w:hAnsi="宋体" w:cs="宋体"/>
                <w:color w:val="000000"/>
                <w:kern w:val="0"/>
                <w:sz w:val="20"/>
                <w:szCs w:val="20"/>
              </w:rPr>
              <w:t>14.1</w:t>
            </w:r>
            <w:r>
              <w:rPr>
                <w:rFonts w:hint="eastAsia" w:ascii="宋体" w:hAnsi="宋体" w:cs="宋体"/>
                <w:color w:val="000000"/>
                <w:kern w:val="0"/>
                <w:sz w:val="20"/>
                <w:szCs w:val="20"/>
                <w:lang w:val="en-US" w:eastAsia="zh-CN"/>
              </w:rPr>
              <w:t>7</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14.1</w:t>
            </w:r>
            <w:r>
              <w:rPr>
                <w:rFonts w:hint="eastAsia" w:ascii="宋体" w:hAnsi="宋体" w:cs="宋体"/>
                <w:color w:val="000000"/>
                <w:kern w:val="0"/>
                <w:sz w:val="20"/>
                <w:szCs w:val="20"/>
                <w:lang w:val="en-US" w:eastAsia="zh-CN"/>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307.63</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293.</w:t>
            </w:r>
            <w:r>
              <w:rPr>
                <w:rFonts w:hint="eastAsia" w:ascii="宋体" w:hAnsi="宋体" w:cs="宋体"/>
                <w:color w:val="000000"/>
                <w:kern w:val="0"/>
                <w:sz w:val="20"/>
                <w:szCs w:val="20"/>
                <w:lang w:val="en-US" w:eastAsia="zh-CN"/>
              </w:rPr>
              <w:t>18</w:t>
            </w:r>
          </w:p>
        </w:tc>
        <w:tc>
          <w:tcPr>
            <w:tcW w:w="1701"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14.45</w:t>
            </w:r>
          </w:p>
        </w:tc>
      </w:tr>
    </w:tbl>
    <w:p>
      <w:pPr>
        <w:widowControl/>
        <w:outlineLvl w:val="1"/>
        <w:rPr>
          <w:rFonts w:ascii="仿宋_GB2312" w:hAnsi="宋体" w:eastAsia="仿宋_GB2312"/>
          <w:b/>
          <w:kern w:val="0"/>
          <w:sz w:val="28"/>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4"/>
        <w:tblW w:w="946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编制部门：阜康市九运街镇幼儿园</w:t>
            </w:r>
          </w:p>
        </w:tc>
        <w:tc>
          <w:tcPr>
            <w:tcW w:w="995"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6"/>
            <w:tcBorders>
              <w:top w:val="nil"/>
              <w:left w:val="nil"/>
              <w:bottom w:val="nil"/>
              <w:right w:val="nil"/>
            </w:tcBorders>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69" w:type="dxa"/>
            <w:gridSpan w:val="2"/>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36"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397" w:type="dxa"/>
            <w:gridSpan w:val="2"/>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center"/>
              <w:outlineLvl w:val="1"/>
              <w:rPr>
                <w:rFonts w:ascii="仿宋_GB2312" w:hAnsi="宋体" w:eastAsia="仿宋_GB2312"/>
                <w:kern w:val="0"/>
                <w:sz w:val="32"/>
                <w:szCs w:val="32"/>
              </w:rPr>
            </w:pP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p>
        </w:tc>
        <w:tc>
          <w:tcPr>
            <w:tcW w:w="397" w:type="dxa"/>
            <w:vAlign w:val="top"/>
          </w:tcPr>
          <w:p>
            <w:pPr>
              <w:widowControl/>
              <w:jc w:val="left"/>
              <w:outlineLvl w:val="1"/>
              <w:rPr>
                <w:rFonts w:ascii="仿宋_GB2312" w:hAnsi="宋体" w:eastAsia="仿宋_GB2312"/>
                <w:kern w:val="0"/>
                <w:sz w:val="32"/>
                <w:szCs w:val="32"/>
              </w:rPr>
            </w:pPr>
          </w:p>
        </w:tc>
        <w:tc>
          <w:tcPr>
            <w:tcW w:w="397" w:type="dxa"/>
            <w:vAlign w:val="top"/>
          </w:tcPr>
          <w:p>
            <w:pPr>
              <w:widowControl/>
              <w:jc w:val="left"/>
              <w:outlineLvl w:val="1"/>
              <w:rPr>
                <w:rFonts w:ascii="仿宋_GB2312" w:hAnsi="宋体" w:eastAsia="仿宋_GB2312"/>
                <w:kern w:val="0"/>
                <w:sz w:val="32"/>
                <w:szCs w:val="32"/>
              </w:rPr>
            </w:pPr>
          </w:p>
        </w:tc>
        <w:tc>
          <w:tcPr>
            <w:tcW w:w="851" w:type="dxa"/>
            <w:vAlign w:val="top"/>
          </w:tcPr>
          <w:p>
            <w:pPr>
              <w:widowControl/>
              <w:jc w:val="left"/>
              <w:outlineLvl w:val="1"/>
              <w:rPr>
                <w:rFonts w:ascii="仿宋_GB2312" w:hAnsi="宋体" w:eastAsia="仿宋_GB2312"/>
                <w:kern w:val="0"/>
                <w:sz w:val="32"/>
                <w:szCs w:val="32"/>
              </w:rPr>
            </w:pPr>
          </w:p>
        </w:tc>
        <w:tc>
          <w:tcPr>
            <w:tcW w:w="1456" w:type="dxa"/>
            <w:vAlign w:val="top"/>
          </w:tcPr>
          <w:p>
            <w:pPr>
              <w:widowControl/>
              <w:jc w:val="left"/>
              <w:outlineLvl w:val="1"/>
              <w:rPr>
                <w:rFonts w:ascii="仿宋_GB2312" w:hAnsi="宋体" w:eastAsia="仿宋_GB2312"/>
                <w:kern w:val="0"/>
                <w:sz w:val="32"/>
                <w:szCs w:val="32"/>
              </w:rPr>
            </w:pPr>
          </w:p>
        </w:tc>
        <w:tc>
          <w:tcPr>
            <w:tcW w:w="750" w:type="dxa"/>
            <w:vAlign w:val="top"/>
          </w:tcPr>
          <w:p>
            <w:pPr>
              <w:widowControl/>
              <w:jc w:val="left"/>
              <w:outlineLvl w:val="1"/>
              <w:rPr>
                <w:rFonts w:ascii="仿宋_GB2312" w:hAnsi="宋体" w:eastAsia="仿宋_GB2312"/>
                <w:kern w:val="0"/>
                <w:sz w:val="32"/>
                <w:szCs w:val="32"/>
              </w:rPr>
            </w:pPr>
          </w:p>
        </w:tc>
        <w:tc>
          <w:tcPr>
            <w:tcW w:w="569" w:type="dxa"/>
            <w:gridSpan w:val="2"/>
            <w:vAlign w:val="top"/>
          </w:tcPr>
          <w:p>
            <w:pPr>
              <w:widowControl/>
              <w:jc w:val="left"/>
              <w:outlineLvl w:val="1"/>
              <w:rPr>
                <w:rFonts w:ascii="仿宋_GB2312" w:hAnsi="宋体" w:eastAsia="仿宋_GB2312"/>
                <w:kern w:val="0"/>
                <w:sz w:val="32"/>
                <w:szCs w:val="32"/>
              </w:rPr>
            </w:pPr>
          </w:p>
        </w:tc>
        <w:tc>
          <w:tcPr>
            <w:tcW w:w="536" w:type="dxa"/>
            <w:vAlign w:val="top"/>
          </w:tcPr>
          <w:p>
            <w:pPr>
              <w:widowControl/>
              <w:jc w:val="left"/>
              <w:outlineLvl w:val="1"/>
              <w:rPr>
                <w:rFonts w:ascii="仿宋_GB2312" w:hAnsi="宋体" w:eastAsia="仿宋_GB2312"/>
                <w:kern w:val="0"/>
                <w:sz w:val="32"/>
                <w:szCs w:val="32"/>
              </w:rPr>
            </w:pPr>
          </w:p>
        </w:tc>
        <w:tc>
          <w:tcPr>
            <w:tcW w:w="652" w:type="dxa"/>
            <w:vAlign w:val="top"/>
          </w:tcPr>
          <w:p>
            <w:pPr>
              <w:widowControl/>
              <w:jc w:val="left"/>
              <w:outlineLvl w:val="1"/>
              <w:rPr>
                <w:rFonts w:ascii="仿宋_GB2312" w:hAnsi="宋体" w:eastAsia="仿宋_GB2312"/>
                <w:kern w:val="0"/>
                <w:sz w:val="32"/>
                <w:szCs w:val="32"/>
              </w:rPr>
            </w:pPr>
          </w:p>
        </w:tc>
        <w:tc>
          <w:tcPr>
            <w:tcW w:w="652" w:type="dxa"/>
            <w:vAlign w:val="top"/>
          </w:tcPr>
          <w:p>
            <w:pPr>
              <w:widowControl/>
              <w:jc w:val="left"/>
              <w:outlineLvl w:val="1"/>
              <w:rPr>
                <w:rFonts w:ascii="仿宋_GB2312" w:hAnsi="宋体" w:eastAsia="仿宋_GB2312"/>
                <w:kern w:val="0"/>
                <w:sz w:val="32"/>
                <w:szCs w:val="32"/>
              </w:rPr>
            </w:pPr>
          </w:p>
        </w:tc>
        <w:tc>
          <w:tcPr>
            <w:tcW w:w="578" w:type="dxa"/>
            <w:gridSpan w:val="2"/>
            <w:vAlign w:val="top"/>
          </w:tcPr>
          <w:p>
            <w:pPr>
              <w:widowControl/>
              <w:jc w:val="left"/>
              <w:outlineLvl w:val="1"/>
              <w:rPr>
                <w:rFonts w:ascii="仿宋_GB2312" w:hAnsi="宋体" w:eastAsia="仿宋_GB2312"/>
                <w:kern w:val="0"/>
                <w:sz w:val="32"/>
                <w:szCs w:val="32"/>
              </w:rPr>
            </w:pPr>
          </w:p>
        </w:tc>
        <w:tc>
          <w:tcPr>
            <w:tcW w:w="419" w:type="dxa"/>
            <w:vAlign w:val="top"/>
          </w:tcPr>
          <w:p>
            <w:pPr>
              <w:widowControl/>
              <w:jc w:val="left"/>
              <w:outlineLvl w:val="1"/>
              <w:rPr>
                <w:rFonts w:ascii="仿宋_GB2312" w:hAnsi="宋体" w:eastAsia="仿宋_GB2312"/>
                <w:kern w:val="0"/>
                <w:sz w:val="32"/>
                <w:szCs w:val="32"/>
              </w:rPr>
            </w:pPr>
          </w:p>
        </w:tc>
        <w:tc>
          <w:tcPr>
            <w:tcW w:w="578" w:type="dxa"/>
            <w:vAlign w:val="top"/>
          </w:tcPr>
          <w:p>
            <w:pPr>
              <w:widowControl/>
              <w:jc w:val="left"/>
              <w:outlineLvl w:val="1"/>
              <w:rPr>
                <w:rFonts w:ascii="仿宋_GB2312" w:hAnsi="宋体" w:eastAsia="仿宋_GB2312"/>
                <w:kern w:val="0"/>
                <w:sz w:val="32"/>
                <w:szCs w:val="32"/>
              </w:rPr>
            </w:pPr>
          </w:p>
        </w:tc>
        <w:tc>
          <w:tcPr>
            <w:tcW w:w="420" w:type="dxa"/>
            <w:vAlign w:val="top"/>
          </w:tcPr>
          <w:p>
            <w:pPr>
              <w:widowControl/>
              <w:jc w:val="left"/>
              <w:outlineLvl w:val="1"/>
              <w:rPr>
                <w:rFonts w:ascii="仿宋_GB2312" w:hAnsi="宋体" w:eastAsia="仿宋_GB2312"/>
                <w:kern w:val="0"/>
                <w:sz w:val="32"/>
                <w:szCs w:val="32"/>
              </w:rPr>
            </w:pPr>
          </w:p>
        </w:tc>
        <w:tc>
          <w:tcPr>
            <w:tcW w:w="420" w:type="dxa"/>
            <w:vAlign w:val="top"/>
          </w:tcPr>
          <w:p>
            <w:pPr>
              <w:widowControl/>
              <w:jc w:val="left"/>
              <w:outlineLvl w:val="1"/>
              <w:rPr>
                <w:rFonts w:ascii="仿宋_GB2312" w:hAnsi="宋体" w:eastAsia="仿宋_GB2312"/>
                <w:kern w:val="0"/>
                <w:sz w:val="32"/>
                <w:szCs w:val="32"/>
              </w:rPr>
            </w:pPr>
          </w:p>
        </w:tc>
        <w:tc>
          <w:tcPr>
            <w:tcW w:w="397" w:type="dxa"/>
            <w:gridSpan w:val="2"/>
            <w:vAlign w:val="top"/>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0" w:type="dxa"/>
            <w:vAlign w:val="center"/>
          </w:tcPr>
          <w:p>
            <w:pPr>
              <w:widowControl/>
              <w:jc w:val="center"/>
              <w:outlineLvl w:val="1"/>
              <w:rPr>
                <w:rFonts w:ascii="仿宋_GB2312" w:hAnsi="宋体" w:eastAsia="仿宋_GB2312"/>
                <w:kern w:val="0"/>
                <w:szCs w:val="21"/>
              </w:rPr>
            </w:pP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spacing w:line="375" w:lineRule="atLeast"/>
        <w:ind w:firstLine="480"/>
        <w:jc w:val="left"/>
        <w:rPr>
          <w:rFonts w:ascii="仿宋_GB2312" w:hAnsi="宋体" w:eastAsia="仿宋_GB2312"/>
          <w:b/>
          <w:kern w:val="0"/>
          <w:sz w:val="28"/>
          <w:szCs w:val="32"/>
        </w:rPr>
      </w:pPr>
      <w:r>
        <w:rPr>
          <w:rFonts w:hint="eastAsia" w:ascii="仿宋_GB2312" w:hAnsi="宋体" w:eastAsia="仿宋_GB2312"/>
          <w:b/>
          <w:kern w:val="0"/>
          <w:sz w:val="28"/>
          <w:szCs w:val="32"/>
        </w:rPr>
        <w:t>备注：阜康市九运街镇幼儿园2019年未安排项目资金预算，因此没有此项目资金支出，项目支出情况表为空表。</w:t>
      </w:r>
    </w:p>
    <w:p>
      <w:pPr>
        <w:widowControl/>
        <w:jc w:val="left"/>
        <w:outlineLvl w:val="1"/>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编制单位：阜康市九运街镇幼儿园                                   单位：万元</w:t>
      </w:r>
    </w:p>
    <w:tbl>
      <w:tblPr>
        <w:tblStyle w:val="4"/>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75"/>
        <w:gridCol w:w="1417"/>
        <w:gridCol w:w="1559"/>
        <w:gridCol w:w="1418"/>
        <w:gridCol w:w="1559"/>
        <w:gridCol w:w="15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32"/>
          <w:szCs w:val="32"/>
        </w:rPr>
      </w:pPr>
      <w:r>
        <w:rPr>
          <w:rFonts w:hint="eastAsia" w:ascii="仿宋_GB2312" w:hAnsi="宋体" w:eastAsia="仿宋_GB2312"/>
          <w:b/>
          <w:kern w:val="0"/>
          <w:sz w:val="28"/>
          <w:szCs w:val="32"/>
        </w:rPr>
        <w:t>备注：阜康市九运街镇幼儿园2019年无</w:t>
      </w:r>
      <w:r>
        <w:rPr>
          <w:rFonts w:hint="eastAsia" w:ascii="仿宋_GB2312" w:hAnsi="宋体" w:eastAsia="仿宋_GB2312"/>
          <w:b/>
          <w:kern w:val="0"/>
          <w:sz w:val="28"/>
          <w:szCs w:val="32"/>
          <w:lang w:eastAsia="zh-CN"/>
        </w:rPr>
        <w:t>“三公”经费</w:t>
      </w:r>
      <w:r>
        <w:rPr>
          <w:rFonts w:hint="eastAsia" w:ascii="仿宋_GB2312" w:hAnsi="宋体" w:eastAsia="仿宋_GB2312"/>
          <w:b/>
          <w:kern w:val="0"/>
          <w:sz w:val="28"/>
          <w:szCs w:val="32"/>
        </w:rPr>
        <w:t>，因此没有</w:t>
      </w:r>
      <w:r>
        <w:rPr>
          <w:rFonts w:hint="eastAsia" w:ascii="仿宋_GB2312" w:hAnsi="宋体" w:eastAsia="仿宋_GB2312"/>
          <w:b/>
          <w:kern w:val="0"/>
          <w:sz w:val="28"/>
          <w:szCs w:val="32"/>
          <w:lang w:eastAsia="zh-CN"/>
        </w:rPr>
        <w:t>“三公”经费</w:t>
      </w:r>
      <w:r>
        <w:rPr>
          <w:rFonts w:hint="eastAsia" w:ascii="仿宋_GB2312" w:hAnsi="宋体" w:eastAsia="仿宋_GB2312"/>
          <w:b/>
          <w:kern w:val="0"/>
          <w:sz w:val="28"/>
          <w:szCs w:val="32"/>
        </w:rPr>
        <w:t>支出情况，一般公共预算“三公”经费支出情况表为空表。</w:t>
      </w: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编制单位：阜康市九运街镇幼儿园                                单位：万元</w:t>
      </w:r>
    </w:p>
    <w:tbl>
      <w:tblPr>
        <w:tblStyle w:val="4"/>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spacing w:line="375" w:lineRule="atLeast"/>
        <w:ind w:firstLine="480"/>
        <w:jc w:val="left"/>
        <w:rPr>
          <w:rFonts w:ascii="仿宋_GB2312" w:hAnsi="宋体" w:eastAsia="仿宋_GB2312"/>
          <w:b/>
          <w:kern w:val="0"/>
          <w:sz w:val="28"/>
          <w:szCs w:val="32"/>
        </w:rPr>
      </w:pPr>
      <w:r>
        <w:rPr>
          <w:rFonts w:hint="eastAsia" w:ascii="仿宋_GB2312" w:hAnsi="宋体" w:eastAsia="仿宋_GB2312"/>
          <w:b/>
          <w:kern w:val="0"/>
          <w:sz w:val="28"/>
          <w:szCs w:val="32"/>
        </w:rPr>
        <w:t>阜康市九运街镇幼儿园2019年未安排政府性基金预算，因此没有使用政府性基金预算拨款安排的支出，政府性基金预算支出情况表为空表。</w:t>
      </w:r>
    </w:p>
    <w:p>
      <w:pPr>
        <w:widowControl/>
        <w:jc w:val="left"/>
        <w:outlineLvl w:val="1"/>
        <w:sectPr>
          <w:footerReference r:id="rId5" w:type="default"/>
          <w:footerReference r:id="rId6" w:type="even"/>
          <w:pgSz w:w="11906" w:h="16838"/>
          <w:pgMar w:top="2098" w:right="1418" w:bottom="1928" w:left="1588" w:header="851" w:footer="992" w:gutter="0"/>
          <w:pgNumType w:fmt="numberInDash"/>
          <w:cols w:space="720" w:num="1"/>
          <w:docGrid w:linePitch="312" w:charSpace="0"/>
        </w:sect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第三部分 2019年部门预算情况说明</w:t>
      </w:r>
    </w:p>
    <w:p>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关于阜康市九运街镇幼儿园2019年收支预算情况的总体说明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按照全口径预算的原则，阜康市九运街镇幼儿园2019年所有收入和支出均纳入部门预算管理。收支总预算307.63万元。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收入预算包括：一般公共预算307.63万元。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支出预算包括：教育支出307.63万元。</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二、关于阜康市九运街镇幼儿园2019年收入预算情况说明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阜康市九运街镇幼儿园收入预算307.63</w:t>
      </w:r>
      <w:r>
        <w:rPr>
          <w:rFonts w:hint="eastAsia" w:ascii="仿宋_GB2312" w:hAnsi="宋体" w:eastAsia="仿宋_GB2312" w:cs="宋体"/>
          <w:kern w:val="0"/>
          <w:sz w:val="32"/>
          <w:szCs w:val="32"/>
          <w:lang w:val="en-US" w:eastAsia="zh-CN"/>
        </w:rPr>
        <w:t>万</w:t>
      </w:r>
      <w:r>
        <w:rPr>
          <w:rFonts w:hint="eastAsia" w:ascii="仿宋_GB2312" w:hAnsi="宋体" w:eastAsia="仿宋_GB2312" w:cs="宋体"/>
          <w:kern w:val="0"/>
          <w:sz w:val="32"/>
          <w:szCs w:val="32"/>
        </w:rPr>
        <w:t>元，其中：</w:t>
      </w:r>
    </w:p>
    <w:p>
      <w:pPr>
        <w:widowControl/>
        <w:spacing w:line="580" w:lineRule="exact"/>
        <w:ind w:firstLine="64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rPr>
        <w:t>一般公共预算307.63万元，占100%，比上年增加</w:t>
      </w:r>
      <w:r>
        <w:rPr>
          <w:rFonts w:hint="eastAsia" w:ascii="仿宋_GB2312" w:hAnsi="宋体" w:eastAsia="仿宋_GB2312" w:cs="宋体"/>
          <w:kern w:val="0"/>
          <w:sz w:val="32"/>
          <w:szCs w:val="32"/>
          <w:lang w:val="en-US" w:eastAsia="zh-CN"/>
        </w:rPr>
        <w:t>307.63</w:t>
      </w:r>
      <w:r>
        <w:rPr>
          <w:rFonts w:hint="eastAsia" w:ascii="仿宋_GB2312" w:hAnsi="宋体" w:eastAsia="仿宋_GB2312" w:cs="宋体"/>
          <w:kern w:val="0"/>
          <w:sz w:val="32"/>
          <w:szCs w:val="32"/>
        </w:rPr>
        <w:t>万元，主要原因是</w:t>
      </w:r>
      <w:r>
        <w:rPr>
          <w:rFonts w:hint="eastAsia" w:ascii="仿宋_GB2312" w:hAnsi="宋体" w:eastAsia="仿宋_GB2312" w:cs="宋体"/>
          <w:kern w:val="0"/>
          <w:sz w:val="32"/>
          <w:szCs w:val="32"/>
          <w:lang w:eastAsia="zh-CN"/>
        </w:rPr>
        <w:t>我单位为</w:t>
      </w:r>
      <w:r>
        <w:rPr>
          <w:rFonts w:hint="eastAsia" w:ascii="仿宋_GB2312" w:hAnsi="宋体" w:eastAsia="仿宋_GB2312" w:cs="宋体"/>
          <w:kern w:val="0"/>
          <w:sz w:val="32"/>
          <w:szCs w:val="32"/>
          <w:lang w:val="en-US" w:eastAsia="zh-CN"/>
        </w:rPr>
        <w:t>2019年新增单位</w:t>
      </w:r>
      <w:r>
        <w:rPr>
          <w:rFonts w:hint="eastAsia" w:ascii="仿宋_GB2312" w:hAnsi="宋体" w:eastAsia="仿宋_GB2312" w:cs="宋体"/>
          <w:kern w:val="0"/>
          <w:sz w:val="32"/>
          <w:szCs w:val="32"/>
          <w:lang w:eastAsia="zh-CN"/>
        </w:rPr>
        <w:t>。</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三、关于阜康市九运街镇幼儿园2019年支出预算情况说明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阜康市九运街镇幼儿园2019年支出预算307.63</w:t>
      </w:r>
      <w:r>
        <w:rPr>
          <w:rFonts w:hint="eastAsia" w:ascii="仿宋_GB2312" w:hAnsi="宋体" w:eastAsia="仿宋_GB2312" w:cs="宋体"/>
          <w:kern w:val="0"/>
          <w:sz w:val="32"/>
          <w:szCs w:val="32"/>
          <w:lang w:val="en-US" w:eastAsia="zh-CN"/>
        </w:rPr>
        <w:t>万</w:t>
      </w:r>
      <w:r>
        <w:rPr>
          <w:rFonts w:hint="eastAsia" w:ascii="仿宋_GB2312" w:hAnsi="宋体" w:eastAsia="仿宋_GB2312" w:cs="宋体"/>
          <w:kern w:val="0"/>
          <w:sz w:val="32"/>
          <w:szCs w:val="32"/>
        </w:rPr>
        <w:t>元，其中：</w:t>
      </w:r>
    </w:p>
    <w:p>
      <w:pPr>
        <w:widowControl/>
        <w:spacing w:line="580" w:lineRule="exact"/>
        <w:ind w:firstLine="640"/>
        <w:jc w:val="left"/>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基本支出307.63万元，占100%，比上年增加307.63 万元，主要原因是阜康市九运街镇幼儿园分户独立核算。</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项目支出0万元，占0%，比上年增加（减少）0万元，主要原因是年初未安排预算。</w:t>
      </w:r>
    </w:p>
    <w:p>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四、关于阜康市九运街镇幼儿园2019年财政拨款收支预算情况的总体说明</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2019年财政拨款收支总预算307.63万元。</w:t>
      </w:r>
    </w:p>
    <w:p>
      <w:pPr>
        <w:spacing w:line="580" w:lineRule="exact"/>
        <w:ind w:firstLine="640"/>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收入全部为一般公共预算拨款，无政府性基金预算拨款。</w:t>
      </w:r>
    </w:p>
    <w:p>
      <w:pPr>
        <w:spacing w:line="580" w:lineRule="exact"/>
        <w:ind w:firstLine="640"/>
        <w:rPr>
          <w:rFonts w:hint="eastAsia" w:ascii="仿宋_GB2312" w:hAnsi="宋体" w:eastAsia="仿宋_GB2312" w:cs="宋体"/>
          <w:kern w:val="0"/>
          <w:sz w:val="32"/>
          <w:szCs w:val="32"/>
        </w:rPr>
      </w:pPr>
      <w:r>
        <w:rPr>
          <w:rFonts w:hint="eastAsia" w:ascii="仿宋_GB2312" w:hAnsi="宋体" w:eastAsia="仿宋_GB2312" w:cs="宋体"/>
          <w:kern w:val="0"/>
          <w:sz w:val="32"/>
          <w:szCs w:val="32"/>
          <w:lang w:eastAsia="zh-CN"/>
        </w:rPr>
        <w:t>支出预算包括：一般公共服务支出</w:t>
      </w:r>
      <w:r>
        <w:rPr>
          <w:rFonts w:hint="eastAsia" w:ascii="仿宋_GB2312" w:hAnsi="宋体" w:eastAsia="仿宋_GB2312" w:cs="宋体"/>
          <w:kern w:val="0"/>
          <w:sz w:val="32"/>
          <w:szCs w:val="32"/>
        </w:rPr>
        <w:t>307.63万元</w:t>
      </w:r>
      <w:r>
        <w:rPr>
          <w:rFonts w:hint="eastAsia" w:ascii="仿宋_GB2312" w:hAnsi="宋体" w:eastAsia="仿宋_GB2312" w:cs="宋体"/>
          <w:kern w:val="0"/>
          <w:sz w:val="32"/>
          <w:szCs w:val="32"/>
          <w:lang w:eastAsia="zh-CN"/>
        </w:rPr>
        <w:t>，主要用于教育支出</w:t>
      </w:r>
      <w:r>
        <w:rPr>
          <w:rFonts w:hint="eastAsia" w:ascii="仿宋_GB2312" w:hAnsi="宋体" w:eastAsia="仿宋_GB2312" w:cs="宋体"/>
          <w:kern w:val="0"/>
          <w:sz w:val="32"/>
          <w:szCs w:val="32"/>
        </w:rPr>
        <w:t>307.63</w:t>
      </w:r>
      <w:r>
        <w:rPr>
          <w:rFonts w:hint="eastAsia" w:ascii="仿宋_GB2312" w:hAnsi="宋体" w:eastAsia="仿宋_GB2312" w:cs="宋体"/>
          <w:kern w:val="0"/>
          <w:sz w:val="32"/>
          <w:szCs w:val="32"/>
          <w:lang w:eastAsia="zh-CN"/>
        </w:rPr>
        <w:t>万元。</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五、关于阜康市九运街镇幼儿园2019年一般公共预算当年拨款情况说明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阜康市九运街镇幼儿园2019年一般公共预算拨款基本支出307.63万元，比上年执行数增加307.63万元，上升100 %。主要原因是：阜康市九运街镇幼儿园分户独立核算。     </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阜康市九运街镇幼儿园</w:t>
      </w:r>
      <w:r>
        <w:rPr>
          <w:rFonts w:hint="eastAsia" w:ascii="仿宋_GB2312" w:hAnsi="宋体" w:eastAsia="仿宋_GB2312" w:cs="宋体"/>
          <w:kern w:val="0"/>
          <w:sz w:val="32"/>
          <w:szCs w:val="32"/>
          <w:lang w:val="en-US" w:eastAsia="zh-CN"/>
        </w:rPr>
        <w:t>2019年</w:t>
      </w:r>
      <w:r>
        <w:rPr>
          <w:rFonts w:hint="eastAsia" w:ascii="仿宋_GB2312" w:hAnsi="宋体" w:eastAsia="仿宋_GB2312" w:cs="宋体"/>
          <w:kern w:val="0"/>
          <w:sz w:val="32"/>
          <w:szCs w:val="32"/>
        </w:rPr>
        <w:t>收入预算</w:t>
      </w:r>
      <w:r>
        <w:rPr>
          <w:rFonts w:hint="eastAsia" w:ascii="仿宋_GB2312" w:hAnsi="宋体" w:eastAsia="仿宋_GB2312" w:cs="宋体"/>
          <w:kern w:val="0"/>
          <w:sz w:val="32"/>
          <w:szCs w:val="32"/>
          <w:lang w:val="en-US" w:eastAsia="zh-CN"/>
        </w:rPr>
        <w:t>307.63万</w:t>
      </w:r>
      <w:r>
        <w:rPr>
          <w:rFonts w:hint="eastAsia" w:ascii="仿宋_GB2312" w:hAnsi="宋体" w:eastAsia="仿宋_GB2312" w:cs="宋体"/>
          <w:kern w:val="0"/>
          <w:sz w:val="32"/>
          <w:szCs w:val="32"/>
        </w:rPr>
        <w:t>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w:t>
      </w:r>
      <w:r>
        <w:rPr>
          <w:rFonts w:hint="eastAsia" w:ascii="仿宋_GB2312" w:hAnsi="宋体" w:eastAsia="仿宋_GB2312" w:cs="宋体"/>
          <w:kern w:val="0"/>
          <w:sz w:val="32"/>
          <w:szCs w:val="32"/>
          <w:lang w:val="en-US" w:eastAsia="zh-CN"/>
        </w:rPr>
        <w:t>307.63</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100</w:t>
      </w:r>
      <w:r>
        <w:rPr>
          <w:rFonts w:hint="eastAsia" w:ascii="仿宋_GB2312" w:hAnsi="宋体" w:eastAsia="仿宋_GB2312" w:cs="宋体"/>
          <w:kern w:val="0"/>
          <w:sz w:val="32"/>
          <w:szCs w:val="32"/>
        </w:rPr>
        <w:t>%，比上年增加</w:t>
      </w:r>
      <w:r>
        <w:rPr>
          <w:rFonts w:hint="eastAsia" w:ascii="仿宋_GB2312" w:hAnsi="宋体" w:eastAsia="仿宋_GB2312" w:cs="宋体"/>
          <w:kern w:val="0"/>
          <w:sz w:val="32"/>
          <w:szCs w:val="32"/>
          <w:lang w:val="en-US" w:eastAsia="zh-CN"/>
        </w:rPr>
        <w:t>307.63</w:t>
      </w:r>
      <w:r>
        <w:rPr>
          <w:rFonts w:hint="eastAsia" w:ascii="仿宋_GB2312" w:hAnsi="宋体" w:eastAsia="仿宋_GB2312" w:cs="宋体"/>
          <w:kern w:val="0"/>
          <w:sz w:val="32"/>
          <w:szCs w:val="32"/>
        </w:rPr>
        <w:t>万元，主要原因是</w:t>
      </w:r>
      <w:r>
        <w:rPr>
          <w:rFonts w:hint="eastAsia" w:ascii="仿宋" w:hAnsi="仿宋" w:eastAsia="仿宋"/>
          <w:kern w:val="0"/>
          <w:sz w:val="32"/>
        </w:rPr>
        <w:t>2019年年初与</w:t>
      </w:r>
      <w:r>
        <w:rPr>
          <w:rFonts w:hint="eastAsia" w:ascii="仿宋" w:hAnsi="仿宋" w:eastAsia="仿宋"/>
          <w:kern w:val="0"/>
          <w:sz w:val="32"/>
          <w:lang w:eastAsia="zh-CN"/>
        </w:rPr>
        <w:t>九运街</w:t>
      </w:r>
      <w:r>
        <w:rPr>
          <w:rFonts w:hint="eastAsia" w:ascii="仿宋" w:hAnsi="仿宋" w:eastAsia="仿宋"/>
          <w:kern w:val="0"/>
          <w:sz w:val="32"/>
        </w:rPr>
        <w:t>中学分户单独核算，属于本年新增单位，无上年</w:t>
      </w:r>
      <w:r>
        <w:rPr>
          <w:rFonts w:hint="eastAsia" w:ascii="仿宋" w:hAnsi="仿宋" w:eastAsia="仿宋"/>
          <w:kern w:val="0"/>
          <w:sz w:val="32"/>
          <w:lang w:eastAsia="zh-CN"/>
        </w:rPr>
        <w:t>预</w:t>
      </w:r>
      <w:r>
        <w:rPr>
          <w:rFonts w:hint="eastAsia" w:ascii="仿宋" w:hAnsi="仿宋" w:eastAsia="仿宋"/>
          <w:kern w:val="0"/>
          <w:sz w:val="32"/>
        </w:rPr>
        <w:t>算数</w:t>
      </w:r>
      <w:r>
        <w:rPr>
          <w:rFonts w:hint="eastAsia" w:ascii="仿宋_GB2312" w:hAnsi="宋体" w:eastAsia="仿宋_GB2312" w:cs="宋体"/>
          <w:kern w:val="0"/>
          <w:sz w:val="32"/>
          <w:szCs w:val="32"/>
        </w:rPr>
        <w:t xml:space="preserve">；    </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政府性基金预算未安排。</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eastAsia="zh-CN"/>
        </w:rPr>
        <w:t>阜康市九运街镇幼儿园</w:t>
      </w:r>
      <w:r>
        <w:rPr>
          <w:rFonts w:hint="eastAsia" w:ascii="仿宋_GB2312" w:hAnsi="宋体" w:eastAsia="仿宋_GB2312" w:cs="宋体"/>
          <w:kern w:val="0"/>
          <w:sz w:val="32"/>
          <w:szCs w:val="32"/>
        </w:rPr>
        <w:t xml:space="preserve">2019年支出预算 </w:t>
      </w:r>
      <w:r>
        <w:rPr>
          <w:rFonts w:hint="eastAsia" w:ascii="仿宋_GB2312" w:hAnsi="宋体" w:eastAsia="仿宋_GB2312" w:cs="宋体"/>
          <w:kern w:val="0"/>
          <w:sz w:val="32"/>
          <w:szCs w:val="32"/>
          <w:lang w:val="en-US" w:eastAsia="zh-CN"/>
        </w:rPr>
        <w:t>307.63万</w:t>
      </w:r>
      <w:r>
        <w:rPr>
          <w:rFonts w:hint="eastAsia" w:ascii="仿宋_GB2312" w:hAnsi="宋体" w:eastAsia="仿宋_GB2312" w:cs="宋体"/>
          <w:kern w:val="0"/>
          <w:sz w:val="32"/>
          <w:szCs w:val="32"/>
        </w:rPr>
        <w:t>元，其中：</w:t>
      </w:r>
    </w:p>
    <w:p>
      <w:pPr>
        <w:widowControl/>
        <w:spacing w:line="580" w:lineRule="exact"/>
        <w:ind w:firstLine="640"/>
        <w:jc w:val="left"/>
        <w:rPr>
          <w:rFonts w:ascii="仿宋_GB2312" w:hAnsi="宋体" w:eastAsia="仿宋_GB2312" w:cs="宋体"/>
          <w:b/>
          <w:kern w:val="0"/>
          <w:sz w:val="32"/>
          <w:szCs w:val="32"/>
        </w:rPr>
      </w:pPr>
      <w:r>
        <w:rPr>
          <w:rFonts w:hint="eastAsia" w:ascii="仿宋_GB2312" w:hAnsi="宋体" w:eastAsia="仿宋_GB2312" w:cs="宋体"/>
          <w:kern w:val="0"/>
          <w:sz w:val="32"/>
          <w:szCs w:val="32"/>
        </w:rPr>
        <w:t xml:space="preserve">基本支出 </w:t>
      </w:r>
      <w:r>
        <w:rPr>
          <w:rFonts w:hint="eastAsia" w:ascii="仿宋_GB2312" w:hAnsi="宋体" w:eastAsia="仿宋_GB2312" w:cs="宋体"/>
          <w:kern w:val="0"/>
          <w:sz w:val="32"/>
          <w:szCs w:val="32"/>
          <w:lang w:val="en-US" w:eastAsia="zh-CN"/>
        </w:rPr>
        <w:t>307，63万</w:t>
      </w:r>
      <w:r>
        <w:rPr>
          <w:rFonts w:hint="eastAsia" w:ascii="仿宋_GB2312" w:hAnsi="宋体" w:eastAsia="仿宋_GB2312" w:cs="宋体"/>
          <w:kern w:val="0"/>
          <w:sz w:val="32"/>
          <w:szCs w:val="32"/>
        </w:rPr>
        <w:t>元，占</w:t>
      </w:r>
      <w:r>
        <w:rPr>
          <w:rFonts w:hint="eastAsia" w:ascii="仿宋_GB2312" w:hAnsi="宋体" w:eastAsia="仿宋_GB2312" w:cs="宋体"/>
          <w:kern w:val="0"/>
          <w:sz w:val="32"/>
          <w:szCs w:val="32"/>
          <w:lang w:val="en-US" w:eastAsia="zh-CN"/>
        </w:rPr>
        <w:t>100</w:t>
      </w:r>
      <w:r>
        <w:rPr>
          <w:rFonts w:hint="eastAsia" w:ascii="仿宋_GB2312" w:hAnsi="宋体" w:eastAsia="仿宋_GB2312" w:cs="宋体"/>
          <w:kern w:val="0"/>
          <w:sz w:val="32"/>
          <w:szCs w:val="32"/>
        </w:rPr>
        <w:t xml:space="preserve">%，比上年增加 </w:t>
      </w:r>
      <w:r>
        <w:rPr>
          <w:rFonts w:hint="eastAsia" w:ascii="仿宋_GB2312" w:hAnsi="宋体" w:eastAsia="仿宋_GB2312" w:cs="宋体"/>
          <w:kern w:val="0"/>
          <w:sz w:val="32"/>
          <w:szCs w:val="32"/>
          <w:lang w:val="en-US" w:eastAsia="zh-CN"/>
        </w:rPr>
        <w:t>307.63</w:t>
      </w:r>
      <w:r>
        <w:rPr>
          <w:rFonts w:hint="eastAsia" w:ascii="仿宋_GB2312" w:hAnsi="宋体" w:eastAsia="仿宋_GB2312" w:cs="宋体"/>
          <w:kern w:val="0"/>
          <w:sz w:val="32"/>
          <w:szCs w:val="32"/>
        </w:rPr>
        <w:t>万元，主要原因是</w:t>
      </w:r>
      <w:r>
        <w:rPr>
          <w:rFonts w:hint="eastAsia" w:ascii="仿宋" w:hAnsi="仿宋" w:eastAsia="仿宋"/>
          <w:kern w:val="0"/>
          <w:sz w:val="32"/>
        </w:rPr>
        <w:t>2019年年初与</w:t>
      </w:r>
      <w:r>
        <w:rPr>
          <w:rFonts w:hint="eastAsia" w:ascii="仿宋" w:hAnsi="仿宋" w:eastAsia="仿宋"/>
          <w:kern w:val="0"/>
          <w:sz w:val="32"/>
          <w:lang w:eastAsia="zh-CN"/>
        </w:rPr>
        <w:t>九运街</w:t>
      </w:r>
      <w:r>
        <w:rPr>
          <w:rFonts w:hint="eastAsia" w:ascii="仿宋" w:hAnsi="仿宋" w:eastAsia="仿宋"/>
          <w:kern w:val="0"/>
          <w:sz w:val="32"/>
        </w:rPr>
        <w:t>中学分户单独核算，属于本年新增单位，无上年</w:t>
      </w:r>
      <w:r>
        <w:rPr>
          <w:rFonts w:hint="eastAsia" w:ascii="仿宋" w:hAnsi="仿宋" w:eastAsia="仿宋"/>
          <w:kern w:val="0"/>
          <w:sz w:val="32"/>
          <w:lang w:eastAsia="zh-CN"/>
        </w:rPr>
        <w:t>预</w:t>
      </w:r>
      <w:r>
        <w:rPr>
          <w:rFonts w:hint="eastAsia" w:ascii="仿宋" w:hAnsi="仿宋" w:eastAsia="仿宋"/>
          <w:kern w:val="0"/>
          <w:sz w:val="32"/>
        </w:rPr>
        <w:t>算</w:t>
      </w:r>
      <w:r>
        <w:rPr>
          <w:rFonts w:hint="eastAsia" w:ascii="仿宋_GB2312" w:hAnsi="宋体" w:eastAsia="仿宋_GB2312" w:cs="宋体"/>
          <w:kern w:val="0"/>
          <w:sz w:val="32"/>
          <w:szCs w:val="32"/>
        </w:rPr>
        <w:t>。</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项目支出</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 xml:space="preserve">万元，占 </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%，比上年增加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万元，主要原因是上年无项目支出。</w:t>
      </w:r>
    </w:p>
    <w:p>
      <w:pPr>
        <w:widowControl/>
        <w:spacing w:line="580" w:lineRule="exact"/>
        <w:ind w:firstLine="640"/>
        <w:jc w:val="left"/>
        <w:rPr>
          <w:rFonts w:hint="eastAsia" w:ascii="仿宋_GB2312" w:eastAsia="仿宋_GB2312"/>
          <w:sz w:val="32"/>
          <w:szCs w:val="32"/>
          <w:highlight w:val="yellow"/>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六、关于阜康市九运街镇幼儿园2019年一般公共预算基本支出情况说明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阜康市九运街镇幼儿园2019年一般公共预算基本支出307.63万元， 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人员经费293.</w:t>
      </w:r>
      <w:r>
        <w:rPr>
          <w:rFonts w:hint="eastAsia" w:ascii="仿宋_GB2312" w:hAnsi="宋体" w:eastAsia="仿宋_GB2312" w:cs="宋体"/>
          <w:kern w:val="0"/>
          <w:sz w:val="32"/>
          <w:szCs w:val="32"/>
          <w:lang w:val="en-US" w:eastAsia="zh-CN"/>
        </w:rPr>
        <w:t>18</w:t>
      </w:r>
      <w:r>
        <w:rPr>
          <w:rFonts w:hint="eastAsia" w:ascii="仿宋_GB2312" w:hAnsi="宋体" w:eastAsia="仿宋_GB2312" w:cs="宋体"/>
          <w:kern w:val="0"/>
          <w:sz w:val="32"/>
          <w:szCs w:val="32"/>
        </w:rPr>
        <w:t>万元，主要包括：基本工资、津贴补贴、奖金、机关事业单位基本养老保险缴费、职工基本医疗保险缴费、</w:t>
      </w:r>
      <w:r>
        <w:rPr>
          <w:rFonts w:hint="eastAsia" w:ascii="仿宋_GB2312" w:hAnsi="宋体" w:eastAsia="仿宋_GB2312" w:cs="宋体"/>
          <w:kern w:val="0"/>
          <w:sz w:val="32"/>
          <w:szCs w:val="32"/>
          <w:lang w:eastAsia="zh-CN"/>
        </w:rPr>
        <w:t>在职</w:t>
      </w:r>
      <w:r>
        <w:rPr>
          <w:rFonts w:hint="eastAsia" w:ascii="仿宋_GB2312" w:hAnsi="宋体" w:eastAsia="仿宋_GB2312" w:cs="宋体"/>
          <w:kern w:val="0"/>
          <w:sz w:val="32"/>
          <w:szCs w:val="32"/>
        </w:rPr>
        <w:t>公务员医疗</w:t>
      </w:r>
      <w:r>
        <w:rPr>
          <w:rFonts w:hint="eastAsia" w:ascii="仿宋_GB2312" w:hAnsi="宋体" w:eastAsia="仿宋_GB2312" w:cs="宋体"/>
          <w:kern w:val="0"/>
          <w:sz w:val="32"/>
          <w:szCs w:val="32"/>
          <w:lang w:eastAsia="zh-CN"/>
        </w:rPr>
        <w:t>保险</w:t>
      </w:r>
      <w:r>
        <w:rPr>
          <w:rFonts w:hint="eastAsia" w:ascii="仿宋_GB2312" w:hAnsi="宋体" w:eastAsia="仿宋_GB2312" w:cs="宋体"/>
          <w:kern w:val="0"/>
          <w:sz w:val="32"/>
          <w:szCs w:val="32"/>
        </w:rPr>
        <w:t>、其他社会保障缴费、住房公积金、其他工资福利支出、退休费、其他对个人和家庭的补助等。</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公用经费14.</w:t>
      </w:r>
      <w:r>
        <w:rPr>
          <w:rFonts w:hint="eastAsia" w:ascii="仿宋_GB2312" w:hAnsi="宋体" w:eastAsia="仿宋_GB2312" w:cs="宋体"/>
          <w:kern w:val="0"/>
          <w:sz w:val="32"/>
          <w:szCs w:val="32"/>
          <w:lang w:val="en-US" w:eastAsia="zh-CN"/>
        </w:rPr>
        <w:t>45</w:t>
      </w:r>
      <w:r>
        <w:rPr>
          <w:rFonts w:hint="eastAsia" w:ascii="仿宋_GB2312" w:hAnsi="宋体" w:eastAsia="仿宋_GB2312" w:cs="宋体"/>
          <w:kern w:val="0"/>
          <w:sz w:val="32"/>
          <w:szCs w:val="32"/>
        </w:rPr>
        <w:t>万元，主要包括：</w:t>
      </w:r>
      <w:r>
        <w:rPr>
          <w:rFonts w:hint="eastAsia" w:ascii="仿宋_GB2312" w:hAnsi="宋体" w:eastAsia="仿宋_GB2312" w:cs="宋体"/>
          <w:kern w:val="0"/>
          <w:sz w:val="32"/>
          <w:szCs w:val="32"/>
          <w:highlight w:val="none"/>
          <w:lang w:val="en-US" w:eastAsia="zh-CN"/>
        </w:rPr>
        <w:t>水费</w:t>
      </w: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lang w:val="en-US" w:eastAsia="zh-CN"/>
        </w:rPr>
        <w:t>电费、办公费、维修费</w:t>
      </w:r>
      <w:r>
        <w:rPr>
          <w:rFonts w:hint="eastAsia" w:ascii="仿宋_GB2312" w:hAnsi="宋体" w:eastAsia="仿宋_GB2312" w:cs="宋体"/>
          <w:kern w:val="0"/>
          <w:sz w:val="32"/>
          <w:szCs w:val="32"/>
        </w:rPr>
        <w:t>等。</w:t>
      </w:r>
    </w:p>
    <w:p>
      <w:pPr>
        <w:widowControl/>
        <w:spacing w:line="580" w:lineRule="exact"/>
        <w:ind w:firstLine="640"/>
        <w:jc w:val="left"/>
        <w:rPr>
          <w:rFonts w:hint="eastAsia" w:ascii="仿宋_GB2312" w:hAnsi="宋体" w:eastAsia="仿宋_GB2312" w:cs="宋体"/>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七、关于阜康市九运街镇幼儿园2019年项目支出情况说明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2019年本单位</w:t>
      </w:r>
      <w:r>
        <w:rPr>
          <w:rFonts w:hint="eastAsia" w:ascii="仿宋_GB2312" w:hAnsi="宋体" w:eastAsia="仿宋_GB2312" w:cs="宋体"/>
          <w:kern w:val="0"/>
          <w:sz w:val="32"/>
          <w:szCs w:val="32"/>
        </w:rPr>
        <w:t>无项目支出预算</w:t>
      </w:r>
      <w:r>
        <w:rPr>
          <w:rFonts w:hint="eastAsia" w:ascii="仿宋_GB2312" w:hAnsi="宋体" w:eastAsia="仿宋_GB2312" w:cs="宋体"/>
          <w:kern w:val="0"/>
          <w:sz w:val="32"/>
          <w:szCs w:val="32"/>
          <w:lang w:eastAsia="zh-CN"/>
        </w:rPr>
        <w:t>。</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八、关于阜康市九运街镇幼儿园2019年一般公共预算“三公”经费预算情况说明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阜康市九运街镇幼儿园部门2019年“三公”经费财政拨款预算数为 0万元，其中：因公出国（境）费0万元，公务用车购置0万元，公务用车运行费0万元，公务接待费0万元。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2019年“三公”经费财政拨款预算比上年增加0万元，其中：因公出国（境）费增加0万元，主要原因是我单位严格执行中央八项规定和自治区十项规定，压减因公出国（境）费；</w:t>
      </w:r>
      <w:r>
        <w:rPr>
          <w:rFonts w:hint="eastAsia" w:ascii="仿宋_GB2312" w:hAnsi="宋体" w:eastAsia="仿宋_GB2312" w:cs="宋体"/>
          <w:kern w:val="0"/>
          <w:sz w:val="32"/>
          <w:szCs w:val="32"/>
          <w:highlight w:val="none"/>
        </w:rPr>
        <w:t>公务用车购置费为0</w:t>
      </w:r>
      <w:r>
        <w:rPr>
          <w:rFonts w:hint="eastAsia" w:ascii="仿宋_GB2312" w:hAnsi="宋体" w:eastAsia="仿宋_GB2312" w:cs="宋体"/>
          <w:kern w:val="0"/>
          <w:sz w:val="32"/>
          <w:szCs w:val="32"/>
          <w:highlight w:val="none"/>
          <w:lang w:eastAsia="zh-CN"/>
        </w:rPr>
        <w:t>万元</w:t>
      </w:r>
      <w:r>
        <w:rPr>
          <w:rFonts w:hint="eastAsia"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lang w:eastAsia="zh-CN"/>
        </w:rPr>
        <w:t>未安排预算，</w:t>
      </w:r>
      <w:r>
        <w:rPr>
          <w:rFonts w:hint="eastAsia" w:ascii="仿宋_GB2312" w:hAnsi="宋体" w:eastAsia="仿宋_GB2312" w:cs="宋体"/>
          <w:kern w:val="0"/>
          <w:sz w:val="32"/>
          <w:szCs w:val="32"/>
          <w:highlight w:val="none"/>
        </w:rPr>
        <w:t>主要原因是我</w:t>
      </w:r>
      <w:r>
        <w:rPr>
          <w:rFonts w:hint="eastAsia" w:ascii="仿宋_GB2312" w:hAnsi="宋体" w:eastAsia="仿宋_GB2312" w:cs="宋体"/>
          <w:kern w:val="0"/>
          <w:sz w:val="32"/>
          <w:szCs w:val="32"/>
        </w:rPr>
        <w:t>单位严格执行中央八项规定和自治区十项规定，压减公务用车购置费；公务用车运行费增加0万元，主要原因是我单位严格执行中央八项规定和自治区十项规定，压减公务用车运行费；公务接待费增加（减少）0万元，主要原因是我单位严格执行中央八项规定和自治区十项规定，压减公务接待费。</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九、关于阜康市九运街镇幼儿园2019年政府性基金预算拨款情况说明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阜康市九运街镇幼儿园2019年</w:t>
      </w:r>
      <w:r>
        <w:rPr>
          <w:rFonts w:hint="eastAsia" w:ascii="仿宋_GB2312" w:hAnsi="宋体" w:eastAsia="仿宋_GB2312" w:cs="宋体"/>
          <w:kern w:val="0"/>
          <w:sz w:val="32"/>
          <w:szCs w:val="32"/>
          <w:lang w:eastAsia="zh-CN"/>
        </w:rPr>
        <w:t>没有使用</w:t>
      </w:r>
      <w:r>
        <w:rPr>
          <w:rFonts w:hint="eastAsia" w:ascii="仿宋_GB2312" w:hAnsi="宋体" w:eastAsia="仿宋_GB2312" w:cs="宋体"/>
          <w:kern w:val="0"/>
          <w:sz w:val="32"/>
          <w:szCs w:val="32"/>
        </w:rPr>
        <w:t>政府性基金预算拨款</w:t>
      </w:r>
      <w:r>
        <w:rPr>
          <w:rFonts w:hint="eastAsia" w:ascii="仿宋_GB2312" w:hAnsi="宋体" w:eastAsia="仿宋_GB2312" w:cs="宋体"/>
          <w:kern w:val="0"/>
          <w:sz w:val="32"/>
          <w:szCs w:val="32"/>
          <w:lang w:eastAsia="zh-CN"/>
        </w:rPr>
        <w:t>安排的支出</w:t>
      </w:r>
      <w:r>
        <w:rPr>
          <w:rFonts w:hint="eastAsia" w:ascii="仿宋_GB2312" w:hAnsi="宋体" w:eastAsia="仿宋_GB2312" w:cs="宋体"/>
          <w:kern w:val="0"/>
          <w:sz w:val="32"/>
          <w:szCs w:val="32"/>
        </w:rPr>
        <w:t>，政府性基金预算支出情况表为空表。</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highlight w:val="none"/>
        </w:rPr>
        <w:t>2019年，阜康市九运街镇幼儿园</w:t>
      </w:r>
      <w:r>
        <w:rPr>
          <w:rFonts w:hint="eastAsia" w:ascii="仿宋_GB2312" w:hAnsi="宋体" w:eastAsia="仿宋_GB2312" w:cs="宋体"/>
          <w:color w:val="auto"/>
          <w:kern w:val="0"/>
          <w:sz w:val="32"/>
          <w:szCs w:val="32"/>
          <w:highlight w:val="none"/>
          <w:lang w:eastAsia="zh-CN"/>
        </w:rPr>
        <w:t>及下属</w:t>
      </w:r>
      <w:r>
        <w:rPr>
          <w:rFonts w:hint="eastAsia" w:ascii="仿宋_GB2312" w:hAnsi="宋体" w:eastAsia="仿宋_GB2312" w:cs="宋体"/>
          <w:color w:val="auto"/>
          <w:kern w:val="0"/>
          <w:sz w:val="32"/>
          <w:szCs w:val="32"/>
          <w:highlight w:val="none"/>
        </w:rPr>
        <w:t xml:space="preserve"> 0家行政单位、 0 家参公管理事业单位和</w:t>
      </w:r>
      <w:r>
        <w:rPr>
          <w:rFonts w:hint="eastAsia" w:ascii="仿宋_GB2312" w:hAnsi="宋体" w:eastAsia="仿宋_GB2312" w:cs="宋体"/>
          <w:color w:val="auto"/>
          <w:kern w:val="0"/>
          <w:sz w:val="32"/>
          <w:szCs w:val="32"/>
          <w:highlight w:val="none"/>
          <w:lang w:val="en-US" w:eastAsia="zh-CN"/>
        </w:rPr>
        <w:t>1</w:t>
      </w:r>
      <w:r>
        <w:rPr>
          <w:rFonts w:hint="eastAsia" w:ascii="仿宋_GB2312" w:hAnsi="宋体" w:eastAsia="仿宋_GB2312" w:cs="宋体"/>
          <w:color w:val="auto"/>
          <w:kern w:val="0"/>
          <w:sz w:val="32"/>
          <w:szCs w:val="32"/>
          <w:highlight w:val="none"/>
        </w:rPr>
        <w:t>家事业单位的机关</w:t>
      </w:r>
      <w:r>
        <w:rPr>
          <w:rFonts w:hint="eastAsia" w:ascii="仿宋_GB2312" w:hAnsi="宋体" w:eastAsia="仿宋_GB2312" w:cs="宋体"/>
          <w:color w:val="auto"/>
          <w:kern w:val="0"/>
          <w:sz w:val="32"/>
          <w:szCs w:val="32"/>
        </w:rPr>
        <w:t>运行经费财政拨款预算</w:t>
      </w:r>
      <w:r>
        <w:rPr>
          <w:rFonts w:hint="eastAsia" w:ascii="仿宋_GB2312" w:hAnsi="宋体" w:eastAsia="仿宋_GB2312" w:cs="宋体"/>
          <w:color w:val="auto"/>
          <w:kern w:val="0"/>
          <w:sz w:val="32"/>
          <w:szCs w:val="32"/>
          <w:lang w:val="en-US" w:eastAsia="zh-CN"/>
        </w:rPr>
        <w:t>14.45</w:t>
      </w:r>
      <w:r>
        <w:rPr>
          <w:rFonts w:hint="eastAsia" w:ascii="仿宋_GB2312" w:hAnsi="宋体" w:eastAsia="仿宋_GB2312" w:cs="宋体"/>
          <w:color w:val="auto"/>
          <w:kern w:val="0"/>
          <w:sz w:val="32"/>
          <w:szCs w:val="32"/>
        </w:rPr>
        <w:t>万元，比上年预算增加</w:t>
      </w:r>
      <w:r>
        <w:rPr>
          <w:rFonts w:hint="eastAsia" w:ascii="仿宋_GB2312" w:hAnsi="宋体" w:eastAsia="仿宋_GB2312" w:cs="宋体"/>
          <w:color w:val="auto"/>
          <w:kern w:val="0"/>
          <w:sz w:val="32"/>
          <w:szCs w:val="32"/>
          <w:lang w:val="en-US" w:eastAsia="zh-CN"/>
        </w:rPr>
        <w:t>14.45</w:t>
      </w:r>
      <w:r>
        <w:rPr>
          <w:rFonts w:hint="eastAsia" w:ascii="仿宋_GB2312" w:hAnsi="宋体" w:eastAsia="仿宋_GB2312" w:cs="宋体"/>
          <w:color w:val="auto"/>
          <w:kern w:val="0"/>
          <w:sz w:val="32"/>
          <w:szCs w:val="32"/>
        </w:rPr>
        <w:t>万元，增长</w:t>
      </w:r>
      <w:r>
        <w:rPr>
          <w:rFonts w:hint="eastAsia" w:ascii="仿宋_GB2312" w:hAnsi="宋体" w:eastAsia="仿宋_GB2312" w:cs="宋体"/>
          <w:color w:val="auto"/>
          <w:kern w:val="0"/>
          <w:sz w:val="32"/>
          <w:szCs w:val="32"/>
          <w:lang w:val="en-US" w:eastAsia="zh-CN"/>
        </w:rPr>
        <w:t>0</w:t>
      </w:r>
      <w:r>
        <w:rPr>
          <w:rFonts w:hint="eastAsia" w:ascii="仿宋_GB2312" w:hAnsi="宋体" w:eastAsia="仿宋_GB2312" w:cs="宋体"/>
          <w:color w:val="auto"/>
          <w:kern w:val="0"/>
          <w:sz w:val="32"/>
          <w:szCs w:val="32"/>
        </w:rPr>
        <w:t>%。主要原因是阜康市九运街镇幼儿园</w:t>
      </w:r>
      <w:r>
        <w:rPr>
          <w:rFonts w:hint="eastAsia" w:ascii="仿宋_GB2312" w:hAnsi="宋体" w:eastAsia="仿宋_GB2312" w:cs="宋体"/>
          <w:color w:val="auto"/>
          <w:kern w:val="0"/>
          <w:sz w:val="32"/>
          <w:szCs w:val="32"/>
          <w:lang w:eastAsia="zh-CN"/>
        </w:rPr>
        <w:t>为</w:t>
      </w:r>
      <w:r>
        <w:rPr>
          <w:rFonts w:hint="eastAsia" w:ascii="仿宋_GB2312" w:hAnsi="宋体" w:eastAsia="仿宋_GB2312" w:cs="宋体"/>
          <w:color w:val="auto"/>
          <w:kern w:val="0"/>
          <w:sz w:val="32"/>
          <w:szCs w:val="32"/>
          <w:lang w:val="en-US" w:eastAsia="zh-CN"/>
        </w:rPr>
        <w:t>2019年新成立单位</w:t>
      </w:r>
      <w:r>
        <w:rPr>
          <w:rFonts w:hint="eastAsia" w:ascii="仿宋_GB2312" w:hAnsi="宋体" w:eastAsia="仿宋_GB2312" w:cs="宋体"/>
          <w:color w:val="auto"/>
          <w:kern w:val="0"/>
          <w:sz w:val="32"/>
          <w:szCs w:val="32"/>
        </w:rPr>
        <w:t xml:space="preserve">。     </w:t>
      </w:r>
    </w:p>
    <w:p>
      <w:pPr>
        <w:widowControl/>
        <w:spacing w:line="580" w:lineRule="exact"/>
        <w:ind w:firstLine="640"/>
        <w:jc w:val="left"/>
        <w:rPr>
          <w:rFonts w:ascii="楷体_GB2312" w:hAnsi="宋体" w:eastAsia="楷体_GB2312" w:cs="宋体"/>
          <w:b/>
          <w:color w:val="auto"/>
          <w:kern w:val="0"/>
          <w:sz w:val="32"/>
          <w:szCs w:val="32"/>
        </w:rPr>
      </w:pPr>
      <w:r>
        <w:rPr>
          <w:rFonts w:hint="eastAsia" w:ascii="楷体_GB2312" w:hAnsi="宋体" w:eastAsia="楷体_GB2312" w:cs="宋体"/>
          <w:b/>
          <w:color w:val="auto"/>
          <w:kern w:val="0"/>
          <w:sz w:val="32"/>
          <w:szCs w:val="32"/>
        </w:rPr>
        <w:t>（二）政府采购情况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2019年，阜康市九运街镇幼儿园及下属单位政府采购预算0万元，其中：政府采购货物预算0万元，政府采购工程预算0万元，政府采购服务预算0万元。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仿宋_GB2312" w:eastAsia="仿宋_GB2312"/>
          <w:sz w:val="32"/>
        </w:rPr>
        <w:t>2019年度本部门面向中小企业预留政府采购项目预算金额0万元，其中：面向小微企业预留政府采购项目预算金额0万元。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截至2018年底，阜康市九运街镇幼儿园及下属各预算单位占用使用国有资产总体情况为;</w:t>
      </w:r>
    </w:p>
    <w:p>
      <w:pPr>
        <w:widowControl/>
        <w:numPr>
          <w:ilvl w:val="0"/>
          <w:numId w:val="1"/>
        </w:numPr>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房屋4709平方米，价值83.57万元。</w:t>
      </w:r>
    </w:p>
    <w:p>
      <w:pPr>
        <w:widowControl/>
        <w:spacing w:line="58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2.车辆0 辆，价值0万元；其中：一般公务用车1  辆，价值0万元；执法执勤用车0辆，价值0万元；其他车辆0辆，价值0万元。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4.其他资产价值339.16万元。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单位价值50万元以上大型设备0台（套），单位价值100万元以上大型设备0台（套）。</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2019年部门预算未安排购置车辆经费，安排购置50万元以上大型设备0台（套），单位价值100万元以上大型设备0台（套）。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2019年度，本年度实行绩效管理的项目0个，涉及预算金额0万元。具体情况见下表（按项目分别填报）：</w:t>
      </w: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widowControl/>
        <w:spacing w:line="600" w:lineRule="exact"/>
        <w:sectPr>
          <w:pgSz w:w="11906" w:h="16838"/>
          <w:pgMar w:top="1440" w:right="1800" w:bottom="1440" w:left="1800" w:header="851" w:footer="992" w:gutter="0"/>
          <w:cols w:space="720" w:num="1"/>
          <w:docGrid w:type="lines" w:linePitch="312" w:charSpace="0"/>
        </w:sectPr>
      </w:pPr>
    </w:p>
    <w:tbl>
      <w:tblPr>
        <w:tblStyle w:val="4"/>
        <w:tblW w:w="139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92"/>
        <w:gridCol w:w="1855"/>
        <w:gridCol w:w="1663"/>
        <w:gridCol w:w="499"/>
        <w:gridCol w:w="1164"/>
        <w:gridCol w:w="322"/>
        <w:gridCol w:w="322"/>
        <w:gridCol w:w="1923"/>
        <w:gridCol w:w="241"/>
        <w:gridCol w:w="1138"/>
        <w:gridCol w:w="2142"/>
        <w:gridCol w:w="250"/>
        <w:gridCol w:w="2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27" w:hRule="atLeast"/>
        </w:trPr>
        <w:tc>
          <w:tcPr>
            <w:tcW w:w="13960" w:type="dxa"/>
            <w:gridSpan w:val="13"/>
            <w:tcBorders>
              <w:top w:val="nil"/>
              <w:left w:val="nil"/>
              <w:bottom w:val="nil"/>
              <w:right w:val="nil"/>
            </w:tcBorders>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3" w:hRule="atLeast"/>
        </w:trPr>
        <w:tc>
          <w:tcPr>
            <w:tcW w:w="2192" w:type="dxa"/>
            <w:tcBorders>
              <w:top w:val="nil"/>
              <w:left w:val="nil"/>
              <w:bottom w:val="nil"/>
              <w:right w:val="nil"/>
            </w:tcBorders>
            <w:vAlign w:val="bottom"/>
          </w:tcPr>
          <w:p>
            <w:pPr>
              <w:widowControl/>
              <w:jc w:val="left"/>
              <w:rPr>
                <w:rFonts w:ascii="宋体" w:hAnsi="宋体" w:cs="宋体"/>
                <w:color w:val="000000"/>
                <w:kern w:val="0"/>
                <w:sz w:val="22"/>
              </w:rPr>
            </w:pPr>
          </w:p>
        </w:tc>
        <w:tc>
          <w:tcPr>
            <w:tcW w:w="1855" w:type="dxa"/>
            <w:tcBorders>
              <w:top w:val="nil"/>
              <w:left w:val="nil"/>
              <w:bottom w:val="nil"/>
              <w:right w:val="nil"/>
            </w:tcBorders>
            <w:vAlign w:val="bottom"/>
          </w:tcPr>
          <w:p>
            <w:pPr>
              <w:widowControl/>
              <w:jc w:val="left"/>
              <w:rPr>
                <w:rFonts w:ascii="宋体" w:hAnsi="宋体" w:cs="宋体"/>
                <w:color w:val="000000"/>
                <w:kern w:val="0"/>
                <w:sz w:val="22"/>
              </w:rPr>
            </w:pPr>
          </w:p>
        </w:tc>
        <w:tc>
          <w:tcPr>
            <w:tcW w:w="1663" w:type="dxa"/>
            <w:tcBorders>
              <w:top w:val="nil"/>
              <w:left w:val="nil"/>
              <w:bottom w:val="nil"/>
              <w:right w:val="nil"/>
            </w:tcBorders>
            <w:vAlign w:val="bottom"/>
          </w:tcPr>
          <w:p>
            <w:pPr>
              <w:widowControl/>
              <w:jc w:val="left"/>
              <w:rPr>
                <w:rFonts w:ascii="宋体" w:hAnsi="宋体" w:cs="宋体"/>
                <w:color w:val="000000"/>
                <w:kern w:val="0"/>
                <w:sz w:val="22"/>
              </w:rPr>
            </w:pPr>
          </w:p>
        </w:tc>
        <w:tc>
          <w:tcPr>
            <w:tcW w:w="1663"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322" w:type="dxa"/>
            <w:tcBorders>
              <w:top w:val="nil"/>
              <w:left w:val="nil"/>
              <w:bottom w:val="nil"/>
              <w:right w:val="nil"/>
            </w:tcBorders>
            <w:vAlign w:val="bottom"/>
          </w:tcPr>
          <w:p>
            <w:pPr>
              <w:widowControl/>
              <w:jc w:val="left"/>
              <w:rPr>
                <w:rFonts w:ascii="宋体" w:hAnsi="宋体" w:cs="宋体"/>
                <w:color w:val="000000"/>
                <w:kern w:val="0"/>
                <w:sz w:val="22"/>
              </w:rPr>
            </w:pPr>
          </w:p>
        </w:tc>
        <w:tc>
          <w:tcPr>
            <w:tcW w:w="322" w:type="dxa"/>
            <w:tcBorders>
              <w:top w:val="nil"/>
              <w:left w:val="nil"/>
              <w:bottom w:val="nil"/>
              <w:right w:val="nil"/>
            </w:tcBorders>
            <w:vAlign w:val="bottom"/>
          </w:tcPr>
          <w:p>
            <w:pPr>
              <w:widowControl/>
              <w:jc w:val="left"/>
              <w:rPr>
                <w:rFonts w:ascii="宋体" w:hAnsi="宋体" w:cs="宋体"/>
                <w:color w:val="000000"/>
                <w:kern w:val="0"/>
                <w:sz w:val="22"/>
              </w:rPr>
            </w:pPr>
          </w:p>
        </w:tc>
        <w:tc>
          <w:tcPr>
            <w:tcW w:w="1923" w:type="dxa"/>
            <w:tcBorders>
              <w:top w:val="nil"/>
              <w:left w:val="nil"/>
              <w:bottom w:val="nil"/>
              <w:right w:val="nil"/>
            </w:tcBorders>
            <w:vAlign w:val="bottom"/>
          </w:tcPr>
          <w:p>
            <w:pPr>
              <w:widowControl/>
              <w:jc w:val="left"/>
              <w:rPr>
                <w:rFonts w:ascii="宋体" w:hAnsi="宋体" w:cs="宋体"/>
                <w:color w:val="000000"/>
                <w:kern w:val="0"/>
                <w:sz w:val="22"/>
              </w:rPr>
            </w:pPr>
          </w:p>
        </w:tc>
        <w:tc>
          <w:tcPr>
            <w:tcW w:w="241" w:type="dxa"/>
            <w:tcBorders>
              <w:top w:val="nil"/>
              <w:left w:val="nil"/>
              <w:bottom w:val="nil"/>
              <w:right w:val="nil"/>
            </w:tcBorders>
            <w:vAlign w:val="bottom"/>
          </w:tcPr>
          <w:p>
            <w:pPr>
              <w:widowControl/>
              <w:jc w:val="left"/>
              <w:rPr>
                <w:rFonts w:ascii="宋体" w:hAnsi="宋体" w:cs="宋体"/>
                <w:color w:val="000000"/>
                <w:kern w:val="0"/>
                <w:sz w:val="22"/>
              </w:rPr>
            </w:pPr>
          </w:p>
        </w:tc>
        <w:tc>
          <w:tcPr>
            <w:tcW w:w="3280"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250"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7" w:hRule="atLeast"/>
        </w:trPr>
        <w:tc>
          <w:tcPr>
            <w:tcW w:w="21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25"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仿宋_GB2312" w:hAnsi="宋体" w:eastAsia="仿宋_GB2312"/>
                <w:kern w:val="0"/>
                <w:sz w:val="24"/>
              </w:rPr>
              <w:t xml:space="preserve">阜康市九运街镇幼儿园  </w:t>
            </w:r>
          </w:p>
        </w:tc>
        <w:tc>
          <w:tcPr>
            <w:tcW w:w="192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0"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XXXX</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1" w:hRule="atLeast"/>
        </w:trPr>
        <w:tc>
          <w:tcPr>
            <w:tcW w:w="219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2"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808"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3"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37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2192"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68" w:type="dxa"/>
            <w:gridSpan w:val="12"/>
            <w:tcBorders>
              <w:top w:val="nil"/>
              <w:left w:val="nil"/>
              <w:bottom w:val="single" w:color="000000" w:sz="4" w:space="0"/>
              <w:right w:val="single" w:color="000000" w:sz="4" w:space="0"/>
            </w:tcBorders>
            <w:vAlign w:val="top"/>
          </w:tcPr>
          <w:p>
            <w:pPr>
              <w:widowControl/>
              <w:jc w:val="left"/>
              <w:rPr>
                <w:rFonts w:ascii="宋体" w:hAnsi="宋体" w:cs="宋体"/>
                <w:kern w:val="0"/>
                <w:sz w:val="18"/>
                <w:szCs w:val="18"/>
              </w:rPr>
            </w:pPr>
            <w:r>
              <w:rPr>
                <w:rFonts w:hint="eastAsia" w:ascii="宋体" w:hAnsi="宋体" w:cs="宋体"/>
                <w:kern w:val="0"/>
                <w:sz w:val="18"/>
                <w:szCs w:val="18"/>
              </w:rPr>
              <w:t xml:space="preserve">　 </w:t>
            </w:r>
            <w:r>
              <w:rPr>
                <w:rFonts w:hint="eastAsia" w:ascii="宋体" w:hAnsi="宋体" w:cs="宋体"/>
                <w:kern w:val="0"/>
                <w:sz w:val="24"/>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7" w:hRule="atLeast"/>
        </w:trPr>
        <w:tc>
          <w:tcPr>
            <w:tcW w:w="2192"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5" w:type="dxa"/>
            <w:tcBorders>
              <w:top w:val="nil"/>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34"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9"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7" w:hRule="atLeast"/>
        </w:trPr>
        <w:tc>
          <w:tcPr>
            <w:tcW w:w="219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34"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9"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34"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9"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10"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34"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9"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34"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9"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7" w:hRule="atLeast"/>
        </w:trPr>
        <w:tc>
          <w:tcPr>
            <w:tcW w:w="219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34"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9"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34"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9"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34"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9"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34"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9" w:type="dxa"/>
            <w:gridSpan w:val="4"/>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0" w:hRule="atLeast"/>
        </w:trPr>
        <w:tc>
          <w:tcPr>
            <w:tcW w:w="2192"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34"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9" w:type="dxa"/>
            <w:gridSpan w:val="4"/>
            <w:tcBorders>
              <w:top w:val="single" w:color="000000" w:sz="4" w:space="0"/>
              <w:left w:val="nil"/>
              <w:bottom w:val="single" w:color="000000" w:sz="4" w:space="0"/>
              <w:right w:val="single" w:color="000000" w:sz="4" w:space="0"/>
            </w:tcBorders>
            <w:vAlign w:val="center"/>
          </w:tcPr>
          <w:p>
            <w:pPr>
              <w:widowControl/>
              <w:rPr>
                <w:rFonts w:ascii="宋体" w:hAnsi="宋体" w:cs="宋体"/>
                <w:kern w:val="0"/>
                <w:sz w:val="18"/>
                <w:szCs w:val="18"/>
              </w:rPr>
            </w:pPr>
          </w:p>
        </w:tc>
      </w:tr>
    </w:tbl>
    <w:p>
      <w:pPr>
        <w:widowControl/>
        <w:spacing w:line="560" w:lineRule="exact"/>
        <w:ind w:firstLine="411" w:firstLineChars="196"/>
        <w:jc w:val="left"/>
        <w:sectPr>
          <w:pgSz w:w="16838" w:h="11906" w:orient="landscape"/>
          <w:pgMar w:top="1800" w:right="1440" w:bottom="1800" w:left="1440" w:header="851" w:footer="992" w:gutter="0"/>
          <w:cols w:space="720"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阜康市九运街镇幼儿园无其他需说明的事项</w:t>
      </w:r>
      <w:r>
        <w:rPr>
          <w:rFonts w:hint="eastAsia" w:ascii="仿宋_GB2312" w:eastAsia="仿宋_GB2312"/>
          <w:sz w:val="32"/>
          <w:szCs w:val="32"/>
        </w:rPr>
        <w:t>。</w:t>
      </w:r>
      <w:r>
        <w:rPr>
          <w:rFonts w:hint="eastAsia" w:ascii="仿宋_GB2312" w:hAnsi="宋体" w:eastAsia="仿宋_GB2312" w:cs="宋体"/>
          <w:kern w:val="0"/>
          <w:sz w:val="32"/>
          <w:szCs w:val="32"/>
        </w:rPr>
        <w:t xml:space="preserve">   </w:t>
      </w:r>
    </w:p>
    <w:p>
      <w:pPr>
        <w:widowControl/>
        <w:spacing w:beforeLines="50"/>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lang w:eastAsia="zh-CN"/>
        </w:rPr>
        <w:t>三</w:t>
      </w:r>
      <w:r>
        <w:rPr>
          <w:rFonts w:hint="eastAsia" w:ascii="黑体" w:hAnsi="黑体" w:eastAsia="黑体"/>
          <w:sz w:val="32"/>
          <w:szCs w:val="32"/>
        </w:rPr>
        <w:t>、基本支出：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lang w:eastAsia="zh-CN"/>
        </w:rPr>
        <w:t>四</w:t>
      </w:r>
      <w:r>
        <w:rPr>
          <w:rFonts w:hint="eastAsia" w:ascii="黑体" w:hAnsi="黑体" w:eastAsia="黑体"/>
          <w:sz w:val="32"/>
          <w:szCs w:val="32"/>
        </w:rPr>
        <w:t>、项目支出：</w:t>
      </w:r>
      <w:r>
        <w:rPr>
          <w:rFonts w:hint="eastAsia" w:ascii="仿宋_GB2312" w:eastAsia="仿宋_GB2312"/>
          <w:sz w:val="32"/>
          <w:szCs w:val="32"/>
        </w:rPr>
        <w:t>部门支出预算的组成部分，是自治区本级部门为完成其特定的行政任务或事业发展目标，在基本支出预算之外编制的年度项目支出计划。</w:t>
      </w:r>
    </w:p>
    <w:p>
      <w:pPr>
        <w:spacing w:line="550" w:lineRule="exact"/>
        <w:ind w:firstLine="642"/>
        <w:rPr>
          <w:rFonts w:ascii="仿宋_GB2312" w:eastAsia="仿宋_GB2312"/>
          <w:sz w:val="32"/>
          <w:szCs w:val="32"/>
        </w:rPr>
      </w:pPr>
      <w:r>
        <w:rPr>
          <w:rFonts w:hint="eastAsia" w:ascii="黑体" w:hAnsi="黑体" w:eastAsia="黑体"/>
          <w:sz w:val="32"/>
          <w:szCs w:val="32"/>
          <w:lang w:eastAsia="zh-CN"/>
        </w:rPr>
        <w:t>五</w:t>
      </w:r>
      <w:r>
        <w:rPr>
          <w:rFonts w:hint="eastAsia" w:ascii="黑体" w:hAnsi="黑体" w:eastAsia="黑体"/>
          <w:sz w:val="32"/>
          <w:szCs w:val="32"/>
        </w:rPr>
        <w:t>、“三公”经费：</w:t>
      </w:r>
      <w:r>
        <w:rPr>
          <w:rFonts w:hint="eastAsia" w:ascii="仿宋_GB2312" w:eastAsia="仿宋_GB2312"/>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rPr>
      </w:pPr>
      <w:r>
        <w:rPr>
          <w:rFonts w:hint="eastAsia" w:ascii="黑体" w:hAnsi="黑体" w:eastAsia="黑体"/>
          <w:sz w:val="32"/>
          <w:szCs w:val="32"/>
          <w:lang w:eastAsia="zh-CN"/>
        </w:rPr>
        <w:t>六</w:t>
      </w:r>
      <w:r>
        <w:rPr>
          <w:rFonts w:hint="eastAsia" w:ascii="黑体" w:hAnsi="黑体" w:eastAsia="黑体"/>
          <w:sz w:val="32"/>
          <w:szCs w:val="32"/>
        </w:rPr>
        <w:t>、机关运行经费：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spacing w:line="560" w:lineRule="exact"/>
        <w:ind w:firstLine="642"/>
        <w:rPr>
          <w:rFonts w:ascii="仿宋_GB2312" w:eastAsia="仿宋_GB2312"/>
          <w:sz w:val="32"/>
          <w:szCs w:val="32"/>
        </w:rPr>
      </w:pPr>
    </w:p>
    <w:p>
      <w:pPr>
        <w:spacing w:line="550" w:lineRule="exact"/>
        <w:ind w:firstLine="642"/>
        <w:rPr>
          <w:rFonts w:ascii="仿宋_GB2312" w:eastAsia="仿宋_GB2312"/>
          <w:sz w:val="32"/>
          <w:szCs w:val="32"/>
        </w:rPr>
      </w:pP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阜康市九运街镇幼儿园</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2019</w:t>
      </w:r>
      <w:r>
        <w:rPr>
          <w:rFonts w:ascii="仿宋_GB2312" w:hAnsi="宋体" w:eastAsia="仿宋_GB2312" w:cs="宋体"/>
          <w:kern w:val="0"/>
          <w:sz w:val="32"/>
          <w:szCs w:val="32"/>
        </w:rPr>
        <w:t>年</w:t>
      </w:r>
      <w:r>
        <w:rPr>
          <w:rFonts w:hint="eastAsia" w:ascii="仿宋_GB2312" w:hAnsi="宋体" w:eastAsia="仿宋_GB2312" w:cs="宋体"/>
          <w:kern w:val="0"/>
          <w:sz w:val="32"/>
          <w:szCs w:val="32"/>
        </w:rPr>
        <w:t xml:space="preserve"> 2 </w:t>
      </w:r>
      <w:r>
        <w:rPr>
          <w:rFonts w:ascii="仿宋_GB2312" w:hAnsi="宋体" w:eastAsia="仿宋_GB2312" w:cs="宋体"/>
          <w:kern w:val="0"/>
          <w:sz w:val="32"/>
          <w:szCs w:val="32"/>
        </w:rPr>
        <w:t>月</w:t>
      </w:r>
      <w:r>
        <w:rPr>
          <w:rFonts w:hint="eastAsia" w:ascii="仿宋_GB2312" w:hAnsi="宋体" w:eastAsia="仿宋_GB2312" w:cs="宋体"/>
          <w:kern w:val="0"/>
          <w:sz w:val="32"/>
          <w:szCs w:val="32"/>
        </w:rPr>
        <w:t xml:space="preserve"> 10 </w:t>
      </w:r>
      <w:r>
        <w:rPr>
          <w:rFonts w:ascii="仿宋_GB2312" w:hAnsi="宋体" w:eastAsia="仿宋_GB2312" w:cs="宋体"/>
          <w:kern w:val="0"/>
          <w:sz w:val="32"/>
          <w:szCs w:val="32"/>
        </w:rPr>
        <w:t>日</w:t>
      </w:r>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Helvetica">
    <w:altName w:val="Microsoft Sans Serif"/>
    <w:panose1 w:val="020B0604020202020204"/>
    <w:charset w:val="00"/>
    <w:family w:val="auto"/>
    <w:pitch w:val="default"/>
    <w:sig w:usb0="00000000" w:usb1="00000000" w:usb2="00000000" w:usb3="00000000" w:csb0="00000001"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1 -</w:t>
    </w:r>
    <w:r>
      <w:rPr>
        <w:rFonts w:ascii="宋体" w:hAnsi="宋体" w:eastAsia="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21</w:t>
    </w:r>
    <w:r>
      <w:rPr>
        <w:rFonts w:ascii="宋体" w:hAnsi="宋体" w:eastAsia="宋体"/>
        <w:sz w:val="28"/>
        <w:szCs w:val="28"/>
      </w:rPr>
      <w:fldChar w:fldCharType="end"/>
    </w:r>
  </w:p>
  <w:p>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9B5F0F"/>
    <w:rsid w:val="0CF459A3"/>
    <w:rsid w:val="0DF67F93"/>
    <w:rsid w:val="18CA735D"/>
    <w:rsid w:val="19CB5A88"/>
    <w:rsid w:val="1C396DE4"/>
    <w:rsid w:val="29673093"/>
    <w:rsid w:val="2B35627B"/>
    <w:rsid w:val="2BE93240"/>
    <w:rsid w:val="32582417"/>
    <w:rsid w:val="3DD2061D"/>
    <w:rsid w:val="48316441"/>
    <w:rsid w:val="566C4A3D"/>
    <w:rsid w:val="749330D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rFonts w:ascii="Times New Roman" w:hAnsi="Times New Roman" w:eastAsia="黑体" w:cs="Times New Roman"/>
      <w:snapToGrid w:val="0"/>
      <w:kern w:val="0"/>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character" w:styleId="6">
    <w:name w:val="Strong"/>
    <w:qFormat/>
    <w:uiPriority w:val="0"/>
    <w:rPr>
      <w:rFonts w:cs="Times New Roman"/>
      <w:b/>
      <w:bCs/>
    </w:rPr>
  </w:style>
  <w:style w:type="character" w:customStyle="1" w:styleId="7">
    <w:name w:val="页脚 Char"/>
    <w:link w:val="2"/>
    <w:semiHidden/>
    <w:qFormat/>
    <w:uiPriority w:val="0"/>
    <w:rPr>
      <w:rFonts w:ascii="Times New Roman" w:hAnsi="Times New Roman" w:eastAsia="黑体" w:cs="Times New Roman"/>
      <w:snapToGrid w:val="0"/>
      <w:kern w:val="0"/>
      <w:sz w:val="18"/>
      <w:szCs w:val="18"/>
    </w:rPr>
  </w:style>
  <w:style w:type="character" w:customStyle="1" w:styleId="8">
    <w:name w:val="页眉 Char"/>
    <w:link w:val="3"/>
    <w:semiHidden/>
    <w:qFormat/>
    <w:uiPriority w:val="0"/>
    <w:rPr>
      <w:rFonts w:ascii="Times New Roman" w:hAnsi="Times New Roman" w:eastAsia="宋体" w:cs="Times New Roman"/>
      <w:sz w:val="18"/>
      <w:szCs w:val="18"/>
    </w:rPr>
  </w:style>
  <w:style w:type="character" w:customStyle="1" w:styleId="9">
    <w:name w:val="正文文本缩进 3 Char"/>
    <w:link w:val="10"/>
    <w:semiHidden/>
    <w:qFormat/>
    <w:uiPriority w:val="0"/>
    <w:rPr>
      <w:rFonts w:ascii="Times New Roman" w:hAnsi="Times New Roman" w:eastAsia="仿宋_GB2312" w:cs="Times New Roman"/>
      <w:sz w:val="32"/>
      <w:szCs w:val="24"/>
    </w:rPr>
  </w:style>
  <w:style w:type="paragraph" w:customStyle="1" w:styleId="10">
    <w:name w:val="正文文本缩进 31"/>
    <w:basedOn w:val="1"/>
    <w:link w:val="9"/>
    <w:qFormat/>
    <w:uiPriority w:val="0"/>
    <w:pPr>
      <w:pBdr>
        <w:top w:val="single" w:color="auto" w:sz="12" w:space="1"/>
        <w:bottom w:val="single" w:color="auto" w:sz="12" w:space="1"/>
      </w:pBdr>
      <w:spacing w:line="600" w:lineRule="exact"/>
      <w:ind w:left="1280" w:hanging="1280" w:hangingChars="400"/>
    </w:pPr>
    <w:rPr>
      <w:rFonts w:ascii="Times New Roman" w:hAnsi="Times New Roman" w:eastAsia="仿宋_GB2312" w:cs="Times New Roman"/>
      <w:sz w:val="32"/>
      <w:szCs w:val="24"/>
    </w:rPr>
  </w:style>
  <w:style w:type="paragraph" w:customStyle="1" w:styleId="11">
    <w:name w:val="批注框文本 Char Char"/>
    <w:basedOn w:val="1"/>
    <w:link w:val="18"/>
    <w:qFormat/>
    <w:uiPriority w:val="0"/>
    <w:rPr>
      <w:rFonts w:ascii="Times New Roman" w:hAnsi="Times New Roman" w:eastAsia="宋体" w:cs="Times New Roman"/>
      <w:sz w:val="18"/>
      <w:szCs w:val="18"/>
    </w:rPr>
  </w:style>
  <w:style w:type="paragraph" w:customStyle="1" w:styleId="12">
    <w:name w:val="普通(网站)1"/>
    <w:basedOn w:val="1"/>
    <w:qFormat/>
    <w:uiPriority w:val="0"/>
    <w:pPr>
      <w:widowControl/>
      <w:spacing w:before="100" w:beforeAutospacing="1" w:after="100" w:afterAutospacing="1"/>
      <w:jc w:val="left"/>
    </w:pPr>
    <w:rPr>
      <w:rFonts w:ascii="宋体" w:hAnsi="宋体" w:cs="宋体"/>
      <w:kern w:val="0"/>
      <w:sz w:val="24"/>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14">
    <w:name w:val="列出段落1"/>
    <w:basedOn w:val="1"/>
    <w:qFormat/>
    <w:uiPriority w:val="0"/>
    <w:pPr>
      <w:ind w:firstLine="420" w:firstLineChars="200"/>
    </w:pPr>
    <w:rPr>
      <w:rFonts w:ascii="Calibri" w:hAnsi="Calibri"/>
      <w:szCs w:val="22"/>
    </w:rPr>
  </w:style>
  <w:style w:type="paragraph" w:customStyle="1" w:styleId="15">
    <w:name w:val="普通(网站)11"/>
    <w:basedOn w:val="1"/>
    <w:qFormat/>
    <w:uiPriority w:val="0"/>
    <w:rPr>
      <w:rFonts w:ascii="Calibri" w:hAnsi="Calibri" w:cs="黑体"/>
      <w:sz w:val="24"/>
    </w:rPr>
  </w:style>
  <w:style w:type="paragraph" w:customStyle="1" w:styleId="16">
    <w:name w:val="普通(网站)2"/>
    <w:basedOn w:val="1"/>
    <w:qFormat/>
    <w:uiPriority w:val="0"/>
    <w:rPr>
      <w:rFonts w:ascii="Calibri" w:hAnsi="Calibri" w:cs="黑体"/>
      <w:sz w:val="24"/>
    </w:rPr>
  </w:style>
  <w:style w:type="paragraph" w:customStyle="1" w:styleId="17">
    <w:name w:val="普通(网站)3"/>
    <w:basedOn w:val="1"/>
    <w:qFormat/>
    <w:uiPriority w:val="0"/>
    <w:rPr>
      <w:rFonts w:ascii="Calibri" w:hAnsi="Calibri" w:cs="黑体"/>
      <w:sz w:val="24"/>
    </w:rPr>
  </w:style>
  <w:style w:type="character" w:customStyle="1" w:styleId="18">
    <w:name w:val="批注框文本 Char Char Char Char"/>
    <w:link w:val="11"/>
    <w:semiHidden/>
    <w:qFormat/>
    <w:uiPriority w:val="0"/>
    <w:rPr>
      <w:rFonts w:ascii="Times New Roman" w:hAnsi="Times New Roman" w:eastAsia="宋体" w:cs="Times New Roman"/>
      <w:sz w:val="18"/>
      <w:szCs w:val="18"/>
    </w:rPr>
  </w:style>
  <w:style w:type="character" w:customStyle="1" w:styleId="19">
    <w:name w:val="页码1"/>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21</Pages>
  <Words>1368</Words>
  <Characters>7803</Characters>
  <Lines>65</Lines>
  <Paragraphs>18</Paragraphs>
  <TotalTime>0</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2019-01-18T02:37:00Z</dcterms:created>
  <dc:creator>王怡</dc:creator>
  <cp:lastModifiedBy>Administrator</cp:lastModifiedBy>
  <dcterms:modified xsi:type="dcterms:W3CDTF">2025-02-06T08:17:02Z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92C3C6993AC548B38E5999BE3B515B0E</vt:lpwstr>
  </property>
</Properties>
</file>