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附件：</w:t>
      </w: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color w:val="auto"/>
          <w:kern w:val="0"/>
          <w:sz w:val="44"/>
          <w:szCs w:val="44"/>
          <w:highlight w:val="none"/>
        </w:rPr>
        <w:t>昌吉州阜康市林业综合执法大队2019年部门预算公开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color w:val="auto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44"/>
          <w:szCs w:val="44"/>
          <w:highlight w:val="none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第一部分  2019年单位概况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第二部分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仿宋" w:eastAsia="仿宋_GB2312"/>
          <w:b/>
          <w:color w:val="auto"/>
          <w:kern w:val="0"/>
          <w:sz w:val="32"/>
          <w:szCs w:val="32"/>
          <w:highlight w:val="none"/>
        </w:rPr>
        <w:t xml:space="preserve">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第三部分  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一、关于阜康市林业综合执法大队2019年收支预算情况的总体说明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二、关于阜康市林业综合执法大队2019年收入预算情况说明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三、关于阜康市林业综合执法大队2019年支出预算情况说明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四、关于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阜康市林业综合执法大队2019年</w:t>
      </w: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五、关于阜康市林业综合执法大队2019年一般公共预算当年拨款情况说明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六、关于阜康市林业综合执法大队2019年一般公共预算基本支出情况说明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七、关于阜康市林业综合执法大队2019年项目支出情况说明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八、关于阜康市林业综合执法大队2019年一般公共预算“三公”经费预算情况说明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九、关于阜康市林业综合执法大队2019年政府性基金预算拨款情况说明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第一部分 阜康市林业综合执法大队概况</w:t>
      </w:r>
    </w:p>
    <w:p>
      <w:pPr>
        <w:widowControl/>
        <w:jc w:val="center"/>
        <w:outlineLvl w:val="1"/>
        <w:rPr>
          <w:rFonts w:ascii="宋体" w:hAnsi="宋体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　  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一、主要职能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color w:val="auto"/>
          <w:sz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highlight w:val="none"/>
        </w:rPr>
        <w:t>阜康市林业综合执法大队主要职责：1、组织、指导林业有害生物的测报、检疫、防治、制定作业及预警方案；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color w:val="auto"/>
          <w:sz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highlight w:val="none"/>
        </w:rPr>
        <w:t>2、林业有害生物的检疫执法及管理，林业有害生物的防治（包括工程项目），林业有害生物的预测预报以及国家级中心测报点的管理；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color w:val="auto"/>
          <w:sz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highlight w:val="none"/>
        </w:rPr>
        <w:t>3、林业有害生物防治、检疫、测报技术培训、技术开发与推广及宣传；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color w:val="auto"/>
          <w:sz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highlight w:val="none"/>
        </w:rPr>
        <w:t>4、林木种苗质量的检验和监督，林木种苗工程项目的管理；</w:t>
      </w:r>
    </w:p>
    <w:p>
      <w:pPr>
        <w:spacing w:line="560" w:lineRule="exact"/>
        <w:ind w:firstLine="566" w:firstLineChars="177"/>
        <w:rPr>
          <w:rFonts w:ascii="仿宋_GB2312" w:hAnsi="仿宋" w:eastAsia="仿宋_GB2312"/>
          <w:color w:val="auto"/>
          <w:sz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highlight w:val="none"/>
        </w:rPr>
        <w:t>5、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对违反植物检疫条例、森林病虫害防治条例、野生动物保护法、野生植物保护条例相关违法行为的行政处罚</w:t>
      </w:r>
      <w:r>
        <w:rPr>
          <w:rFonts w:hint="eastAsia" w:ascii="仿宋_GB2312" w:hAnsi="仿宋" w:eastAsia="仿宋_GB2312"/>
          <w:color w:val="auto"/>
          <w:sz w:val="32"/>
          <w:highlight w:val="none"/>
        </w:rPr>
        <w:t>；</w:t>
      </w:r>
    </w:p>
    <w:p>
      <w:pPr>
        <w:spacing w:line="560" w:lineRule="exact"/>
        <w:ind w:firstLine="566" w:firstLineChars="177"/>
        <w:rPr>
          <w:rStyle w:val="10"/>
          <w:rFonts w:ascii="仿宋" w:hAnsi="仿宋" w:eastAsia="仿宋"/>
          <w:b w:val="0"/>
          <w:color w:val="auto"/>
          <w:spacing w:val="-4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highlight w:val="none"/>
        </w:rPr>
        <w:t>6、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林业植物检疫行政管理过程中对涉案的森林植物及其产品的查封、扣押、封存、没收、责令改变用途、销毁；被责令限期除治森林病虫害者不除治的代为除治。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　  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/>
          <w:bCs/>
          <w:color w:val="auto"/>
          <w:kern w:val="0"/>
          <w:sz w:val="32"/>
          <w:szCs w:val="32"/>
          <w:highlight w:val="none"/>
        </w:rPr>
      </w:pPr>
    </w:p>
    <w:p>
      <w:pPr>
        <w:ind w:firstLine="640" w:firstLineChars="200"/>
        <w:rPr>
          <w:rFonts w:ascii="仿宋_GB2312" w:hAnsi="仿宋" w:eastAsia="仿宋_GB2312" w:cs="仿宋"/>
          <w:color w:val="auto"/>
          <w:sz w:val="30"/>
          <w:szCs w:val="30"/>
          <w:highlight w:val="none"/>
        </w:rPr>
      </w:pPr>
      <w:r>
        <w:rPr>
          <w:rFonts w:hint="eastAsia" w:ascii="仿宋_GB2312" w:hAnsi="黑体" w:eastAsia="仿宋_GB2312" w:cs="宋体"/>
          <w:bCs/>
          <w:color w:val="auto"/>
          <w:kern w:val="0"/>
          <w:sz w:val="32"/>
          <w:szCs w:val="32"/>
          <w:highlight w:val="none"/>
        </w:rPr>
        <w:t>阜康市林业综合执法大队无下属预算单位，下设3个处室，分别是：</w:t>
      </w:r>
      <w:r>
        <w:rPr>
          <w:rFonts w:hint="eastAsia" w:ascii="仿宋_GB2312" w:hAnsi="仿宋" w:eastAsia="仿宋_GB2312" w:cs="仿宋"/>
          <w:color w:val="auto"/>
          <w:sz w:val="30"/>
          <w:szCs w:val="30"/>
          <w:highlight w:val="none"/>
        </w:rPr>
        <w:t>种苗科、测报科、检疫科。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</w:t>
      </w:r>
      <w:r>
        <w:rPr>
          <w:rFonts w:hint="eastAsia" w:ascii="仿宋_GB2312" w:hAnsi="黑体" w:eastAsia="仿宋_GB2312" w:cs="宋体"/>
          <w:bCs/>
          <w:color w:val="auto"/>
          <w:kern w:val="0"/>
          <w:sz w:val="32"/>
          <w:szCs w:val="32"/>
          <w:highlight w:val="none"/>
        </w:rPr>
        <w:t>综合执法大队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编制数8人，实有人数8人，其中：在职8人，增加0人；退休0人，增加0人；离休0人，增加0人。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第二部分  阜康市林业综合执法大队预算公开表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编制部门：阜康市林业综合执法大队                              单位：万元</w:t>
      </w: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11.63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7.43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71.76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8.45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99.27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填报部门：阜康市林业综合执法大队                                 单位：万元</w:t>
      </w:r>
    </w:p>
    <w:tbl>
      <w:tblPr>
        <w:tblStyle w:val="7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80"/>
        <w:gridCol w:w="420"/>
        <w:gridCol w:w="1963"/>
        <w:gridCol w:w="820"/>
        <w:gridCol w:w="907"/>
        <w:gridCol w:w="453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1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总  计</w:t>
            </w:r>
          </w:p>
        </w:tc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一般公共预算拨款</w:t>
            </w:r>
          </w:p>
        </w:tc>
        <w:tc>
          <w:tcPr>
            <w:tcW w:w="4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社会保障和就业支出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11.63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11.63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医疗卫生与计划生育支出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5.16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5.16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213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04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农林水支出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71.76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71.76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8.45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8.45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编制部门：阜康市林业综合执法大队                                 单位：万元</w:t>
      </w:r>
    </w:p>
    <w:tbl>
      <w:tblPr>
        <w:tblStyle w:val="7"/>
        <w:tblW w:w="92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37"/>
        <w:gridCol w:w="203"/>
        <w:gridCol w:w="262"/>
        <w:gridCol w:w="2342"/>
        <w:gridCol w:w="33"/>
        <w:gridCol w:w="1822"/>
        <w:gridCol w:w="33"/>
        <w:gridCol w:w="1823"/>
        <w:gridCol w:w="33"/>
        <w:gridCol w:w="1680"/>
        <w:gridCol w:w="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trHeight w:val="345" w:hRule="atLeast"/>
        </w:trPr>
        <w:tc>
          <w:tcPr>
            <w:tcW w:w="38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60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类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款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项</w:t>
            </w:r>
          </w:p>
        </w:tc>
        <w:tc>
          <w:tcPr>
            <w:tcW w:w="237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社会保障和就业支出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11.63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11.63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医疗卫生与计划生育支出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5.16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5.16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公务员医疗补助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213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04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农林水支出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71.76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71.76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住房公积金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8.45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8.45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表四：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8"/>
          <w:szCs w:val="28"/>
          <w:highlight w:val="none"/>
        </w:rPr>
        <w:t>编制部门：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阜康市林业综合执法大队</w:t>
      </w:r>
      <w:r>
        <w:rPr>
          <w:rFonts w:hint="eastAsia" w:ascii="仿宋_GB2312" w:hAnsi="宋体" w:eastAsia="仿宋_GB2312"/>
          <w:color w:val="auto"/>
          <w:kern w:val="0"/>
          <w:sz w:val="28"/>
          <w:szCs w:val="28"/>
          <w:highlight w:val="none"/>
        </w:rPr>
        <w:t xml:space="preserve">                         单位：万元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11.63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11.63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7.43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7.43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71.76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71.76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8.45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8.45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表五：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420"/>
        <w:gridCol w:w="510"/>
        <w:gridCol w:w="2535"/>
        <w:gridCol w:w="462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  <w:highlight w:val="none"/>
              </w:rPr>
              <w:t>阜康市林业综合执法大队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1680" w:firstLineChars="700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486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社会保障和就业支出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11.63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11.63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医疗卫生与计划生育支出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5.16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5.16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公务员医疗补助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213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04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农林水支出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71.76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71.76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住房公积金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8.45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8.45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767"/>
        <w:gridCol w:w="270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编制部门：阜康市林业综合执法大队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2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57.78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57.78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2.65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2.65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11.35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11.35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5.15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5.15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2.27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0.80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8.45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8.45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10.08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10.08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　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0.02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0.02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99.27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编制部门：阜康市林业综合执法大队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0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备注：林业综合执法大队2019年未安排项目支出预算，因此没有使用项目支出预算拨款安排的支出，项目支出预算支出情况表为空表。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编制单位：阜康市林业综合执法大队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2.75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编制单位：阜康市林业综合执法大队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备注：2019年未安排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预算，因此没有使用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预算拨款安排的支出，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numPr>
          <w:ilvl w:val="0"/>
          <w:numId w:val="1"/>
        </w:numPr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ascii="黑体" w:hAnsi="黑体" w:eastAsia="黑体"/>
          <w:color w:val="auto"/>
          <w:kern w:val="0"/>
          <w:sz w:val="32"/>
          <w:szCs w:val="32"/>
          <w:highlight w:val="none"/>
        </w:rPr>
        <w:t xml:space="preserve"> 2019</w:t>
      </w: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年阜康市林业综合执法大队部门预算情况说明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一、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按照全口径预算的原则，阜康市林业综合执法大队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年所有收入和支出均纳入部门预算管理。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收支总预算99.27万元。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收入预算包括：一般公共预算99.27万元。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支出预算包括：社会保障和就业支出11.63万元、医疗卫生与计划生育支出7.43万元、农林水支出71.76万元、住房保障支出8.45万元。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二、关于阜康市林业综合执法大队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阜康市林业综合执法大队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年收入预算99.27万元，其中：一般公共预算99.27万元，占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，比上年减少74.23万元，主要原因是减少1人、减少项目支出。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三、关于阜康市林业综合执法大队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阜康市林业综合执法大队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年支出预算99.27万元，其中：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基本支出99.27万元，占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，比上年减少48.23万元，主要原因是减少1人、减少项目支出。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项目支出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，比上年减少26万元，主要原因是预算未安排。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四、关于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年财政拨款收支总预算99.27万元。全部为一般公共预算拨款，无政府性基金预算拨款。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支出预算包括：社会保障和就业支出支出11.63万元，主要用于单位职工基本养老保险费等。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医疗卫生与计划生育支出7.43万元，主要用于单位公务员医疗补助等。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农林水支出71.76万元，主要用于单位职工工资、奖金、保险费、津贴补贴等。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住房保障支出8.45万元，主要用于单位职工住房公积金。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五、关于阜康市林业综合执法大队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阜康市林业综合执法大队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年一般公共预算拨款基本支出99.27万元，比上年执行数减少33.72万元，下降25.36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。主要原因是：减少1人、减少项目支出。</w:t>
      </w:r>
    </w:p>
    <w:p>
      <w:pPr>
        <w:widowControl/>
        <w:numPr>
          <w:ilvl w:val="0"/>
          <w:numId w:val="2"/>
        </w:numPr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1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社会保障和就业支出11.63万元，占11.72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医疗卫生与计划生育支出7.43万元，占7.48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3.农林水支出71.76万元，占72.29%。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4.住房保障支出8.45万元，占8.51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社会保障和就业支出（类）行政事业单位离退休（款）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机关事业单位基本养老保险缴费支出（项）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年预算数为11.63万元，比上年执行数减少0万元，减少0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，主要原因是：退休人员未变动。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color w:val="auto"/>
          <w:kern w:val="0"/>
          <w:sz w:val="32"/>
          <w:szCs w:val="32"/>
          <w:highlight w:val="none"/>
        </w:rPr>
        <w:t>2</w:t>
      </w:r>
      <w:r>
        <w:rPr>
          <w:rFonts w:ascii="楷体_GB2312" w:hAnsi="宋体" w:eastAsia="楷体_GB2312" w:cs="宋体"/>
          <w:color w:val="auto"/>
          <w:kern w:val="0"/>
          <w:sz w:val="32"/>
          <w:szCs w:val="32"/>
          <w:highlight w:val="none"/>
        </w:rPr>
        <w:t>.</w:t>
      </w:r>
      <w:r>
        <w:rPr>
          <w:color w:val="auto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医疗卫生与计划生育支出（210类）行政事业单位医疗（11款）事业单位医疗（02项）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ab/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年预算数为5.16万元，比上年执行数减少0.73万元，减少12.39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，主要原因是：减少1人。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3.医疗卫生与计划生育支出（210类）行政事业单位医疗（11款）公务员医疗补助（03项）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ab/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年预算数为2.27万元，比上年执行数减少0.32万元，减少12.36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，主要原因是：减少1人。</w:t>
      </w:r>
    </w:p>
    <w:p>
      <w:pPr>
        <w:widowControl/>
        <w:spacing w:line="580" w:lineRule="exact"/>
        <w:ind w:firstLine="640"/>
        <w:jc w:val="left"/>
        <w:rPr>
          <w:rFonts w:ascii="楷体_GB2312" w:hAnsi="宋体" w:eastAsia="楷体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color w:val="auto"/>
          <w:kern w:val="0"/>
          <w:sz w:val="32"/>
          <w:szCs w:val="32"/>
          <w:highlight w:val="none"/>
        </w:rPr>
        <w:t>4.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农林水支出（213类）林业（02款）林业事业机构（04项）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 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年预算数为71.76万元，比上年执行数减少41.12万元，减少36.43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，主要原因是：减少1人、项目支出减少。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color w:val="auto"/>
          <w:kern w:val="0"/>
          <w:sz w:val="32"/>
          <w:szCs w:val="32"/>
          <w:highlight w:val="none"/>
        </w:rPr>
        <w:t>5</w:t>
      </w:r>
      <w:r>
        <w:rPr>
          <w:rFonts w:ascii="楷体_GB2312" w:hAnsi="宋体" w:eastAsia="楷体_GB2312" w:cs="宋体"/>
          <w:color w:val="auto"/>
          <w:kern w:val="0"/>
          <w:sz w:val="32"/>
          <w:szCs w:val="32"/>
          <w:highlight w:val="none"/>
        </w:rPr>
        <w:t>.</w:t>
      </w:r>
      <w:r>
        <w:rPr>
          <w:color w:val="auto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住房保障支出（类）住房改革支出（款）住房公积金支出（项）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 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年预算数为8.45万元，比上年执行数减少0.21万元，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2.42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主要原因是：科目增加。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六、关于阜康市林业综合执法大队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阜康市林业综合执法大队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年一般公共预算基本支出99.27万元，其中：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人员经费99.27万元，主要包括：基本工资57.78万元、津贴补贴0.72万元、奖金2.65万元、机关事业单位基本养老保险缴费11.35万元、职工基本医疗保险缴费5.15万元、公务员医疗补助缴费2.27万元、其他社会保障缴费0.8万元、住房公积金8.45万元、其他工资福利支出10.08万元，</w:t>
      </w:r>
      <w:r>
        <w:rPr>
          <w:rFonts w:hint="eastAsia" w:ascii="仿宋" w:hAnsi="仿宋" w:eastAsia="仿宋" w:cs="宋体"/>
          <w:color w:val="auto"/>
          <w:kern w:val="0"/>
          <w:sz w:val="20"/>
          <w:szCs w:val="20"/>
          <w:highlight w:val="none"/>
        </w:rPr>
        <w:t>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其他对个人和家庭的补助支出0.02万元。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公用经费0万元。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七、关于阜康市林业综合执法大队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年项目支出情况说明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2019年未安排项目支出预算，因此没有使用项目支出预算拨款安排的支出，项目支出预算支出情况表为空表。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八、关于阜康市林业综合执法大队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阜康市林业综合执法大队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年“三公”经费财政拨款预算数为2.75万元，其中：因公出国（境）费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万元，公务用车运行费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2.25万元，公务接待费控制数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0.5万元。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年“三公”经费财政拨款预算比上年增加0万元，其中：因公出国（境）费增加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万元，主要原因是无；公务用车购置费为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万元，公务用车运行费增加0万元，主要原因是与上年持平，公务接待费减少0万元，主要原因是与上年持平。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九、关于阜康市林业综合执法大队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阜康市林业综合执法大队2019年没有使用政府性基金预算拨款安排的支出，政府性基金预算支出情况表为空表。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阜康市林业综合执法大队本级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及下属0家行政单位、0家参公管理事业单位和0家事业单位的机关运行经费财政拨款预算0万元，比上年预算增加0万元，增长0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。主要原因是预算未安排。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年，阜康市林业综合执法大队本级及下属单位政府采购预算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万元，其中：政府采购货物预算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万元，政府采购工程预算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万元，政府采购服务预算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0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/>
          <w:color w:val="auto"/>
          <w:sz w:val="32"/>
          <w:highlight w:val="none"/>
        </w:rPr>
        <w:t>2019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年度本部门面向中小企业预留政府采购项目预算金额</w:t>
      </w:r>
      <w:r>
        <w:rPr>
          <w:rFonts w:ascii="仿宋_GB2312" w:hAnsi="仿宋_GB2312" w:eastAsia="仿宋_GB2312"/>
          <w:color w:val="auto"/>
          <w:sz w:val="32"/>
          <w:highlight w:val="none"/>
        </w:rPr>
        <w:t>0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万元，其中：面向小微企业预留政府采购项目预算金额</w:t>
      </w:r>
      <w:r>
        <w:rPr>
          <w:rFonts w:ascii="仿宋_GB2312" w:hAnsi="仿宋_GB2312" w:eastAsia="仿宋_GB2312"/>
          <w:color w:val="auto"/>
          <w:sz w:val="32"/>
          <w:highlight w:val="none"/>
        </w:rPr>
        <w:t>0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截至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年底，阜康市林业综合执法大队本级占用使用国有资产总体情况为：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房屋1座，价值13.11万元。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车辆4辆，价值48.88万元；其中：一般公务用车4辆，价值48.44万元；执法执勤用车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万元；其他车辆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办公家具价值8.94万元。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4.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其他资产价值78.21万元。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年部门预算未安排购置车辆经费，安排购置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年度，本年度实行绩效管理的项目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个，涉及预算金额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32"/>
                <w:szCs w:val="32"/>
                <w:highlight w:val="none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阜康市林业综合执法大队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0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无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三、其他资金：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四、基本支出：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五、项目支出：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六、“三公”经费：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七、机关运行经费：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                          阜康市林业综合执法大队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                             2019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日</w:t>
      </w: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0075FF"/>
    <w:multiLevelType w:val="singleLevel"/>
    <w:tmpl w:val="E20075F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14CD1D"/>
    <w:multiLevelType w:val="singleLevel"/>
    <w:tmpl w:val="2C14CD1D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44"/>
    <w:rsid w:val="00034BE0"/>
    <w:rsid w:val="00156BAA"/>
    <w:rsid w:val="001833B0"/>
    <w:rsid w:val="001B3928"/>
    <w:rsid w:val="002B5144"/>
    <w:rsid w:val="003019FA"/>
    <w:rsid w:val="00325B17"/>
    <w:rsid w:val="0042599D"/>
    <w:rsid w:val="00426276"/>
    <w:rsid w:val="00507A3E"/>
    <w:rsid w:val="005F5345"/>
    <w:rsid w:val="00600A88"/>
    <w:rsid w:val="006F4DEB"/>
    <w:rsid w:val="00757310"/>
    <w:rsid w:val="00775171"/>
    <w:rsid w:val="00841512"/>
    <w:rsid w:val="00950E1C"/>
    <w:rsid w:val="00B41289"/>
    <w:rsid w:val="00B61D33"/>
    <w:rsid w:val="00D95B2F"/>
    <w:rsid w:val="00E03C6C"/>
    <w:rsid w:val="00E8607D"/>
    <w:rsid w:val="00EE458B"/>
    <w:rsid w:val="00F50A5F"/>
    <w:rsid w:val="00FC6ABD"/>
    <w:rsid w:val="00FF1CCC"/>
    <w:rsid w:val="021367E4"/>
    <w:rsid w:val="034169BA"/>
    <w:rsid w:val="06400F3B"/>
    <w:rsid w:val="068011EA"/>
    <w:rsid w:val="0704432E"/>
    <w:rsid w:val="0A1B2C07"/>
    <w:rsid w:val="0AC162A7"/>
    <w:rsid w:val="0CD56A51"/>
    <w:rsid w:val="0E534045"/>
    <w:rsid w:val="11792DF5"/>
    <w:rsid w:val="12351806"/>
    <w:rsid w:val="14BD5F17"/>
    <w:rsid w:val="15681E4C"/>
    <w:rsid w:val="15734467"/>
    <w:rsid w:val="165944D5"/>
    <w:rsid w:val="17FE485C"/>
    <w:rsid w:val="1A741F63"/>
    <w:rsid w:val="1BFD5196"/>
    <w:rsid w:val="1EF84895"/>
    <w:rsid w:val="209D6AEC"/>
    <w:rsid w:val="21783BCD"/>
    <w:rsid w:val="21834952"/>
    <w:rsid w:val="23A34568"/>
    <w:rsid w:val="23EE7267"/>
    <w:rsid w:val="23FD29CD"/>
    <w:rsid w:val="24383845"/>
    <w:rsid w:val="24622906"/>
    <w:rsid w:val="24CD07C1"/>
    <w:rsid w:val="255037E1"/>
    <w:rsid w:val="26D95FED"/>
    <w:rsid w:val="27451C0F"/>
    <w:rsid w:val="28E84BFB"/>
    <w:rsid w:val="292E1C35"/>
    <w:rsid w:val="33F52809"/>
    <w:rsid w:val="34FE2599"/>
    <w:rsid w:val="3519599F"/>
    <w:rsid w:val="376963C3"/>
    <w:rsid w:val="3BDD6518"/>
    <w:rsid w:val="3D7258FE"/>
    <w:rsid w:val="445767A5"/>
    <w:rsid w:val="46645703"/>
    <w:rsid w:val="479663F5"/>
    <w:rsid w:val="491A5544"/>
    <w:rsid w:val="49607A8C"/>
    <w:rsid w:val="4C1134FF"/>
    <w:rsid w:val="4C347E7D"/>
    <w:rsid w:val="4E1465B5"/>
    <w:rsid w:val="4FB206D2"/>
    <w:rsid w:val="551C2ECB"/>
    <w:rsid w:val="55575EE2"/>
    <w:rsid w:val="55961301"/>
    <w:rsid w:val="64CF459D"/>
    <w:rsid w:val="67991349"/>
    <w:rsid w:val="71CF1DF2"/>
    <w:rsid w:val="767B0816"/>
    <w:rsid w:val="767E570B"/>
    <w:rsid w:val="7771359E"/>
    <w:rsid w:val="77B23FE2"/>
    <w:rsid w:val="7DC007FC"/>
    <w:rsid w:val="7E9B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Char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Char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1528</Words>
  <Characters>8710</Characters>
  <Lines>72</Lines>
  <Paragraphs>20</Paragraphs>
  <TotalTime>1</TotalTime>
  <ScaleCrop>false</ScaleCrop>
  <LinksUpToDate>false</LinksUpToDate>
  <CharactersWithSpaces>10218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2019-01-15T10:37:00Z</dcterms:created>
  <dc:creator>王怡</dc:creator>
  <cp:lastModifiedBy>♥夏汐</cp:lastModifiedBy>
  <dcterms:modified xsi:type="dcterms:W3CDTF">2021-07-09T05:16:02Z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E59DB018348146B88047F922F7210EFB</vt:lpwstr>
  </property>
</Properties>
</file>