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 xml:space="preserve">  </w:t>
      </w:r>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昌吉州阜康市公安局森林派出所单位</w:t>
      </w: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2019年部门预算公开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outlineLvl w:val="1"/>
        <w:rPr>
          <w:rFonts w:ascii="宋体" w:hAnsi="宋体"/>
          <w:b/>
          <w:kern w:val="0"/>
          <w:sz w:val="44"/>
          <w:szCs w:val="44"/>
        </w:rPr>
      </w:pPr>
    </w:p>
    <w:p>
      <w:pPr>
        <w:widowControl/>
        <w:spacing w:line="500" w:lineRule="exact"/>
        <w:jc w:val="center"/>
        <w:outlineLvl w:val="1"/>
        <w:rPr>
          <w:rFonts w:ascii="宋体" w:hAnsi="宋体"/>
          <w:b/>
          <w:kern w:val="0"/>
          <w:sz w:val="44"/>
          <w:szCs w:val="44"/>
        </w:rPr>
      </w:pPr>
      <w:r>
        <w:rPr>
          <w:rFonts w:hint="eastAsia" w:ascii="黑体" w:hAnsi="黑体" w:eastAsia="黑体"/>
          <w:kern w:val="0"/>
          <w:sz w:val="44"/>
          <w:szCs w:val="44"/>
        </w:rPr>
        <w:t>目录</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阜康市公安局森林派出所单位概况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宋体" w:hAnsi="宋体" w:eastAsia="仿宋_GB2312"/>
          <w:b/>
          <w:kern w:val="0"/>
          <w:sz w:val="32"/>
          <w:szCs w:val="32"/>
        </w:rPr>
        <w:t>2019年</w:t>
      </w:r>
      <w:r>
        <w:rPr>
          <w:rFonts w:hint="eastAsia" w:ascii="仿宋_GB2312" w:hAnsi="宋体" w:eastAsia="仿宋_GB2312"/>
          <w:b/>
          <w:kern w:val="0"/>
          <w:sz w:val="32"/>
          <w:szCs w:val="32"/>
        </w:rPr>
        <w:t>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宋体" w:hAnsi="宋体" w:eastAsia="仿宋_GB2312"/>
          <w:b/>
          <w:kern w:val="0"/>
          <w:sz w:val="32"/>
          <w:szCs w:val="32"/>
        </w:rPr>
        <w:t>2019年</w:t>
      </w:r>
      <w:r>
        <w:rPr>
          <w:rFonts w:hint="eastAsia" w:ascii="仿宋_GB2312" w:hAnsi="宋体" w:eastAsia="仿宋_GB2312"/>
          <w:b/>
          <w:kern w:val="0"/>
          <w:sz w:val="32"/>
          <w:szCs w:val="32"/>
        </w:rPr>
        <w:t>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一、阜康市森林派出所2019年收支预算情况的总体说明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二、阜康市森林派出所2019年收入预算情况说明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三、阜康市森林派出所2019年支出预算情况说明</w:t>
      </w:r>
    </w:p>
    <w:p>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四、阜康市森林派出所2019年财政拨款收支预算情况总体说明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五、阜康市森林派出所2019年一般公共预算当年拨款情况说明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六、阜康市森林派出所2019年一般公共预算基本支出情况说明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七、阜康市公安局森林派出所2019年项目支出情况说明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八、阜康市公安局森林派出所2019年一般公共预算“三公”经费预算情况说明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九、阜康市森林派出所2019年政府性基金预算拨款情况说明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center"/>
        <w:outlineLvl w:val="1"/>
        <w:rPr>
          <w:rFonts w:ascii="黑体" w:hAnsi="黑体" w:eastAsia="黑体"/>
          <w:kern w:val="0"/>
          <w:sz w:val="32"/>
          <w:szCs w:val="32"/>
        </w:rPr>
      </w:pPr>
      <w:r>
        <w:rPr>
          <w:rFonts w:hint="eastAsia" w:ascii="黑体" w:hAnsi="黑体" w:eastAsia="黑体"/>
          <w:kern w:val="0"/>
          <w:sz w:val="32"/>
          <w:szCs w:val="32"/>
        </w:rPr>
        <w:t xml:space="preserve">第一部分   </w:t>
      </w:r>
      <w:r>
        <w:rPr>
          <w:rFonts w:hint="eastAsia" w:ascii="黑体" w:hAnsi="宋体" w:eastAsia="黑体" w:cs="黑体"/>
          <w:kern w:val="0"/>
          <w:sz w:val="32"/>
          <w:szCs w:val="32"/>
        </w:rPr>
        <w:t>阜康市公安局森林派出所部门单位概况</w:t>
      </w:r>
    </w:p>
    <w:p>
      <w:pPr>
        <w:widowControl/>
        <w:jc w:val="center"/>
        <w:outlineLvl w:val="1"/>
        <w:rPr>
          <w:rFonts w:ascii="宋体" w:hAnsi="宋体"/>
          <w:b/>
          <w:kern w:val="0"/>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spacing w:line="52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1、保护森林资源，打击破坏森林资源和野生动植物资源违法犯罪，维护林区社会治安秩序。</w:t>
      </w:r>
    </w:p>
    <w:p>
      <w:pPr>
        <w:spacing w:line="52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2、查处一般森林刑事案件,协助侦察部门处理重大和特大森林刑事案件。</w:t>
      </w:r>
    </w:p>
    <w:p>
      <w:pPr>
        <w:spacing w:line="52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3、查处森林治安案件，查处的林业行政处罚案件。</w:t>
      </w:r>
    </w:p>
    <w:p>
      <w:pPr>
        <w:spacing w:line="52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4、开展法制宣传教育，发动、组织林区群众爱林护林，增强群众的保护意识和法制观念，做好各项预防工作，提高控制能力。</w:t>
      </w:r>
    </w:p>
    <w:p>
      <w:pPr>
        <w:spacing w:line="52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5、协助森林防火部门开展护林防火工作，认真贯彻“预防为主，积极消灭”的方针，落实各项防火措施，保护森林资源安全。</w:t>
      </w:r>
    </w:p>
    <w:p>
      <w:pPr>
        <w:spacing w:line="52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6、开展各项森林保卫基础工作建设，切实掌握山情、林情，社情，提高发现、打击和预防毁林犯罪活动能力。</w:t>
      </w:r>
    </w:p>
    <w:p>
      <w:pPr>
        <w:spacing w:line="520" w:lineRule="exact"/>
        <w:ind w:firstLine="640" w:firstLineChars="200"/>
        <w:rPr>
          <w:rFonts w:ascii="仿宋_GB2312" w:hAnsi="宋体" w:eastAsia="仿宋_GB2312" w:cs="宋体"/>
          <w:bCs/>
          <w:kern w:val="0"/>
          <w:sz w:val="32"/>
          <w:szCs w:val="32"/>
        </w:rPr>
      </w:pPr>
      <w:r>
        <w:rPr>
          <w:rFonts w:hint="eastAsia" w:ascii="仿宋_GB2312" w:hAnsi="宋体" w:eastAsia="仿宋_GB2312" w:cs="仿宋_GB2312"/>
          <w:sz w:val="32"/>
          <w:szCs w:val="32"/>
        </w:rPr>
        <w:t>7、保卫林业生产建设，对要害部位加强安全防范工作。</w:t>
      </w: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widowControl/>
        <w:spacing w:line="520" w:lineRule="exact"/>
        <w:ind w:firstLine="640"/>
        <w:jc w:val="left"/>
        <w:rPr>
          <w:rFonts w:ascii="仿宋_GB2312" w:hAnsi="宋体" w:eastAsia="仿宋_GB2312" w:cs="宋体"/>
          <w:kern w:val="0"/>
          <w:sz w:val="32"/>
          <w:szCs w:val="32"/>
        </w:rPr>
      </w:pPr>
      <w:r>
        <w:rPr>
          <w:rFonts w:hint="eastAsia" w:ascii="仿宋_GB2312" w:hAnsi="宋体" w:eastAsia="仿宋_GB2312" w:cs="宋体"/>
          <w:bCs/>
          <w:kern w:val="0"/>
          <w:sz w:val="32"/>
          <w:szCs w:val="32"/>
        </w:rPr>
        <w:t>阜康市公安局森林派出所无下属预算单位，下设2个</w:t>
      </w:r>
      <w:r>
        <w:rPr>
          <w:rFonts w:hint="eastAsia" w:ascii="仿宋_GB2312" w:hAnsi="宋体" w:eastAsia="仿宋_GB2312" w:cs="宋体"/>
          <w:bCs/>
          <w:kern w:val="0"/>
          <w:sz w:val="32"/>
          <w:szCs w:val="32"/>
          <w:lang w:val="en-US" w:eastAsia="zh-CN"/>
        </w:rPr>
        <w:t>科室</w:t>
      </w:r>
      <w:r>
        <w:rPr>
          <w:rFonts w:hint="eastAsia" w:ascii="仿宋_GB2312" w:hAnsi="宋体" w:eastAsia="仿宋_GB2312" w:cs="宋体"/>
          <w:bCs/>
          <w:kern w:val="0"/>
          <w:sz w:val="32"/>
          <w:szCs w:val="32"/>
        </w:rPr>
        <w:t>，分别是内勤室和外勤室</w:t>
      </w:r>
      <w:r>
        <w:rPr>
          <w:rFonts w:hint="eastAsia" w:ascii="仿宋_GB2312" w:hAnsi="宋体" w:eastAsia="仿宋_GB2312" w:cs="宋体"/>
          <w:kern w:val="0"/>
          <w:sz w:val="32"/>
          <w:szCs w:val="32"/>
        </w:rPr>
        <w:t>。</w:t>
      </w:r>
    </w:p>
    <w:p>
      <w:pPr>
        <w:widowControl/>
        <w:spacing w:line="52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单位政法编制数8人，实有人数10人，其中：在职6   人，减少1人；退休4人，增加1人;离休0人，增加0人。</w:t>
      </w:r>
    </w:p>
    <w:p>
      <w:pPr>
        <w:widowControl/>
        <w:spacing w:line="560" w:lineRule="exact"/>
        <w:jc w:val="left"/>
        <w:rPr>
          <w:rFonts w:ascii="仿宋_GB2312" w:hAnsi="宋体" w:eastAsia="仿宋_GB2312" w:cs="宋体"/>
          <w:kern w:val="0"/>
          <w:sz w:val="32"/>
          <w:szCs w:val="32"/>
        </w:rPr>
      </w:pPr>
    </w:p>
    <w:p>
      <w:pPr>
        <w:pStyle w:val="2"/>
        <w:ind w:firstLine="640"/>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2019年部门预算公开表</w:t>
      </w: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编制部门：阜康市公安局森林派出所                             单位：万元</w:t>
      </w:r>
    </w:p>
    <w:tbl>
      <w:tblPr>
        <w:tblStyle w:val="8"/>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shd w:val="clear" w:color="auto" w:fill="auto"/>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124.31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124.31</w:t>
            </w:r>
          </w:p>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13.37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11.48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eastAsia="仿宋_GB2312"/>
                <w:color w:val="000000"/>
                <w:sz w:val="20"/>
                <w:szCs w:val="20"/>
              </w:rPr>
              <w:t>89.65</w:t>
            </w: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宋体" w:hAnsi="宋体" w:cs="宋体"/>
                <w:color w:val="000000"/>
                <w:kern w:val="0"/>
                <w:sz w:val="20"/>
                <w:szCs w:val="20"/>
              </w:rPr>
              <w:t>9.81</w:t>
            </w: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4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230 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18"/>
                <w:szCs w:val="18"/>
              </w:rPr>
              <w:t>233 债务发行费支出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124.31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124.31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w:t>
      </w:r>
      <w:r>
        <w:rPr>
          <w:rFonts w:hint="eastAsia" w:ascii="仿宋_GB2312" w:hAnsi="宋体" w:eastAsia="仿宋_GB2312"/>
          <w:b/>
          <w:kern w:val="0"/>
          <w:sz w:val="28"/>
          <w:szCs w:val="32"/>
          <w:lang w:val="en-US" w:eastAsia="zh-CN"/>
        </w:rPr>
        <w:t>无</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填报部门：阜康市公安局森林派出所                                 单位：万元</w:t>
      </w:r>
    </w:p>
    <w:tbl>
      <w:tblPr>
        <w:tblStyle w:val="8"/>
        <w:tblW w:w="9773" w:type="dxa"/>
        <w:tblInd w:w="-26" w:type="dxa"/>
        <w:tblLayout w:type="fixed"/>
        <w:tblCellMar>
          <w:top w:w="0" w:type="dxa"/>
          <w:left w:w="108" w:type="dxa"/>
          <w:bottom w:w="0" w:type="dxa"/>
          <w:right w:w="108" w:type="dxa"/>
        </w:tblCellMar>
      </w:tblPr>
      <w:tblGrid>
        <w:gridCol w:w="536"/>
        <w:gridCol w:w="417"/>
        <w:gridCol w:w="417"/>
        <w:gridCol w:w="1975"/>
        <w:gridCol w:w="975"/>
        <w:gridCol w:w="735"/>
        <w:gridCol w:w="630"/>
        <w:gridCol w:w="690"/>
        <w:gridCol w:w="680"/>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37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97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97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73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63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9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97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97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3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3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9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97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归口管理的行政单位离退休</w:t>
            </w:r>
          </w:p>
        </w:tc>
        <w:tc>
          <w:tcPr>
            <w:tcW w:w="975" w:type="dxa"/>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0.89</w:t>
            </w:r>
          </w:p>
        </w:tc>
        <w:tc>
          <w:tcPr>
            <w:tcW w:w="735" w:type="dxa"/>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0.89　</w:t>
            </w:r>
          </w:p>
        </w:tc>
        <w:tc>
          <w:tcPr>
            <w:tcW w:w="63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9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197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机关事业单位基本养老保险缴费</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12.48　</w:t>
            </w:r>
          </w:p>
        </w:tc>
        <w:tc>
          <w:tcPr>
            <w:tcW w:w="7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18"/>
                <w:szCs w:val="18"/>
              </w:rPr>
              <w:t>12.48</w:t>
            </w: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97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行政单位医疗</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7.97　</w:t>
            </w:r>
          </w:p>
        </w:tc>
        <w:tc>
          <w:tcPr>
            <w:tcW w:w="7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7.97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197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公务员医疗补助</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3.51　</w:t>
            </w:r>
          </w:p>
        </w:tc>
        <w:tc>
          <w:tcPr>
            <w:tcW w:w="7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3.51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213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97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行政运行</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89.65　</w:t>
            </w:r>
          </w:p>
        </w:tc>
        <w:tc>
          <w:tcPr>
            <w:tcW w:w="7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89.65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sz w:val="20"/>
                <w:szCs w:val="20"/>
              </w:rPr>
            </w:pPr>
            <w:r>
              <w:rPr>
                <w:rFonts w:hint="eastAsia" w:ascii="宋体" w:hAnsi="宋体" w:cs="宋体"/>
                <w:color w:val="000000"/>
                <w:kern w:val="0"/>
                <w:sz w:val="20"/>
                <w:szCs w:val="20"/>
              </w:rPr>
              <w:t>221</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sz w:val="20"/>
                <w:szCs w:val="20"/>
              </w:rPr>
            </w:pPr>
            <w:r>
              <w:rPr>
                <w:rFonts w:hint="eastAsia" w:ascii="宋体" w:hAnsi="宋体" w:cs="宋体"/>
                <w:color w:val="000000"/>
                <w:kern w:val="0"/>
                <w:sz w:val="20"/>
                <w:szCs w:val="20"/>
              </w:rPr>
              <w:t>02</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sz w:val="20"/>
                <w:szCs w:val="20"/>
              </w:rPr>
            </w:pPr>
            <w:r>
              <w:rPr>
                <w:rFonts w:hint="eastAsia" w:ascii="宋体" w:hAnsi="宋体" w:cs="宋体"/>
                <w:color w:val="000000"/>
                <w:kern w:val="0"/>
                <w:sz w:val="20"/>
                <w:szCs w:val="20"/>
              </w:rPr>
              <w:t>01</w:t>
            </w:r>
          </w:p>
        </w:tc>
        <w:tc>
          <w:tcPr>
            <w:tcW w:w="197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sz w:val="20"/>
                <w:szCs w:val="20"/>
              </w:rPr>
            </w:pPr>
            <w:r>
              <w:rPr>
                <w:rFonts w:hint="eastAsia" w:ascii="仿宋_GB2312" w:eastAsia="仿宋_GB2312"/>
                <w:color w:val="000000"/>
                <w:sz w:val="20"/>
                <w:szCs w:val="20"/>
              </w:rPr>
              <w:t>住房公积金</w:t>
            </w:r>
          </w:p>
        </w:tc>
        <w:tc>
          <w:tcPr>
            <w:tcW w:w="975"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sz w:val="20"/>
                <w:szCs w:val="20"/>
              </w:rPr>
            </w:pPr>
            <w:r>
              <w:rPr>
                <w:rFonts w:hint="eastAsia" w:ascii="宋体" w:hAnsi="宋体" w:cs="宋体"/>
                <w:color w:val="000000"/>
                <w:kern w:val="0"/>
                <w:sz w:val="20"/>
                <w:szCs w:val="20"/>
              </w:rPr>
              <w:t>9.81</w:t>
            </w:r>
          </w:p>
        </w:tc>
        <w:tc>
          <w:tcPr>
            <w:tcW w:w="735"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sz w:val="20"/>
                <w:szCs w:val="20"/>
              </w:rPr>
            </w:pPr>
            <w:r>
              <w:rPr>
                <w:rFonts w:hint="eastAsia" w:ascii="宋体" w:hAnsi="宋体" w:cs="宋体"/>
                <w:color w:val="000000"/>
                <w:kern w:val="0"/>
                <w:sz w:val="20"/>
                <w:szCs w:val="20"/>
              </w:rPr>
              <w:t>9.81</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7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7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7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7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7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7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7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7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7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7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7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7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9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124.31　</w:t>
            </w:r>
          </w:p>
        </w:tc>
        <w:tc>
          <w:tcPr>
            <w:tcW w:w="7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16"/>
                <w:szCs w:val="16"/>
              </w:rPr>
              <w:t>124.31</w:t>
            </w: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编制部门：阜康市公安局森林派出所                                 单位：万元</w:t>
      </w:r>
    </w:p>
    <w:tbl>
      <w:tblPr>
        <w:tblStyle w:val="8"/>
        <w:tblW w:w="9229" w:type="dxa"/>
        <w:tblInd w:w="93" w:type="dxa"/>
        <w:tblLayout w:type="fixed"/>
        <w:tblCellMar>
          <w:top w:w="0" w:type="dxa"/>
          <w:left w:w="108" w:type="dxa"/>
          <w:bottom w:w="0" w:type="dxa"/>
          <w:right w:w="108" w:type="dxa"/>
        </w:tblCellMar>
      </w:tblPr>
      <w:tblGrid>
        <w:gridCol w:w="571"/>
        <w:gridCol w:w="420"/>
        <w:gridCol w:w="555"/>
        <w:gridCol w:w="2259"/>
        <w:gridCol w:w="1855"/>
        <w:gridCol w:w="1856"/>
        <w:gridCol w:w="1713"/>
      </w:tblGrid>
      <w:tr>
        <w:tblPrEx>
          <w:tblLayout w:type="fixed"/>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424"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54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2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713"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5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25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208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05　</w:t>
            </w:r>
          </w:p>
        </w:tc>
        <w:tc>
          <w:tcPr>
            <w:tcW w:w="555"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01　</w:t>
            </w:r>
          </w:p>
        </w:tc>
        <w:tc>
          <w:tcPr>
            <w:tcW w:w="225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归口管理的行政单位离退休</w:t>
            </w:r>
          </w:p>
        </w:tc>
        <w:tc>
          <w:tcPr>
            <w:tcW w:w="1855"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　0.89</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0.89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208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05　</w:t>
            </w:r>
          </w:p>
        </w:tc>
        <w:tc>
          <w:tcPr>
            <w:tcW w:w="555"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05　</w:t>
            </w:r>
          </w:p>
        </w:tc>
        <w:tc>
          <w:tcPr>
            <w:tcW w:w="225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机关事业单位基本养老保险缴费</w:t>
            </w:r>
          </w:p>
        </w:tc>
        <w:tc>
          <w:tcPr>
            <w:tcW w:w="1855"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12.48　</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18"/>
                <w:szCs w:val="18"/>
              </w:rPr>
              <w:t>12.48</w:t>
            </w:r>
            <w:r>
              <w:rPr>
                <w:rFonts w:hint="eastAsia" w:ascii="仿宋_GB2312" w:eastAsia="仿宋_GB2312"/>
                <w:color w:val="000000"/>
                <w:sz w:val="20"/>
                <w:szCs w:val="20"/>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210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11　</w:t>
            </w:r>
          </w:p>
        </w:tc>
        <w:tc>
          <w:tcPr>
            <w:tcW w:w="555"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01　</w:t>
            </w:r>
          </w:p>
        </w:tc>
        <w:tc>
          <w:tcPr>
            <w:tcW w:w="225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行政单位医疗</w:t>
            </w:r>
          </w:p>
        </w:tc>
        <w:tc>
          <w:tcPr>
            <w:tcW w:w="1855"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7.97　</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7.97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210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11　</w:t>
            </w:r>
          </w:p>
        </w:tc>
        <w:tc>
          <w:tcPr>
            <w:tcW w:w="555"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03　</w:t>
            </w:r>
          </w:p>
        </w:tc>
        <w:tc>
          <w:tcPr>
            <w:tcW w:w="225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公务员医疗补助</w:t>
            </w:r>
          </w:p>
        </w:tc>
        <w:tc>
          <w:tcPr>
            <w:tcW w:w="1855"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3.51　</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3.51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213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02　</w:t>
            </w:r>
          </w:p>
        </w:tc>
        <w:tc>
          <w:tcPr>
            <w:tcW w:w="555"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01　</w:t>
            </w:r>
          </w:p>
        </w:tc>
        <w:tc>
          <w:tcPr>
            <w:tcW w:w="225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行政运行</w:t>
            </w:r>
          </w:p>
        </w:tc>
        <w:tc>
          <w:tcPr>
            <w:tcW w:w="1855"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89.65　</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18"/>
                <w:szCs w:val="18"/>
              </w:rPr>
              <w:t>89.65</w:t>
            </w:r>
            <w:r>
              <w:rPr>
                <w:rFonts w:hint="eastAsia" w:ascii="仿宋_GB2312" w:eastAsia="仿宋_GB2312"/>
                <w:color w:val="000000"/>
                <w:sz w:val="20"/>
                <w:szCs w:val="20"/>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16"/>
                <w:szCs w:val="16"/>
              </w:rPr>
            </w:pPr>
            <w:r>
              <w:rPr>
                <w:rFonts w:hint="eastAsia" w:ascii="宋体" w:hAnsi="宋体" w:cs="宋体"/>
                <w:color w:val="000000"/>
                <w:kern w:val="0"/>
                <w:sz w:val="20"/>
                <w:szCs w:val="20"/>
              </w:rPr>
              <w:t>221</w:t>
            </w: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16"/>
                <w:szCs w:val="16"/>
              </w:rPr>
            </w:pPr>
            <w:r>
              <w:rPr>
                <w:rFonts w:hint="eastAsia" w:ascii="宋体" w:hAnsi="宋体" w:cs="宋体"/>
                <w:color w:val="000000"/>
                <w:kern w:val="0"/>
                <w:sz w:val="20"/>
                <w:szCs w:val="20"/>
              </w:rPr>
              <w:t>02</w:t>
            </w:r>
          </w:p>
        </w:tc>
        <w:tc>
          <w:tcPr>
            <w:tcW w:w="5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16"/>
                <w:szCs w:val="16"/>
              </w:rPr>
            </w:pPr>
            <w:r>
              <w:rPr>
                <w:rFonts w:hint="eastAsia" w:ascii="宋体" w:hAnsi="宋体" w:cs="宋体"/>
                <w:color w:val="000000"/>
                <w:kern w:val="0"/>
                <w:sz w:val="20"/>
                <w:szCs w:val="20"/>
              </w:rPr>
              <w:t>01</w:t>
            </w:r>
          </w:p>
        </w:tc>
        <w:tc>
          <w:tcPr>
            <w:tcW w:w="22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仿宋_GB2312" w:eastAsia="仿宋_GB2312"/>
                <w:color w:val="000000"/>
                <w:sz w:val="20"/>
                <w:szCs w:val="20"/>
              </w:rPr>
              <w:t>住房公积金</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color w:val="000000"/>
                <w:kern w:val="0"/>
                <w:sz w:val="20"/>
                <w:szCs w:val="20"/>
              </w:rPr>
              <w:t>9.81</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color w:val="000000"/>
                <w:kern w:val="0"/>
                <w:sz w:val="20"/>
                <w:szCs w:val="20"/>
              </w:rPr>
              <w:t>9.81</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2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2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2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2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2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2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2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2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2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2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2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2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2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2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2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16"/>
                <w:szCs w:val="16"/>
              </w:rPr>
            </w:pPr>
            <w:r>
              <w:rPr>
                <w:rFonts w:hint="eastAsia" w:ascii="宋体" w:hAnsi="宋体" w:cs="宋体"/>
                <w:color w:val="000000"/>
                <w:kern w:val="0"/>
                <w:sz w:val="22"/>
                <w:szCs w:val="22"/>
              </w:rPr>
              <w:t>　</w:t>
            </w: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16"/>
                <w:szCs w:val="16"/>
              </w:rPr>
            </w:pPr>
            <w:r>
              <w:rPr>
                <w:rFonts w:hint="eastAsia" w:ascii="宋体" w:hAnsi="宋体" w:cs="宋体"/>
                <w:color w:val="000000"/>
                <w:kern w:val="0"/>
                <w:sz w:val="22"/>
                <w:szCs w:val="22"/>
              </w:rPr>
              <w:t>　</w:t>
            </w:r>
          </w:p>
        </w:tc>
        <w:tc>
          <w:tcPr>
            <w:tcW w:w="5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16"/>
                <w:szCs w:val="16"/>
              </w:rPr>
            </w:pPr>
            <w:r>
              <w:rPr>
                <w:rFonts w:hint="eastAsia" w:ascii="宋体" w:hAnsi="宋体" w:cs="宋体"/>
                <w:color w:val="000000"/>
                <w:kern w:val="0"/>
                <w:sz w:val="24"/>
              </w:rPr>
              <w:t>　</w:t>
            </w:r>
          </w:p>
        </w:tc>
        <w:tc>
          <w:tcPr>
            <w:tcW w:w="22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color w:val="000000"/>
                <w:kern w:val="0"/>
                <w:sz w:val="24"/>
              </w:rPr>
              <w:t>　</w:t>
            </w:r>
          </w:p>
        </w:tc>
        <w:tc>
          <w:tcPr>
            <w:tcW w:w="185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color w:val="000000"/>
                <w:kern w:val="0"/>
                <w:sz w:val="24"/>
              </w:rPr>
              <w:t>　</w:t>
            </w:r>
          </w:p>
        </w:tc>
        <w:tc>
          <w:tcPr>
            <w:tcW w:w="17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405"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p>
        </w:tc>
        <w:tc>
          <w:tcPr>
            <w:tcW w:w="5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22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124.31</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124.31</w:t>
            </w:r>
          </w:p>
        </w:tc>
        <w:tc>
          <w:tcPr>
            <w:tcW w:w="17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w:t>
      </w: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Lines="50"/>
        <w:outlineLvl w:val="1"/>
        <w:rPr>
          <w:rFonts w:ascii="仿宋_GB2312" w:hAnsi="宋体" w:eastAsia="仿宋_GB2312"/>
          <w:b/>
          <w:kern w:val="0"/>
          <w:sz w:val="32"/>
          <w:szCs w:val="32"/>
        </w:rPr>
      </w:pPr>
    </w:p>
    <w:p>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Lines="50"/>
        <w:outlineLvl w:val="1"/>
        <w:rPr>
          <w:rFonts w:ascii="仿宋_GB2312" w:hAnsi="宋体" w:eastAsia="仿宋_GB2312"/>
          <w:kern w:val="0"/>
          <w:sz w:val="28"/>
          <w:szCs w:val="28"/>
        </w:rPr>
      </w:pPr>
      <w:r>
        <w:rPr>
          <w:rFonts w:hint="eastAsia" w:ascii="仿宋_GB2312" w:hAnsi="宋体" w:eastAsia="仿宋_GB2312"/>
          <w:kern w:val="0"/>
          <w:sz w:val="28"/>
          <w:szCs w:val="28"/>
        </w:rPr>
        <w:t>编制部门：阜康市公安局森林派出所                      单位：万元</w:t>
      </w:r>
    </w:p>
    <w:tbl>
      <w:tblPr>
        <w:tblStyle w:val="8"/>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379"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124.31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124.31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13.37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13.37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210 医疗卫生与计划生育支出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11.48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11.48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rPr>
            </w:pPr>
            <w:r>
              <w:rPr>
                <w:rFonts w:hint="eastAsia" w:ascii="仿宋_GB2312" w:eastAsia="仿宋_GB2312"/>
                <w:color w:val="000000"/>
                <w:sz w:val="20"/>
                <w:szCs w:val="20"/>
              </w:rPr>
              <w:t>89.65</w:t>
            </w:r>
            <w:r>
              <w:rPr>
                <w:rFonts w:hint="eastAsia" w:ascii="仿宋_GB2312" w:hAnsi="宋体" w:eastAsia="仿宋_GB2312"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宋体" w:hAnsi="宋体" w:cs="宋体"/>
                <w:kern w:val="0"/>
                <w:sz w:val="18"/>
                <w:szCs w:val="18"/>
              </w:rPr>
            </w:pPr>
            <w:r>
              <w:rPr>
                <w:rFonts w:hint="eastAsia" w:ascii="仿宋_GB2312" w:eastAsia="仿宋_GB2312"/>
                <w:color w:val="000000"/>
                <w:sz w:val="20"/>
                <w:szCs w:val="20"/>
              </w:rPr>
              <w:t>89.65</w:t>
            </w:r>
            <w:r>
              <w:rPr>
                <w:rFonts w:hint="eastAsia" w:ascii="仿宋_GB2312" w:hAnsi="宋体" w:eastAsia="仿宋_GB2312"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9.81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9.81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w:t>
            </w:r>
            <w:r>
              <w:rPr>
                <w:rFonts w:hint="eastAsia" w:ascii="仿宋_GB2312" w:hAnsi="宋体" w:eastAsia="仿宋_GB2312" w:cs="宋体"/>
                <w:color w:val="000000"/>
                <w:kern w:val="0"/>
                <w:sz w:val="15"/>
                <w:szCs w:val="15"/>
              </w:rPr>
              <w:t>23 国有资本经营预算支出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31 债务还本支出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32 债务付息支出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w:t>
            </w:r>
            <w:r>
              <w:rPr>
                <w:rFonts w:hint="eastAsia" w:ascii="仿宋_GB2312" w:hAnsi="宋体" w:eastAsia="仿宋_GB2312" w:cs="宋体"/>
                <w:color w:val="000000"/>
                <w:kern w:val="0"/>
                <w:sz w:val="18"/>
                <w:szCs w:val="18"/>
              </w:rPr>
              <w:t xml:space="preserve"> 债务发行费支出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124.31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124.31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124.31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8"/>
        <w:tblW w:w="9176" w:type="dxa"/>
        <w:tblInd w:w="4" w:type="dxa"/>
        <w:tblLayout w:type="fixed"/>
        <w:tblCellMar>
          <w:top w:w="0" w:type="dxa"/>
          <w:left w:w="108" w:type="dxa"/>
          <w:bottom w:w="0" w:type="dxa"/>
          <w:right w:w="108" w:type="dxa"/>
        </w:tblCellMar>
      </w:tblPr>
      <w:tblGrid>
        <w:gridCol w:w="530"/>
        <w:gridCol w:w="492"/>
        <w:gridCol w:w="417"/>
        <w:gridCol w:w="2510"/>
        <w:gridCol w:w="660"/>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176" w:type="dxa"/>
            <w:gridSpan w:val="9"/>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3949" w:type="dxa"/>
            <w:gridSpan w:val="4"/>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阜康市公安局森林派出所</w:t>
            </w:r>
          </w:p>
        </w:tc>
        <w:tc>
          <w:tcPr>
            <w:tcW w:w="660"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2"/>
            <w:tcBorders>
              <w:top w:val="nil"/>
              <w:left w:val="nil"/>
              <w:bottom w:val="nil"/>
              <w:right w:val="nil"/>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3949"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439"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rPr>
              <w:t>208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rPr>
              <w:t>05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rPr>
              <w:t>01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20"/>
                <w:szCs w:val="20"/>
              </w:rPr>
              <w:t>归口管理的行政单位离退休</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rPr>
              <w:t>　0.89</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rPr>
              <w:t>0.89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208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05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05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机关事业单位基本养老保险缴费</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12.48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18"/>
                <w:szCs w:val="18"/>
              </w:rPr>
              <w:t>12.48</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210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11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01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行政单位医疗</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7.97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7.97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210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11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03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公务员医疗补助</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3.51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3.51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213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02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01　</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行政运行</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89.65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18"/>
                <w:szCs w:val="18"/>
              </w:rPr>
              <w:t>89.65</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221</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02</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01</w:t>
            </w: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仿宋_GB2312" w:eastAsia="仿宋_GB2312"/>
                <w:color w:val="000000"/>
                <w:sz w:val="20"/>
                <w:szCs w:val="20"/>
              </w:rPr>
              <w:t>住房公积金</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9.81</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9.81</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39"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124.31</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124.31</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8"/>
        <w:tblW w:w="9087" w:type="dxa"/>
        <w:tblInd w:w="93" w:type="dxa"/>
        <w:tblLayout w:type="fixed"/>
        <w:tblCellMar>
          <w:top w:w="0" w:type="dxa"/>
          <w:left w:w="108" w:type="dxa"/>
          <w:bottom w:w="0" w:type="dxa"/>
          <w:right w:w="108" w:type="dxa"/>
        </w:tblCellMar>
      </w:tblPr>
      <w:tblGrid>
        <w:gridCol w:w="516"/>
        <w:gridCol w:w="577"/>
        <w:gridCol w:w="3063"/>
        <w:gridCol w:w="823"/>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一般公共预算基本支出情况表</w:t>
            </w:r>
          </w:p>
        </w:tc>
      </w:tr>
      <w:tr>
        <w:tblPrEx>
          <w:tblLayout w:type="fixed"/>
          <w:tblCellMar>
            <w:top w:w="0" w:type="dxa"/>
            <w:left w:w="108" w:type="dxa"/>
            <w:bottom w:w="0" w:type="dxa"/>
            <w:right w:w="108" w:type="dxa"/>
          </w:tblCellMar>
        </w:tblPrEx>
        <w:trPr>
          <w:trHeight w:val="405" w:hRule="atLeast"/>
        </w:trPr>
        <w:tc>
          <w:tcPr>
            <w:tcW w:w="4156"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阜康市公安局森林派出所</w:t>
            </w:r>
          </w:p>
        </w:tc>
        <w:tc>
          <w:tcPr>
            <w:tcW w:w="823"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shd w:val="clear" w:color="auto" w:fill="auto"/>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390" w:hRule="atLeast"/>
        </w:trPr>
        <w:tc>
          <w:tcPr>
            <w:tcW w:w="4156"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4931"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3063"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529"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3063"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52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30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工资福利支出</w:t>
            </w:r>
          </w:p>
        </w:tc>
        <w:tc>
          <w:tcPr>
            <w:tcW w:w="152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113.29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113.29</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01</w:t>
            </w:r>
          </w:p>
        </w:tc>
        <w:tc>
          <w:tcPr>
            <w:tcW w:w="3063" w:type="dxa"/>
            <w:tcBorders>
              <w:top w:val="nil"/>
              <w:left w:val="nil"/>
              <w:bottom w:val="single" w:color="auto" w:sz="4" w:space="0"/>
              <w:right w:val="single" w:color="auto" w:sz="4" w:space="0"/>
            </w:tcBorders>
            <w:shd w:val="clear" w:color="auto" w:fill="auto"/>
            <w:vAlign w:val="center"/>
          </w:tcPr>
          <w:p>
            <w:pPr>
              <w:widowControl/>
              <w:ind w:firstLine="400" w:firstLineChars="200"/>
              <w:jc w:val="left"/>
              <w:rPr>
                <w:rFonts w:ascii="宋体" w:hAnsi="宋体" w:cs="宋体"/>
                <w:color w:val="000000"/>
                <w:kern w:val="0"/>
                <w:sz w:val="20"/>
                <w:szCs w:val="20"/>
              </w:rPr>
            </w:pPr>
            <w:r>
              <w:rPr>
                <w:rFonts w:hint="eastAsia" w:ascii="宋体" w:hAnsi="宋体" w:cs="宋体"/>
                <w:color w:val="000000"/>
                <w:kern w:val="0"/>
                <w:sz w:val="20"/>
                <w:szCs w:val="20"/>
              </w:rPr>
              <w:t>基本工资</w:t>
            </w:r>
          </w:p>
        </w:tc>
        <w:tc>
          <w:tcPr>
            <w:tcW w:w="1529"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69.55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69.55</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323"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02</w:t>
            </w:r>
          </w:p>
        </w:tc>
        <w:tc>
          <w:tcPr>
            <w:tcW w:w="3063" w:type="dxa"/>
            <w:tcBorders>
              <w:top w:val="nil"/>
              <w:left w:val="nil"/>
              <w:bottom w:val="single" w:color="auto" w:sz="4" w:space="0"/>
              <w:right w:val="single" w:color="auto" w:sz="4" w:space="0"/>
            </w:tcBorders>
            <w:shd w:val="clear" w:color="auto" w:fill="auto"/>
            <w:vAlign w:val="center"/>
          </w:tcPr>
          <w:p>
            <w:pPr>
              <w:widowControl/>
              <w:ind w:firstLine="400" w:firstLineChars="200"/>
              <w:jc w:val="left"/>
              <w:rPr>
                <w:rFonts w:ascii="宋体" w:hAnsi="宋体" w:cs="宋体"/>
                <w:color w:val="000000"/>
                <w:kern w:val="0"/>
                <w:sz w:val="20"/>
                <w:szCs w:val="20"/>
              </w:rPr>
            </w:pPr>
            <w:r>
              <w:rPr>
                <w:rFonts w:hint="eastAsia" w:ascii="宋体" w:hAnsi="宋体" w:cs="宋体"/>
                <w:color w:val="000000"/>
                <w:kern w:val="0"/>
                <w:sz w:val="20"/>
                <w:szCs w:val="20"/>
              </w:rPr>
              <w:t>津贴</w:t>
            </w:r>
          </w:p>
        </w:tc>
        <w:tc>
          <w:tcPr>
            <w:tcW w:w="1529"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0.72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0.72</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03</w:t>
            </w:r>
          </w:p>
        </w:tc>
        <w:tc>
          <w:tcPr>
            <w:tcW w:w="3063" w:type="dxa"/>
            <w:tcBorders>
              <w:top w:val="nil"/>
              <w:left w:val="nil"/>
              <w:bottom w:val="single" w:color="auto" w:sz="4" w:space="0"/>
              <w:right w:val="single" w:color="auto" w:sz="4" w:space="0"/>
            </w:tcBorders>
            <w:shd w:val="clear" w:color="auto" w:fill="auto"/>
            <w:vAlign w:val="center"/>
          </w:tcPr>
          <w:p>
            <w:pPr>
              <w:widowControl/>
              <w:ind w:firstLine="400" w:firstLineChars="200"/>
              <w:jc w:val="left"/>
              <w:rPr>
                <w:rFonts w:ascii="宋体" w:hAnsi="宋体" w:cs="宋体"/>
                <w:color w:val="000000"/>
                <w:kern w:val="0"/>
                <w:sz w:val="20"/>
                <w:szCs w:val="20"/>
              </w:rPr>
            </w:pPr>
            <w:r>
              <w:rPr>
                <w:rFonts w:hint="eastAsia" w:ascii="宋体" w:hAnsi="宋体" w:cs="宋体"/>
                <w:color w:val="000000"/>
                <w:kern w:val="0"/>
                <w:sz w:val="20"/>
                <w:szCs w:val="20"/>
              </w:rPr>
              <w:t>奖金</w:t>
            </w:r>
          </w:p>
        </w:tc>
        <w:tc>
          <w:tcPr>
            <w:tcW w:w="1529"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2.16　</w:t>
            </w:r>
          </w:p>
        </w:tc>
        <w:tc>
          <w:tcPr>
            <w:tcW w:w="1701" w:type="dxa"/>
            <w:gridSpan w:val="2"/>
            <w:tcBorders>
              <w:top w:val="nil"/>
              <w:left w:val="nil"/>
              <w:bottom w:val="single" w:color="auto" w:sz="4" w:space="0"/>
              <w:right w:val="single" w:color="auto" w:sz="4" w:space="0"/>
            </w:tcBorders>
            <w:shd w:val="clear" w:color="auto" w:fill="auto"/>
            <w:vAlign w:val="center"/>
          </w:tcPr>
          <w:p>
            <w:pPr>
              <w:widowControl/>
              <w:ind w:right="147" w:rightChars="70"/>
              <w:jc w:val="right"/>
              <w:rPr>
                <w:rFonts w:ascii="宋体" w:hAnsi="宋体" w:cs="宋体"/>
                <w:color w:val="000000"/>
                <w:kern w:val="0"/>
                <w:sz w:val="20"/>
                <w:szCs w:val="20"/>
              </w:rPr>
            </w:pPr>
            <w:r>
              <w:rPr>
                <w:rFonts w:hint="eastAsia" w:ascii="宋体" w:hAnsi="宋体" w:cs="宋体"/>
                <w:color w:val="000000"/>
                <w:kern w:val="0"/>
                <w:sz w:val="20"/>
                <w:szCs w:val="20"/>
              </w:rPr>
              <w:t xml:space="preserve">    2.16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08</w:t>
            </w:r>
          </w:p>
        </w:tc>
        <w:tc>
          <w:tcPr>
            <w:tcW w:w="30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机关事业单位基本养老保险</w:t>
            </w:r>
          </w:p>
        </w:tc>
        <w:tc>
          <w:tcPr>
            <w:tcW w:w="1529"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12.48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12.48</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10</w:t>
            </w:r>
          </w:p>
        </w:tc>
        <w:tc>
          <w:tcPr>
            <w:tcW w:w="3063" w:type="dxa"/>
            <w:tcBorders>
              <w:top w:val="nil"/>
              <w:left w:val="nil"/>
              <w:bottom w:val="single" w:color="auto" w:sz="4" w:space="0"/>
              <w:right w:val="single" w:color="auto" w:sz="4" w:space="0"/>
            </w:tcBorders>
            <w:shd w:val="clear" w:color="auto" w:fill="auto"/>
            <w:vAlign w:val="center"/>
          </w:tcPr>
          <w:p>
            <w:pPr>
              <w:widowControl/>
              <w:ind w:firstLine="400" w:firstLineChars="200"/>
              <w:jc w:val="left"/>
              <w:rPr>
                <w:rFonts w:ascii="宋体" w:hAnsi="宋体" w:cs="宋体"/>
                <w:color w:val="000000"/>
                <w:kern w:val="0"/>
                <w:sz w:val="20"/>
                <w:szCs w:val="20"/>
              </w:rPr>
            </w:pPr>
            <w:r>
              <w:rPr>
                <w:rFonts w:hint="eastAsia" w:ascii="宋体" w:hAnsi="宋体" w:cs="宋体"/>
                <w:color w:val="000000"/>
                <w:kern w:val="0"/>
                <w:sz w:val="20"/>
                <w:szCs w:val="20"/>
              </w:rPr>
              <w:t>职工基本医疗保险缴费</w:t>
            </w:r>
          </w:p>
        </w:tc>
        <w:tc>
          <w:tcPr>
            <w:tcW w:w="1529"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5.69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5.69</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11</w:t>
            </w:r>
          </w:p>
        </w:tc>
        <w:tc>
          <w:tcPr>
            <w:tcW w:w="3063" w:type="dxa"/>
            <w:tcBorders>
              <w:top w:val="nil"/>
              <w:left w:val="nil"/>
              <w:bottom w:val="single" w:color="auto" w:sz="4" w:space="0"/>
              <w:right w:val="single" w:color="auto" w:sz="4" w:space="0"/>
            </w:tcBorders>
            <w:shd w:val="clear" w:color="auto" w:fill="auto"/>
            <w:vAlign w:val="center"/>
          </w:tcPr>
          <w:p>
            <w:pPr>
              <w:widowControl/>
              <w:ind w:firstLine="400" w:firstLineChars="200"/>
              <w:jc w:val="left"/>
              <w:rPr>
                <w:rFonts w:ascii="宋体" w:hAnsi="宋体" w:cs="宋体"/>
                <w:color w:val="000000"/>
                <w:kern w:val="0"/>
                <w:sz w:val="20"/>
                <w:szCs w:val="20"/>
              </w:rPr>
            </w:pPr>
            <w:r>
              <w:rPr>
                <w:rFonts w:hint="eastAsia" w:ascii="宋体" w:hAnsi="宋体" w:cs="宋体"/>
                <w:color w:val="000000"/>
                <w:kern w:val="0"/>
                <w:sz w:val="20"/>
                <w:szCs w:val="20"/>
              </w:rPr>
              <w:t>公务员医疗补助</w:t>
            </w:r>
          </w:p>
        </w:tc>
        <w:tc>
          <w:tcPr>
            <w:tcW w:w="1529"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2.49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2.49</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12</w:t>
            </w:r>
          </w:p>
        </w:tc>
        <w:tc>
          <w:tcPr>
            <w:tcW w:w="30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其他社会保障缴费</w:t>
            </w:r>
          </w:p>
        </w:tc>
        <w:tc>
          <w:tcPr>
            <w:tcW w:w="1529"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0.31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0.31</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13</w:t>
            </w:r>
          </w:p>
        </w:tc>
        <w:tc>
          <w:tcPr>
            <w:tcW w:w="30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住房公积金</w:t>
            </w:r>
          </w:p>
        </w:tc>
        <w:tc>
          <w:tcPr>
            <w:tcW w:w="1529"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9.81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9.81</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99</w:t>
            </w:r>
          </w:p>
        </w:tc>
        <w:tc>
          <w:tcPr>
            <w:tcW w:w="30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其他工资福利支出</w:t>
            </w:r>
          </w:p>
        </w:tc>
        <w:tc>
          <w:tcPr>
            <w:tcW w:w="1529"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10.08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10.08</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30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对个人和家庭补助</w:t>
            </w:r>
          </w:p>
        </w:tc>
        <w:tc>
          <w:tcPr>
            <w:tcW w:w="152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11.02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11.02</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99　</w:t>
            </w:r>
          </w:p>
        </w:tc>
        <w:tc>
          <w:tcPr>
            <w:tcW w:w="3063" w:type="dxa"/>
            <w:tcBorders>
              <w:top w:val="nil"/>
              <w:left w:val="nil"/>
              <w:bottom w:val="single" w:color="auto" w:sz="4" w:space="0"/>
              <w:right w:val="single" w:color="auto" w:sz="4" w:space="0"/>
            </w:tcBorders>
            <w:shd w:val="clear" w:color="auto" w:fill="auto"/>
            <w:vAlign w:val="center"/>
          </w:tcPr>
          <w:p>
            <w:pPr>
              <w:widowControl/>
              <w:ind w:firstLine="200" w:firstLineChars="100"/>
              <w:jc w:val="left"/>
              <w:rPr>
                <w:rFonts w:ascii="宋体" w:hAnsi="宋体" w:cs="宋体"/>
                <w:color w:val="000000"/>
                <w:kern w:val="0"/>
                <w:sz w:val="20"/>
                <w:szCs w:val="20"/>
              </w:rPr>
            </w:pPr>
            <w:r>
              <w:rPr>
                <w:rFonts w:hint="eastAsia" w:ascii="宋体" w:hAnsi="宋体" w:cs="宋体"/>
                <w:color w:val="000000"/>
                <w:kern w:val="0"/>
                <w:sz w:val="20"/>
                <w:szCs w:val="20"/>
              </w:rPr>
              <w:t>其他对个人和家庭的补助支出</w:t>
            </w:r>
          </w:p>
        </w:tc>
        <w:tc>
          <w:tcPr>
            <w:tcW w:w="1529"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6.83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6.83</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02</w:t>
            </w:r>
          </w:p>
        </w:tc>
        <w:tc>
          <w:tcPr>
            <w:tcW w:w="3063" w:type="dxa"/>
            <w:tcBorders>
              <w:top w:val="nil"/>
              <w:left w:val="nil"/>
              <w:bottom w:val="single" w:color="auto" w:sz="4" w:space="0"/>
              <w:right w:val="single" w:color="auto" w:sz="4" w:space="0"/>
            </w:tcBorders>
            <w:shd w:val="clear" w:color="auto" w:fill="auto"/>
            <w:vAlign w:val="center"/>
          </w:tcPr>
          <w:p>
            <w:pPr>
              <w:widowControl/>
              <w:ind w:firstLine="200" w:firstLineChars="100"/>
              <w:jc w:val="left"/>
              <w:rPr>
                <w:rFonts w:ascii="宋体" w:hAnsi="宋体" w:cs="宋体"/>
                <w:color w:val="000000"/>
                <w:kern w:val="0"/>
                <w:sz w:val="20"/>
                <w:szCs w:val="20"/>
              </w:rPr>
            </w:pPr>
            <w:r>
              <w:rPr>
                <w:rFonts w:ascii="宋体" w:hAnsi="宋体" w:cs="宋体"/>
                <w:color w:val="000000"/>
                <w:kern w:val="0"/>
                <w:sz w:val="20"/>
                <w:szCs w:val="20"/>
              </w:rPr>
              <w:t>退休费</w:t>
            </w:r>
          </w:p>
        </w:tc>
        <w:tc>
          <w:tcPr>
            <w:tcW w:w="1529"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4.19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4.19</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0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2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30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52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30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52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30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52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30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52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30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52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30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52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0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2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0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2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0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529"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124.31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124.31</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w:t>
      </w: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8"/>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阜康市公安局森林派出所</w:t>
            </w:r>
          </w:p>
        </w:tc>
        <w:tc>
          <w:tcPr>
            <w:tcW w:w="995"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6"/>
            <w:tcBorders>
              <w:top w:val="nil"/>
              <w:left w:val="nil"/>
              <w:bottom w:val="nil"/>
              <w:right w:val="nil"/>
            </w:tcBorders>
            <w:shd w:val="clear" w:color="auto" w:fill="auto"/>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shd w:val="clear" w:color="auto" w:fill="auto"/>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69"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3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397"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851" w:type="dxa"/>
            <w:shd w:val="clear" w:color="auto" w:fill="auto"/>
          </w:tcPr>
          <w:p>
            <w:pPr>
              <w:widowControl/>
              <w:jc w:val="left"/>
              <w:outlineLvl w:val="1"/>
              <w:rPr>
                <w:rFonts w:ascii="仿宋_GB2312" w:hAnsi="宋体" w:eastAsia="仿宋_GB2312"/>
                <w:kern w:val="0"/>
                <w:sz w:val="32"/>
                <w:szCs w:val="32"/>
              </w:rPr>
            </w:pPr>
          </w:p>
        </w:tc>
        <w:tc>
          <w:tcPr>
            <w:tcW w:w="1456" w:type="dxa"/>
            <w:shd w:val="clear" w:color="auto" w:fill="auto"/>
          </w:tcPr>
          <w:p>
            <w:pPr>
              <w:widowControl/>
              <w:jc w:val="left"/>
              <w:outlineLvl w:val="1"/>
              <w:rPr>
                <w:rFonts w:ascii="仿宋_GB2312" w:hAnsi="宋体" w:eastAsia="仿宋_GB2312"/>
                <w:kern w:val="0"/>
                <w:sz w:val="32"/>
                <w:szCs w:val="32"/>
              </w:rPr>
            </w:pPr>
          </w:p>
        </w:tc>
        <w:tc>
          <w:tcPr>
            <w:tcW w:w="750" w:type="dxa"/>
            <w:shd w:val="clear" w:color="auto" w:fill="auto"/>
          </w:tcPr>
          <w:p>
            <w:pPr>
              <w:widowControl/>
              <w:jc w:val="left"/>
              <w:outlineLvl w:val="1"/>
              <w:rPr>
                <w:rFonts w:ascii="仿宋_GB2312" w:hAnsi="宋体" w:eastAsia="仿宋_GB2312"/>
                <w:kern w:val="0"/>
                <w:sz w:val="32"/>
                <w:szCs w:val="32"/>
              </w:rPr>
            </w:pPr>
          </w:p>
        </w:tc>
        <w:tc>
          <w:tcPr>
            <w:tcW w:w="569" w:type="dxa"/>
            <w:gridSpan w:val="2"/>
            <w:shd w:val="clear" w:color="auto" w:fill="auto"/>
          </w:tcPr>
          <w:p>
            <w:pPr>
              <w:widowControl/>
              <w:jc w:val="left"/>
              <w:outlineLvl w:val="1"/>
              <w:rPr>
                <w:rFonts w:ascii="仿宋_GB2312" w:hAnsi="宋体" w:eastAsia="仿宋_GB2312"/>
                <w:kern w:val="0"/>
                <w:sz w:val="32"/>
                <w:szCs w:val="32"/>
              </w:rPr>
            </w:pPr>
          </w:p>
        </w:tc>
        <w:tc>
          <w:tcPr>
            <w:tcW w:w="536"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578" w:type="dxa"/>
            <w:gridSpan w:val="2"/>
            <w:shd w:val="clear" w:color="auto" w:fill="auto"/>
          </w:tcPr>
          <w:p>
            <w:pPr>
              <w:widowControl/>
              <w:jc w:val="left"/>
              <w:outlineLvl w:val="1"/>
              <w:rPr>
                <w:rFonts w:ascii="仿宋_GB2312" w:hAnsi="宋体" w:eastAsia="仿宋_GB2312"/>
                <w:kern w:val="0"/>
                <w:sz w:val="32"/>
                <w:szCs w:val="32"/>
              </w:rPr>
            </w:pPr>
          </w:p>
        </w:tc>
        <w:tc>
          <w:tcPr>
            <w:tcW w:w="419" w:type="dxa"/>
            <w:shd w:val="clear" w:color="auto" w:fill="auto"/>
          </w:tcPr>
          <w:p>
            <w:pPr>
              <w:widowControl/>
              <w:jc w:val="left"/>
              <w:outlineLvl w:val="1"/>
              <w:rPr>
                <w:rFonts w:ascii="仿宋_GB2312" w:hAnsi="宋体" w:eastAsia="仿宋_GB2312"/>
                <w:kern w:val="0"/>
                <w:sz w:val="32"/>
                <w:szCs w:val="32"/>
              </w:rPr>
            </w:pPr>
          </w:p>
        </w:tc>
        <w:tc>
          <w:tcPr>
            <w:tcW w:w="578"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397" w:type="dxa"/>
            <w:gridSpan w:val="2"/>
            <w:shd w:val="clear" w:color="auto" w:fill="auto"/>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shd w:val="clear" w:color="auto" w:fill="auto"/>
            <w:vAlign w:val="center"/>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备注：公安森林派出所2019年未安排项目支出预算，因此没有使用项目支出预算拨款安排的支出，项目支出预算支出情况表为空表。</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编制单位：阜康市公安局森林派出所                               单位：万元</w:t>
      </w:r>
    </w:p>
    <w:tbl>
      <w:tblPr>
        <w:tblStyle w:val="8"/>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　2.75</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　2.25</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　2.25</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　0.5</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32"/>
          <w:szCs w:val="32"/>
        </w:rPr>
      </w:pPr>
      <w:r>
        <w:rPr>
          <w:rFonts w:hint="eastAsia" w:ascii="仿宋_GB2312" w:hAnsi="宋体" w:eastAsia="仿宋_GB2312"/>
          <w:b/>
          <w:kern w:val="0"/>
          <w:sz w:val="28"/>
          <w:szCs w:val="32"/>
        </w:rPr>
        <w:t>备注：无内容应公开空表并说明情况。</w:t>
      </w: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编制单位：阜康市公安局森林派出所                               单位：万元</w:t>
      </w:r>
    </w:p>
    <w:tbl>
      <w:tblPr>
        <w:tblStyle w:val="8"/>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0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0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0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备注：公安森林派出所2019年未安排</w:t>
      </w:r>
      <w:r>
        <w:rPr>
          <w:rFonts w:hint="eastAsia" w:ascii="仿宋_GB2312" w:hAnsi="宋体" w:eastAsia="仿宋_GB2312"/>
          <w:b/>
          <w:kern w:val="0"/>
          <w:sz w:val="32"/>
          <w:szCs w:val="32"/>
        </w:rPr>
        <w:t>政府性基金</w:t>
      </w:r>
      <w:r>
        <w:rPr>
          <w:rFonts w:hint="eastAsia" w:ascii="仿宋_GB2312" w:hAnsi="宋体" w:eastAsia="仿宋_GB2312"/>
          <w:b/>
          <w:kern w:val="0"/>
          <w:sz w:val="28"/>
          <w:szCs w:val="32"/>
        </w:rPr>
        <w:t>预算，因此没有使用</w:t>
      </w:r>
      <w:r>
        <w:rPr>
          <w:rFonts w:hint="eastAsia" w:ascii="仿宋_GB2312" w:hAnsi="宋体" w:eastAsia="仿宋_GB2312"/>
          <w:b/>
          <w:kern w:val="0"/>
          <w:sz w:val="32"/>
          <w:szCs w:val="32"/>
        </w:rPr>
        <w:t>政府性基金</w:t>
      </w:r>
      <w:r>
        <w:rPr>
          <w:rFonts w:hint="eastAsia" w:ascii="仿宋_GB2312" w:hAnsi="宋体" w:eastAsia="仿宋_GB2312"/>
          <w:b/>
          <w:kern w:val="0"/>
          <w:sz w:val="28"/>
          <w:szCs w:val="32"/>
        </w:rPr>
        <w:t>预算拨款安排的支出，</w:t>
      </w:r>
      <w:r>
        <w:rPr>
          <w:rFonts w:hint="eastAsia" w:ascii="仿宋_GB2312" w:hAnsi="宋体" w:eastAsia="仿宋_GB2312"/>
          <w:b/>
          <w:kern w:val="0"/>
          <w:sz w:val="32"/>
          <w:szCs w:val="32"/>
        </w:rPr>
        <w:t>政府性基金</w:t>
      </w:r>
      <w:r>
        <w:rPr>
          <w:rFonts w:hint="eastAsia" w:ascii="仿宋_GB2312" w:hAnsi="宋体" w:eastAsia="仿宋_GB2312"/>
          <w:b/>
          <w:kern w:val="0"/>
          <w:sz w:val="28"/>
          <w:szCs w:val="32"/>
        </w:rPr>
        <w:t>预算支出情况表为空表。</w:t>
      </w:r>
    </w:p>
    <w:p>
      <w:pPr>
        <w:widowControl/>
        <w:jc w:val="left"/>
        <w:outlineLvl w:val="1"/>
        <w:rPr>
          <w:rFonts w:ascii="仿宋_GB2312" w:hAnsi="宋体" w:eastAsia="仿宋_GB2312"/>
          <w:kern w:val="0"/>
          <w:sz w:val="32"/>
          <w:szCs w:val="32"/>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第三部分  2019年部门预算情况说明</w:t>
      </w:r>
    </w:p>
    <w:p>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关于阜康市公安局森林派出所2019年收支预算情况的总体说明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按照全口径预算的原则，阜康市公安局森林派出所2019年所有收入和支出均纳入部门预算管理。收支总预算124.31万元。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收入预算包括：一般公共预算124.31万元。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支出预算包括：社会保障和就业支出13.37万元、医疗卫生与计划生育支出11.48万元、农林水支出89.65万元、住房保障支出9.81万元。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二、关于阜康市公安局森林派出所2019年收入预算情况说明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阜康市公安局森林派出所2019收入预算124.31万元，其中：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一般公共预算124.31万元，占100%，比上年增加15.45   万元，主要原因是2019年较2018年增加2人，2018年预算6人，2019年预算8人。    </w:t>
      </w:r>
    </w:p>
    <w:p>
      <w:pPr>
        <w:pStyle w:val="2"/>
        <w:ind w:firstLine="640"/>
      </w:pPr>
      <w:r>
        <w:rPr>
          <w:rFonts w:hint="eastAsia"/>
        </w:rPr>
        <w:t>政府性基金预算未安排。</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三、关于阜康市公安局森林派出所2019年支出预算情况说明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阜康市公安局森林派出所2019年支出预算124.31万元，其中：基本支出124.31万元，比上年增加15.45万元，增加了14.63%，主要原因是2019年较2018年增加2人，2018年预算6人，2019年预算8人。</w:t>
      </w:r>
    </w:p>
    <w:p>
      <w:pPr>
        <w:pStyle w:val="2"/>
        <w:ind w:firstLine="640"/>
      </w:pPr>
      <w:r>
        <w:rPr>
          <w:rFonts w:hint="eastAsia" w:ascii="仿宋_GB2312" w:hAnsi="宋体" w:cs="宋体"/>
          <w:kern w:val="0"/>
          <w:szCs w:val="32"/>
        </w:rPr>
        <w:t>项目支出0万元，占0%，比上年增加0万元。</w:t>
      </w: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w:t>
      </w:r>
      <w:r>
        <w:rPr>
          <w:rFonts w:hint="eastAsia" w:ascii="黑体" w:hAnsi="宋体" w:eastAsia="黑体" w:cs="宋体"/>
          <w:kern w:val="0"/>
          <w:sz w:val="32"/>
          <w:szCs w:val="32"/>
        </w:rPr>
        <w:t>阜康市公安局森林派出所2019年</w:t>
      </w:r>
      <w:r>
        <w:rPr>
          <w:rFonts w:hint="eastAsia" w:ascii="黑体" w:hAnsi="黑体" w:eastAsia="黑体" w:cs="宋体"/>
          <w:bCs/>
          <w:kern w:val="0"/>
          <w:sz w:val="32"/>
          <w:szCs w:val="32"/>
        </w:rPr>
        <w:t>财政拨款收支预算情况的总体说明</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2019年财政拨款收支总预算124.31万元。</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收入全部为一般公共预算拨款，无政府性基金预算拨</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支出预算包括：社会保障和就业支出13.37万元，主要用于单位职工离退休人员津贴补贴、机关事业单位基本养老保险费等；</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医疗卫生与计划生育支出11.48万元，主要用于单位公务员医疗补助。</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农林水支出89.65万元，主要用于单位人员生育、医疗、工伤保险、奖金等；</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住房保障支出9.81万元，主要用于单位职工住房公积金。</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五、</w:t>
      </w:r>
      <w:r>
        <w:rPr>
          <w:rFonts w:hint="eastAsia" w:ascii="黑体" w:hAnsi="黑体" w:eastAsia="黑体" w:cs="宋体"/>
          <w:bCs/>
          <w:kern w:val="0"/>
          <w:sz w:val="32"/>
          <w:szCs w:val="32"/>
        </w:rPr>
        <w:t>关于</w:t>
      </w:r>
      <w:r>
        <w:rPr>
          <w:rFonts w:hint="eastAsia" w:ascii="黑体" w:hAnsi="宋体" w:eastAsia="黑体" w:cs="宋体"/>
          <w:kern w:val="0"/>
          <w:sz w:val="32"/>
          <w:szCs w:val="32"/>
        </w:rPr>
        <w:t>阜康市公安局森林派出所2019年一般公共预算当年拨款情况说明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阜康市公安局森林派出所2019年一般公共预算拨款基本支出124.31万元，比上年执行数减少40.31万元，下降24.49%。主要原因是：人员工资</w:t>
      </w:r>
      <w:r>
        <w:rPr>
          <w:rFonts w:hint="eastAsia" w:ascii="仿宋_GB2312" w:hAnsi="宋体" w:eastAsia="仿宋_GB2312" w:cs="宋体"/>
          <w:kern w:val="0"/>
          <w:sz w:val="32"/>
          <w:szCs w:val="32"/>
          <w:lang w:val="en-US" w:eastAsia="zh-CN"/>
        </w:rPr>
        <w:t>减少</w:t>
      </w:r>
      <w:r>
        <w:rPr>
          <w:rFonts w:hint="eastAsia" w:ascii="仿宋_GB2312" w:hAnsi="宋体" w:eastAsia="仿宋_GB2312" w:cs="宋体"/>
          <w:kern w:val="0"/>
          <w:sz w:val="32"/>
          <w:szCs w:val="32"/>
        </w:rPr>
        <w:t xml:space="preserve">。 </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20" w:lineRule="exact"/>
        <w:ind w:firstLine="640"/>
        <w:rPr>
          <w:rFonts w:ascii="仿宋_GB2312" w:hAnsi="宋体" w:eastAsia="仿宋_GB2312" w:cs="宋体"/>
          <w:kern w:val="0"/>
          <w:sz w:val="32"/>
          <w:szCs w:val="32"/>
        </w:rPr>
      </w:pPr>
      <w:r>
        <w:rPr>
          <w:rFonts w:hint="eastAsia" w:ascii="仿宋_GB2312" w:eastAsia="仿宋_GB2312" w:cs="仿宋_GB2312"/>
          <w:sz w:val="32"/>
          <w:szCs w:val="32"/>
        </w:rPr>
        <w:t>1.</w:t>
      </w:r>
      <w:r>
        <w:rPr>
          <w:rFonts w:hint="eastAsia" w:ascii="仿宋_GB2312" w:hAnsi="宋体" w:eastAsia="仿宋_GB2312" w:cs="宋体"/>
          <w:kern w:val="0"/>
          <w:sz w:val="32"/>
          <w:szCs w:val="32"/>
        </w:rPr>
        <w:t>社会保障和就业支出13.37万元，占一般公共预算支出的10.75%。</w:t>
      </w:r>
    </w:p>
    <w:p>
      <w:pPr>
        <w:spacing w:line="52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2.医疗卫生与计划生育支出11.48万元，占一般预算支出的9.23%。</w:t>
      </w:r>
    </w:p>
    <w:p>
      <w:pPr>
        <w:spacing w:line="520" w:lineRule="exact"/>
        <w:ind w:firstLine="640"/>
        <w:rPr>
          <w:rFonts w:ascii="仿宋_GB2312" w:eastAsia="仿宋_GB2312" w:cs="仿宋_GB2312"/>
          <w:sz w:val="32"/>
          <w:szCs w:val="32"/>
        </w:rPr>
      </w:pPr>
      <w:r>
        <w:rPr>
          <w:rFonts w:hint="eastAsia" w:ascii="仿宋_GB2312" w:eastAsia="仿宋_GB2312" w:cs="仿宋_GB2312"/>
          <w:sz w:val="32"/>
          <w:szCs w:val="32"/>
        </w:rPr>
        <w:t>3.农林水支出89.65万元，占一般预算支出的72.13%。</w:t>
      </w:r>
    </w:p>
    <w:p>
      <w:pPr>
        <w:spacing w:line="520" w:lineRule="exact"/>
        <w:ind w:firstLine="640"/>
        <w:rPr>
          <w:rFonts w:ascii="仿宋_GB2312" w:eastAsia="仿宋_GB2312" w:cs="仿宋_GB2312"/>
          <w:sz w:val="32"/>
          <w:szCs w:val="32"/>
        </w:rPr>
      </w:pPr>
      <w:r>
        <w:rPr>
          <w:rFonts w:hint="eastAsia" w:ascii="仿宋_GB2312" w:eastAsia="仿宋_GB2312" w:cs="仿宋_GB2312"/>
          <w:sz w:val="32"/>
          <w:szCs w:val="32"/>
        </w:rPr>
        <w:t>4.住房保障支出9.81万元。</w:t>
      </w:r>
      <w:r>
        <w:rPr>
          <w:rFonts w:hint="eastAsia" w:ascii="仿宋_GB2312" w:hAnsi="宋体" w:eastAsia="仿宋_GB2312" w:cs="宋体"/>
          <w:kern w:val="0"/>
          <w:sz w:val="32"/>
          <w:szCs w:val="32"/>
        </w:rPr>
        <w:t>占一般公共预算支出的7.89%。</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spacing w:line="520" w:lineRule="exact"/>
        <w:ind w:firstLine="640"/>
        <w:rPr>
          <w:rFonts w:ascii="仿宋_GB2312" w:hAnsi="宋体" w:eastAsia="仿宋_GB2312" w:cs="宋体"/>
          <w:kern w:val="0"/>
          <w:sz w:val="32"/>
          <w:szCs w:val="32"/>
        </w:rPr>
      </w:pPr>
      <w:r>
        <w:rPr>
          <w:rFonts w:hint="eastAsia" w:ascii="楷体_GB2312" w:hAnsi="宋体" w:eastAsia="楷体_GB2312" w:cs="宋体"/>
          <w:kern w:val="0"/>
          <w:sz w:val="32"/>
          <w:szCs w:val="32"/>
        </w:rPr>
        <w:t>1.</w:t>
      </w:r>
      <w:r>
        <w:rPr>
          <w:rFonts w:hint="eastAsia" w:ascii="仿宋_GB2312" w:eastAsia="仿宋_GB2312"/>
          <w:sz w:val="32"/>
          <w:szCs w:val="32"/>
        </w:rPr>
        <w:t>社会保障和就业支出（208类）行政事业单位离退休（05款）归口管理等行政单位离退休（01项）</w:t>
      </w:r>
      <w:r>
        <w:rPr>
          <w:rFonts w:hint="eastAsia" w:ascii="仿宋_GB2312" w:hAnsi="宋体" w:eastAsia="仿宋_GB2312" w:cs="宋体"/>
          <w:kern w:val="0"/>
          <w:sz w:val="32"/>
          <w:szCs w:val="32"/>
        </w:rPr>
        <w:t>：2019年预算数0.89万元，比上年执行数减少0.12万元，下降11.88%。</w:t>
      </w:r>
    </w:p>
    <w:p>
      <w:pPr>
        <w:spacing w:line="52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rPr>
        <w:t>2.</w:t>
      </w:r>
      <w:r>
        <w:rPr>
          <w:rFonts w:hint="eastAsia" w:ascii="仿宋_GB2312" w:eastAsia="仿宋_GB2312"/>
          <w:sz w:val="32"/>
          <w:szCs w:val="32"/>
        </w:rPr>
        <w:t>社会保障和就业支出（208类）行政事业单位离退休（05款）机关事业单位基本养老保险缴费支出（05项）</w:t>
      </w:r>
      <w:r>
        <w:rPr>
          <w:rFonts w:hint="eastAsia" w:ascii="仿宋_GB2312" w:hAnsi="宋体" w:eastAsia="仿宋_GB2312" w:cs="宋体"/>
          <w:kern w:val="0"/>
          <w:sz w:val="32"/>
          <w:szCs w:val="32"/>
        </w:rPr>
        <w:t>：2019年预算数12.48万元，比上年执行数增加2.88万元，增长30%，主要原因是：2019年预算比2018年预算增加2人</w:t>
      </w:r>
      <w:r>
        <w:rPr>
          <w:rFonts w:hint="eastAsia" w:ascii="仿宋_GB2312" w:hAnsi="宋体" w:eastAsia="仿宋_GB2312" w:cs="宋体"/>
          <w:kern w:val="0"/>
          <w:sz w:val="32"/>
          <w:szCs w:val="32"/>
          <w:highlight w:val="none"/>
        </w:rPr>
        <w:t>，单位养老总基数增大。</w:t>
      </w:r>
    </w:p>
    <w:p>
      <w:pPr>
        <w:spacing w:line="52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highlight w:val="none"/>
        </w:rPr>
        <w:t>3.</w:t>
      </w:r>
      <w:r>
        <w:rPr>
          <w:rFonts w:hint="eastAsia" w:ascii="仿宋_GB2312" w:eastAsia="仿宋_GB2312"/>
          <w:sz w:val="32"/>
          <w:szCs w:val="32"/>
          <w:highlight w:val="none"/>
        </w:rPr>
        <w:t>卫</w:t>
      </w:r>
      <w:r>
        <w:rPr>
          <w:rFonts w:hint="eastAsia" w:ascii="仿宋_GB2312" w:eastAsia="仿宋_GB2312"/>
          <w:sz w:val="32"/>
          <w:szCs w:val="32"/>
        </w:rPr>
        <w:t>生健康支出（210类）行政事业单科医疗（11款）行政单位医疗（01项）</w:t>
      </w:r>
      <w:r>
        <w:rPr>
          <w:rFonts w:hint="eastAsia" w:ascii="仿宋_GB2312" w:hAnsi="宋体" w:eastAsia="仿宋_GB2312" w:cs="宋体"/>
          <w:kern w:val="0"/>
          <w:sz w:val="32"/>
          <w:szCs w:val="32"/>
        </w:rPr>
        <w:t>：2019年预算数7.97万元，比上年执行数增加1.4万元，增长21.31%，主要原因是：2019年预算比2018年预算增加2人，单位总基数增大。</w:t>
      </w:r>
    </w:p>
    <w:p>
      <w:pPr>
        <w:widowControl/>
        <w:spacing w:line="580" w:lineRule="exact"/>
        <w:ind w:firstLine="642"/>
        <w:jc w:val="left"/>
        <w:rPr>
          <w:rFonts w:ascii="仿宋_GB2312" w:hAnsi="宋体" w:eastAsia="仿宋_GB2312" w:cs="宋体"/>
          <w:kern w:val="0"/>
          <w:sz w:val="32"/>
          <w:szCs w:val="32"/>
        </w:rPr>
      </w:pPr>
      <w:r>
        <w:rPr>
          <w:rFonts w:hint="eastAsia" w:ascii="仿宋_GB2312" w:hAnsi="宋体" w:eastAsia="仿宋_GB2312" w:cs="宋体"/>
          <w:kern w:val="0"/>
          <w:sz w:val="32"/>
          <w:szCs w:val="32"/>
        </w:rPr>
        <w:t>4.</w:t>
      </w:r>
      <w:r>
        <w:rPr>
          <w:rFonts w:hint="eastAsia" w:ascii="仿宋_GB2312" w:eastAsia="仿宋_GB2312"/>
          <w:sz w:val="32"/>
          <w:szCs w:val="32"/>
        </w:rPr>
        <w:t>卫生健康支出（210类）行政事业单科医疗（11款）公务员医疗补助（03项）</w:t>
      </w:r>
      <w:r>
        <w:rPr>
          <w:rFonts w:hint="eastAsia" w:ascii="仿宋_GB2312" w:hAnsi="宋体" w:eastAsia="仿宋_GB2312" w:cs="宋体"/>
          <w:kern w:val="0"/>
          <w:sz w:val="32"/>
          <w:szCs w:val="32"/>
        </w:rPr>
        <w:t>：2019年预算数3.51万元，比上年执行数增加0.61万元，增长21.03%，主要原因是：人员增加，社保基数，预算支出增加。</w:t>
      </w:r>
    </w:p>
    <w:p>
      <w:pPr>
        <w:widowControl/>
        <w:spacing w:line="52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5.农林水支出（213类）林业（02款</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行政运行</w:t>
      </w:r>
      <w:r>
        <w:rPr>
          <w:rFonts w:hint="eastAsia" w:ascii="仿宋_GB2312" w:hAnsi="宋体" w:eastAsia="仿宋_GB2312" w:cs="宋体"/>
          <w:kern w:val="0"/>
          <w:sz w:val="32"/>
          <w:szCs w:val="32"/>
          <w:lang w:eastAsia="zh-CN"/>
        </w:rPr>
        <w:t>（</w:t>
      </w:r>
      <w:r>
        <w:rPr>
          <w:rFonts w:hint="eastAsia" w:ascii="仿宋_GB2312" w:eastAsia="仿宋_GB2312"/>
          <w:sz w:val="32"/>
          <w:szCs w:val="32"/>
        </w:rPr>
        <w:t>01项</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:2019年预算数89.65万元，比上年执行数增加3.87万元，增长4.51%，主要原因是： 2019年预算比2018年预算增加2人。</w:t>
      </w:r>
    </w:p>
    <w:p>
      <w:pPr>
        <w:widowControl/>
        <w:spacing w:line="52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6.</w:t>
      </w:r>
      <w:r>
        <w:rPr>
          <w:rFonts w:hint="eastAsia" w:ascii="仿宋_GB2312" w:eastAsia="仿宋_GB2312"/>
          <w:sz w:val="32"/>
          <w:szCs w:val="32"/>
        </w:rPr>
        <w:t>住房保障支出（221类）住房改革支出（02款）住房公积金（01项）</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2019年预算数9.81，比上年执行数增加9.81元，增长100%，2018年度预算无此科目。</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六、关于阜康市公安局森林派出所2019年一般公共预算基本支出情况说明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阜康市公安局森林派出所2019年一般公共预算基本支出124.31万元， 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w:t>
      </w:r>
      <w:r>
        <w:rPr>
          <w:rFonts w:hint="eastAsia" w:ascii="仿宋_GB2312" w:hAnsi="宋体" w:eastAsia="仿宋_GB2312" w:cs="宋体"/>
          <w:kern w:val="0"/>
          <w:sz w:val="32"/>
          <w:szCs w:val="32"/>
          <w:lang w:val="en-US" w:eastAsia="zh-CN"/>
        </w:rPr>
        <w:t>124.31</w:t>
      </w:r>
      <w:r>
        <w:rPr>
          <w:rFonts w:hint="eastAsia" w:ascii="仿宋_GB2312" w:hAnsi="宋体" w:eastAsia="仿宋_GB2312" w:cs="宋体"/>
          <w:kern w:val="0"/>
          <w:sz w:val="32"/>
          <w:szCs w:val="32"/>
        </w:rPr>
        <w:t>万元，主要包括：基本工资69.55万元、津贴0.72万元，奖金2.16万元、机关事业单位基本养老保险缴费12.48万元、职工基本医疗保险缴费5.69万元、公务员医疗补助缴费2.49万元、其他社会保障缴费0.31万元、住房公积金9.81万元、其他工资福利支出10.08万元、其他对个人和家庭的补助6.83万元，退休费4.19万元。</w:t>
      </w:r>
    </w:p>
    <w:p>
      <w:pPr>
        <w:widowControl/>
        <w:numPr>
          <w:ilvl w:val="0"/>
          <w:numId w:val="1"/>
        </w:numPr>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关于阜康市公安局森林派出所2019年项目支出情况说明</w:t>
      </w:r>
    </w:p>
    <w:p>
      <w:pPr>
        <w:widowControl/>
        <w:outlineLvl w:val="1"/>
        <w:rPr>
          <w:rFonts w:ascii="仿宋_GB2312" w:hAnsi="宋体" w:eastAsia="仿宋_GB2312"/>
          <w:bCs/>
          <w:kern w:val="0"/>
          <w:sz w:val="32"/>
          <w:szCs w:val="32"/>
        </w:rPr>
      </w:pPr>
      <w:r>
        <w:rPr>
          <w:rFonts w:hint="eastAsia"/>
        </w:rPr>
        <w:t xml:space="preserve">   </w:t>
      </w:r>
      <w:r>
        <w:rPr>
          <w:rFonts w:hint="eastAsia" w:ascii="黑体" w:hAnsi="宋体" w:eastAsia="黑体" w:cs="宋体"/>
          <w:kern w:val="0"/>
          <w:szCs w:val="32"/>
        </w:rPr>
        <w:t xml:space="preserve"> </w:t>
      </w:r>
      <w:r>
        <w:rPr>
          <w:rFonts w:hint="eastAsia" w:ascii="仿宋_GB2312" w:hAnsi="宋体" w:eastAsia="仿宋_GB2312"/>
          <w:bCs/>
          <w:kern w:val="0"/>
          <w:sz w:val="32"/>
          <w:szCs w:val="32"/>
        </w:rPr>
        <w:t xml:space="preserve"> 2019年未安排项目支出预算，因此没有使用项目支出预算拨款安排的支出，项目支出预算支出情况表为空表。</w:t>
      </w:r>
    </w:p>
    <w:p>
      <w:pPr>
        <w:pStyle w:val="2"/>
        <w:ind w:firstLine="0" w:firstLineChars="0"/>
      </w:pP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八、关于阜康市公安局森林派出所2019年一般公共预算“三公”经费预算情况说明</w:t>
      </w:r>
    </w:p>
    <w:p>
      <w:pPr>
        <w:widowControl/>
        <w:spacing w:line="580" w:lineRule="exact"/>
        <w:ind w:firstLine="640"/>
        <w:jc w:val="left"/>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阜康市公安局森林派出所2019年“三公”经费财政拨款预算数为2.75万元，其中：因公出国（境）费0万元，公务用车购置0万元，公务用车运行费2.25万元，公务接待费0.5万元。</w:t>
      </w:r>
    </w:p>
    <w:p>
      <w:pPr>
        <w:pStyle w:val="7"/>
        <w:ind w:firstLine="640" w:firstLineChars="200"/>
      </w:pPr>
      <w:r>
        <w:rPr>
          <w:rFonts w:ascii="仿宋_GB2312" w:hAnsi="宋体" w:eastAsia="仿宋_GB2312" w:cs="宋体"/>
          <w:kern w:val="0"/>
          <w:sz w:val="32"/>
          <w:szCs w:val="32"/>
        </w:rPr>
        <w:t>2019</w:t>
      </w:r>
      <w:r>
        <w:rPr>
          <w:rFonts w:hint="eastAsia" w:ascii="仿宋_GB2312" w:hAnsi="宋体" w:eastAsia="仿宋_GB2312" w:cs="宋体"/>
          <w:kern w:val="0"/>
          <w:sz w:val="32"/>
          <w:szCs w:val="32"/>
        </w:rPr>
        <w:t>年“三公”经费财政拨款预算与上年持平，其中：因公出国（境）费增加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w:t>
      </w:r>
      <w:r>
        <w:rPr>
          <w:rFonts w:ascii="仿宋_GB2312" w:hAnsi="宋体" w:eastAsia="仿宋_GB2312" w:cs="宋体"/>
          <w:kern w:val="0"/>
          <w:sz w:val="32"/>
          <w:szCs w:val="32"/>
        </w:rPr>
        <w:t xml:space="preserve">0万元 </w:t>
      </w:r>
      <w:r>
        <w:rPr>
          <w:rFonts w:hint="eastAsia" w:ascii="仿宋_GB2312" w:hAnsi="宋体" w:eastAsia="仿宋_GB2312" w:cs="宋体"/>
          <w:kern w:val="0"/>
          <w:sz w:val="32"/>
          <w:szCs w:val="32"/>
        </w:rPr>
        <w:t>；公务用车购置费为</w:t>
      </w:r>
      <w:r>
        <w:rPr>
          <w:rFonts w:ascii="仿宋_GB2312" w:hAnsi="宋体" w:eastAsia="仿宋_GB2312" w:cs="宋体"/>
          <w:kern w:val="0"/>
          <w:sz w:val="32"/>
          <w:szCs w:val="32"/>
        </w:rPr>
        <w:t>0万元</w:t>
      </w:r>
      <w:r>
        <w:rPr>
          <w:rFonts w:hint="eastAsia" w:ascii="仿宋_GB2312" w:hAnsi="宋体" w:eastAsia="仿宋_GB2312" w:cs="宋体"/>
          <w:kern w:val="0"/>
          <w:sz w:val="32"/>
          <w:szCs w:val="32"/>
        </w:rPr>
        <w:t>，未安排预算。</w:t>
      </w:r>
      <w:r>
        <w:rPr>
          <w:rFonts w:hint="eastAsia" w:ascii="仿宋_GB2312" w:eastAsia="仿宋_GB2312"/>
          <w:sz w:val="32"/>
          <w:szCs w:val="32"/>
        </w:rPr>
        <w:t>公务用车运行费增加0万元，主要原因是我单位严格执行中央八项规定和自治区十条规定压减 0万元 经费；公务接待费增加0万元，主要原因是我单位严格执行中央八项规定和自治区十条规定压减三公经费。</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九、关于阜康市公安局森林派出所2019年政府性基金预算拨款情况说明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阜康市公安局森林派出所2019年没有使用政府性基金预算拨款安排的支出，政府性基金预算支出情况表为空表。</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2019</w:t>
      </w:r>
      <w:r>
        <w:rPr>
          <w:rFonts w:hint="eastAsia" w:ascii="仿宋_GB2312" w:hAnsi="宋体" w:eastAsia="仿宋_GB2312" w:cs="宋体"/>
          <w:kern w:val="0"/>
          <w:sz w:val="32"/>
          <w:szCs w:val="32"/>
        </w:rPr>
        <w:t>年</w:t>
      </w:r>
      <w:r>
        <w:rPr>
          <w:rFonts w:hint="eastAsia" w:ascii="仿宋_GB2312" w:hAnsi="宋体" w:eastAsia="仿宋_GB2312" w:cs="宋体"/>
          <w:kern w:val="0"/>
          <w:sz w:val="32"/>
          <w:szCs w:val="32"/>
          <w:highlight w:val="none"/>
        </w:rPr>
        <w:t>阜康市公安局森林派出所本级</w:t>
      </w:r>
      <w:r>
        <w:rPr>
          <w:rFonts w:hint="eastAsia" w:ascii="仿宋_GB2312" w:hAnsi="宋体" w:eastAsia="仿宋_GB2312" w:cs="宋体"/>
          <w:kern w:val="0"/>
          <w:sz w:val="32"/>
          <w:szCs w:val="32"/>
        </w:rPr>
        <w:t>及下属0家行政单位、0家参公管理事业单位和0家事业单位的机关运行经费财政拨款预算0万元，比上年预算增加0万元，增长0</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。主要原因是与上年无变化。                 。</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2019年，阜康市公安局森林派出所本级政府采购预算   万元，其中：政府采购货物预算0万元，政府采购工程预算     万元，政府采购服务预算0万元。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仿宋_GB2312" w:eastAsia="仿宋_GB2312"/>
          <w:sz w:val="32"/>
        </w:rPr>
        <w:t>2019年度本部门面向中小企业预留政府采购项目预算金额0万元，其中：面向小微企业预留政府采购项目预算金额0万元。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截至2018年底，阜康市公安局森林派出所占用使用国有资产总体情况为</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1.房屋0平方米，价值0万元。</w:t>
      </w:r>
    </w:p>
    <w:p>
      <w:pPr>
        <w:widowControl/>
        <w:spacing w:line="52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2.车辆4辆，价值75.24万元；其中：一般公务用车0辆，价值0万元；执法执勤用车4辆，价值72.24万元；其他车辆0辆，价值 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4.其他资产价值32.64万元。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单位价值50万元以上大型设备0台（套），单位价值100万元以上大型设备0台（套）。</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2019年部门预算未安排购置车辆经费（或安排购置车辆经费0万元），安排购置50万元以上大型设备0台（套），单位价值100万元以上大型设备0台（套）。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2019年度，本年度实行绩效管理的项目0个，涉及预算金额 0万元。具体情况见下表（按项目分别填报）：</w:t>
      </w: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widowControl/>
        <w:spacing w:line="600" w:lineRule="exact"/>
        <w:rPr>
          <w:rFonts w:ascii="仿宋_GB2312" w:hAnsi="宋体" w:eastAsia="仿宋_GB2312" w:cs="宋体"/>
          <w:kern w:val="0"/>
          <w:sz w:val="32"/>
          <w:szCs w:val="32"/>
        </w:rPr>
        <w:sectPr>
          <w:pgSz w:w="11906" w:h="16838"/>
          <w:pgMar w:top="1440" w:right="1800" w:bottom="1440" w:left="1800" w:header="851" w:footer="992" w:gutter="0"/>
          <w:cols w:space="425" w:num="1"/>
          <w:docGrid w:type="lines" w:linePitch="312" w:charSpace="0"/>
        </w:sectPr>
      </w:pPr>
    </w:p>
    <w:tbl>
      <w:tblPr>
        <w:tblStyle w:val="8"/>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shd w:val="clear" w:color="auto" w:fill="auto"/>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XX单位</w:t>
            </w:r>
          </w:p>
        </w:tc>
        <w:tc>
          <w:tcPr>
            <w:tcW w:w="1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XXXXX</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cols w:space="425"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highlight w:val="none"/>
        </w:rPr>
      </w:pPr>
      <w:bookmarkStart w:id="0" w:name="_GoBack"/>
      <w:r>
        <w:rPr>
          <w:rFonts w:hint="eastAsia" w:ascii="楷体_GB2312" w:hAnsi="宋体" w:eastAsia="楷体_GB2312" w:cs="宋体"/>
          <w:b/>
          <w:kern w:val="0"/>
          <w:sz w:val="32"/>
          <w:szCs w:val="32"/>
          <w:highlight w:val="none"/>
        </w:rPr>
        <w:t>（五）其他需说明的事项</w:t>
      </w:r>
    </w:p>
    <w:p>
      <w:pPr>
        <w:widowControl/>
        <w:spacing w:line="560" w:lineRule="exact"/>
        <w:ind w:firstLine="640" w:firstLineChars="20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w:t>
      </w:r>
    </w:p>
    <w:p>
      <w:pPr>
        <w:widowControl/>
        <w:spacing w:line="560" w:lineRule="exact"/>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 xml:space="preserve">     </w:t>
      </w:r>
    </w:p>
    <w:bookmarkEnd w:id="0"/>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rPr>
        <w:t>三、其他资金：</w:t>
      </w:r>
      <w:r>
        <w:rPr>
          <w:rFonts w:hint="eastAsia" w:ascii="仿宋_GB2312" w:eastAsia="仿宋_GB2312"/>
          <w:sz w:val="32"/>
          <w:szCs w:val="32"/>
        </w:rPr>
        <w:t>包括事业收入、经营收入、其他收入等。</w:t>
      </w:r>
    </w:p>
    <w:p>
      <w:pPr>
        <w:spacing w:line="550" w:lineRule="exact"/>
        <w:ind w:firstLine="642"/>
        <w:rPr>
          <w:rFonts w:ascii="仿宋_GB2312" w:eastAsia="仿宋_GB2312"/>
          <w:sz w:val="32"/>
          <w:szCs w:val="32"/>
        </w:rPr>
      </w:pPr>
      <w:r>
        <w:rPr>
          <w:rFonts w:hint="eastAsia" w:ascii="黑体" w:hAnsi="黑体" w:eastAsia="黑体"/>
          <w:sz w:val="32"/>
          <w:szCs w:val="32"/>
        </w:rPr>
        <w:t>四、基本支出：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rPr>
        <w:t>五、项目支出：</w:t>
      </w:r>
      <w:r>
        <w:rPr>
          <w:rFonts w:hint="eastAsia" w:ascii="仿宋_GB2312" w:eastAsia="仿宋_GB2312"/>
          <w:sz w:val="32"/>
          <w:szCs w:val="32"/>
        </w:rPr>
        <w:t>部门支出预算的组成部分，是自治区本级部门为完成其特定的行政任务或事业发展目标，在基本支出预算之外编制的年度项目支出计划。</w:t>
      </w:r>
    </w:p>
    <w:p>
      <w:pPr>
        <w:spacing w:line="550" w:lineRule="exact"/>
        <w:ind w:firstLine="642"/>
        <w:rPr>
          <w:rFonts w:ascii="仿宋_GB2312" w:eastAsia="仿宋_GB2312"/>
          <w:sz w:val="32"/>
          <w:szCs w:val="32"/>
        </w:rPr>
      </w:pPr>
      <w:r>
        <w:rPr>
          <w:rFonts w:hint="eastAsia" w:ascii="黑体" w:hAnsi="黑体" w:eastAsia="黑体"/>
          <w:sz w:val="32"/>
          <w:szCs w:val="32"/>
        </w:rPr>
        <w:t>六、“三公”经费：</w:t>
      </w:r>
      <w:r>
        <w:rPr>
          <w:rFonts w:hint="eastAsia" w:ascii="仿宋_GB2312" w:eastAsia="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rPr>
        <w:t>七、机关运行经费：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阜康市公安局森林派出所</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2019</w:t>
      </w:r>
      <w:r>
        <w:rPr>
          <w:rFonts w:ascii="仿宋_GB2312" w:hAnsi="宋体" w:eastAsia="仿宋_GB2312" w:cs="宋体"/>
          <w:kern w:val="0"/>
          <w:sz w:val="32"/>
          <w:szCs w:val="32"/>
        </w:rPr>
        <w:t>年</w:t>
      </w:r>
      <w:r>
        <w:rPr>
          <w:rFonts w:hint="eastAsia" w:ascii="仿宋_GB2312" w:hAnsi="宋体" w:eastAsia="仿宋_GB2312" w:cs="宋体"/>
          <w:kern w:val="0"/>
          <w:sz w:val="32"/>
          <w:szCs w:val="32"/>
        </w:rPr>
        <w:t xml:space="preserve"> 2 </w:t>
      </w:r>
      <w:r>
        <w:rPr>
          <w:rFonts w:ascii="仿宋_GB2312" w:hAnsi="宋体" w:eastAsia="仿宋_GB2312" w:cs="宋体"/>
          <w:kern w:val="0"/>
          <w:sz w:val="32"/>
          <w:szCs w:val="32"/>
        </w:rPr>
        <w:t>月</w:t>
      </w:r>
      <w:r>
        <w:rPr>
          <w:rFonts w:hint="eastAsia" w:ascii="仿宋_GB2312" w:hAnsi="宋体" w:eastAsia="仿宋_GB2312" w:cs="宋体"/>
          <w:kern w:val="0"/>
          <w:sz w:val="32"/>
          <w:szCs w:val="32"/>
        </w:rPr>
        <w:t xml:space="preserve"> 10</w:t>
      </w:r>
      <w:r>
        <w:rPr>
          <w:rFonts w:ascii="仿宋_GB2312" w:hAnsi="宋体" w:eastAsia="仿宋_GB2312" w:cs="宋体"/>
          <w:kern w:val="0"/>
          <w:sz w:val="32"/>
          <w:szCs w:val="32"/>
        </w:rPr>
        <w:t>日</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30765E7"/>
    <w:multiLevelType w:val="singleLevel"/>
    <w:tmpl w:val="D30765E7"/>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B5144"/>
    <w:rsid w:val="000A26DA"/>
    <w:rsid w:val="00165743"/>
    <w:rsid w:val="001833B0"/>
    <w:rsid w:val="0018656E"/>
    <w:rsid w:val="001B27D6"/>
    <w:rsid w:val="00246574"/>
    <w:rsid w:val="002B5144"/>
    <w:rsid w:val="00325B17"/>
    <w:rsid w:val="003C1B21"/>
    <w:rsid w:val="00450500"/>
    <w:rsid w:val="00540D00"/>
    <w:rsid w:val="00622421"/>
    <w:rsid w:val="006B4869"/>
    <w:rsid w:val="006D323C"/>
    <w:rsid w:val="006D6C74"/>
    <w:rsid w:val="00757310"/>
    <w:rsid w:val="00762745"/>
    <w:rsid w:val="00841512"/>
    <w:rsid w:val="008526B8"/>
    <w:rsid w:val="00941137"/>
    <w:rsid w:val="009F6A47"/>
    <w:rsid w:val="00A500DC"/>
    <w:rsid w:val="00A531AA"/>
    <w:rsid w:val="00A627F6"/>
    <w:rsid w:val="00A8727F"/>
    <w:rsid w:val="00C16A93"/>
    <w:rsid w:val="00C754EA"/>
    <w:rsid w:val="00C9239A"/>
    <w:rsid w:val="00CB6034"/>
    <w:rsid w:val="00D95B2F"/>
    <w:rsid w:val="00E91760"/>
    <w:rsid w:val="00EE458B"/>
    <w:rsid w:val="00FC6ABD"/>
    <w:rsid w:val="19512FAF"/>
    <w:rsid w:val="1A2B0560"/>
    <w:rsid w:val="2040557B"/>
    <w:rsid w:val="289F13DB"/>
    <w:rsid w:val="2A4426C7"/>
    <w:rsid w:val="2DE67DC2"/>
    <w:rsid w:val="32FD4337"/>
    <w:rsid w:val="3D171404"/>
    <w:rsid w:val="3E1F78A9"/>
    <w:rsid w:val="47F125F5"/>
    <w:rsid w:val="55005A82"/>
    <w:rsid w:val="62D5160D"/>
    <w:rsid w:val="74C223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unhideWhenUsed/>
    <w:qFormat/>
    <w:uiPriority w:val="0"/>
    <w:pPr>
      <w:spacing w:before="100" w:beforeAutospacing="1" w:after="120" w:line="560" w:lineRule="exact"/>
      <w:ind w:firstLine="880" w:firstLineChars="200"/>
    </w:pPr>
    <w:rPr>
      <w:rFonts w:ascii="Calibri" w:hAnsi="Calibri" w:eastAsia="仿宋_GB2312"/>
      <w:sz w:val="32"/>
      <w:szCs w:val="21"/>
    </w:rPr>
  </w:style>
  <w:style w:type="paragraph" w:styleId="3">
    <w:name w:val="Balloon Text"/>
    <w:basedOn w:val="1"/>
    <w:link w:val="15"/>
    <w:semiHidden/>
    <w:qFormat/>
    <w:uiPriority w:val="0"/>
    <w:rPr>
      <w:sz w:val="18"/>
      <w:szCs w:val="18"/>
    </w:rPr>
  </w:style>
  <w:style w:type="paragraph" w:styleId="4">
    <w:name w:val="footer"/>
    <w:basedOn w:val="1"/>
    <w:link w:val="13"/>
    <w:qFormat/>
    <w:uiPriority w:val="99"/>
    <w:pPr>
      <w:tabs>
        <w:tab w:val="center" w:pos="4153"/>
        <w:tab w:val="right" w:pos="8306"/>
      </w:tabs>
      <w:snapToGrid w:val="0"/>
      <w:jc w:val="left"/>
    </w:pPr>
    <w:rPr>
      <w:rFonts w:eastAsia="黑体"/>
      <w:snapToGrid w:val="0"/>
      <w:kern w:val="0"/>
      <w:sz w:val="18"/>
      <w:szCs w:val="18"/>
    </w:rPr>
  </w:style>
  <w:style w:type="paragraph" w:styleId="5">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Indent 3"/>
    <w:basedOn w:val="1"/>
    <w:link w:val="17"/>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Strong"/>
    <w:qFormat/>
    <w:uiPriority w:val="0"/>
    <w:rPr>
      <w:rFonts w:cs="Times New Roman"/>
      <w:b/>
      <w:bCs/>
    </w:rPr>
  </w:style>
  <w:style w:type="character" w:styleId="12">
    <w:name w:val="page number"/>
    <w:basedOn w:val="10"/>
    <w:qFormat/>
    <w:uiPriority w:val="0"/>
  </w:style>
  <w:style w:type="character" w:customStyle="1" w:styleId="13">
    <w:name w:val="页脚 Char"/>
    <w:basedOn w:val="10"/>
    <w:link w:val="4"/>
    <w:qFormat/>
    <w:uiPriority w:val="99"/>
    <w:rPr>
      <w:rFonts w:ascii="Times New Roman" w:hAnsi="Times New Roman" w:eastAsia="黑体" w:cs="Times New Roman"/>
      <w:snapToGrid w:val="0"/>
      <w:kern w:val="0"/>
      <w:sz w:val="18"/>
      <w:szCs w:val="18"/>
    </w:rPr>
  </w:style>
  <w:style w:type="paragraph" w:customStyle="1" w:styleId="14">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5">
    <w:name w:val="批注框文本 Char"/>
    <w:basedOn w:val="10"/>
    <w:link w:val="3"/>
    <w:semiHidden/>
    <w:qFormat/>
    <w:uiPriority w:val="0"/>
    <w:rPr>
      <w:rFonts w:ascii="Times New Roman" w:hAnsi="Times New Roman" w:eastAsia="宋体" w:cs="Times New Roman"/>
      <w:sz w:val="18"/>
      <w:szCs w:val="18"/>
    </w:rPr>
  </w:style>
  <w:style w:type="character" w:customStyle="1" w:styleId="16">
    <w:name w:val="页眉 Char"/>
    <w:basedOn w:val="10"/>
    <w:link w:val="5"/>
    <w:qFormat/>
    <w:uiPriority w:val="0"/>
    <w:rPr>
      <w:rFonts w:ascii="Times New Roman" w:hAnsi="Times New Roman" w:eastAsia="宋体" w:cs="Times New Roman"/>
      <w:sz w:val="18"/>
      <w:szCs w:val="18"/>
    </w:rPr>
  </w:style>
  <w:style w:type="character" w:customStyle="1" w:styleId="17">
    <w:name w:val="正文文本缩进 3 Char"/>
    <w:basedOn w:val="10"/>
    <w:link w:val="6"/>
    <w:qFormat/>
    <w:uiPriority w:val="0"/>
    <w:rPr>
      <w:rFonts w:ascii="Times New Roman" w:hAnsi="Times New Roman" w:eastAsia="仿宋_GB2312" w:cs="Times New Roman"/>
      <w:sz w:val="32"/>
      <w:szCs w:val="24"/>
    </w:rPr>
  </w:style>
  <w:style w:type="paragraph" w:customStyle="1" w:styleId="18">
    <w:name w:val="列出段落1"/>
    <w:basedOn w:val="1"/>
    <w:qFormat/>
    <w:uiPriority w:val="34"/>
    <w:pPr>
      <w:ind w:firstLine="420" w:firstLineChars="200"/>
    </w:pPr>
    <w:rPr>
      <w:rFonts w:ascii="Calibri" w:hAnsi="Calibri"/>
      <w:szCs w:val="22"/>
    </w:rPr>
  </w:style>
  <w:style w:type="paragraph" w:customStyle="1" w:styleId="19">
    <w:name w:val="普通(网站)1"/>
    <w:basedOn w:val="1"/>
    <w:qFormat/>
    <w:uiPriority w:val="0"/>
    <w:rPr>
      <w:rFonts w:ascii="Calibri" w:hAnsi="Calibri" w:cs="黑体"/>
      <w:sz w:val="24"/>
    </w:rPr>
  </w:style>
  <w:style w:type="paragraph" w:customStyle="1" w:styleId="20">
    <w:name w:val="普通(网站)2"/>
    <w:basedOn w:val="1"/>
    <w:qFormat/>
    <w:uiPriority w:val="0"/>
    <w:rPr>
      <w:rFonts w:ascii="Calibri" w:hAnsi="Calibri" w:cs="黑体"/>
      <w:sz w:val="24"/>
    </w:rPr>
  </w:style>
  <w:style w:type="paragraph" w:customStyle="1" w:styleId="21">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1560</Words>
  <Characters>8897</Characters>
  <Lines>74</Lines>
  <Paragraphs>20</Paragraphs>
  <TotalTime>9</TotalTime>
  <ScaleCrop>false</ScaleCrop>
  <LinksUpToDate>false</LinksUpToDate>
  <CharactersWithSpaces>10437</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2020-09-28T12:00:00Z</dcterms:created>
  <dc:creator>王怡</dc:creator>
  <cp:lastModifiedBy>♥夏汐</cp:lastModifiedBy>
  <dcterms:modified xsi:type="dcterms:W3CDTF">2021-07-09T04:46:36Z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B0FAB023D8FE41B3A28157A30C2D9DF1</vt:lpwstr>
  </property>
</Properties>
</file>