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highlight w:val="none"/>
        </w:rPr>
      </w:pPr>
    </w:p>
    <w:p>
      <w:pPr>
        <w:rPr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</w:rPr>
        <w:t>新疆维吾尔自治区甘河子镇人民政府2019年部门预算公开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/>
          <w:kern w:val="0"/>
          <w:sz w:val="44"/>
          <w:szCs w:val="44"/>
          <w:highlight w:val="none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第一部分  甘河子镇人民政府概况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第三部分  2019年部门预算情况说明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阜康市甘河子镇人民政府2019年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三、关于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四、关于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五、关于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六、关于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七、关于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八、关于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九、关于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第一部分 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  阜康市甘河子镇人民政府概况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  <w:highlight w:val="none"/>
        </w:rPr>
      </w:pPr>
    </w:p>
    <w:p>
      <w:pPr>
        <w:widowControl/>
        <w:numPr>
          <w:ilvl w:val="0"/>
          <w:numId w:val="1"/>
        </w:numPr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主要职能</w:t>
      </w:r>
    </w:p>
    <w:p>
      <w:pPr>
        <w:ind w:firstLine="602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0"/>
          <w:szCs w:val="30"/>
          <w:highlight w:val="none"/>
        </w:rPr>
        <w:t>主要职能</w:t>
      </w:r>
      <w:r>
        <w:rPr>
          <w:rFonts w:hint="eastAsia" w:ascii="仿宋_GB2312" w:eastAsia="仿宋_GB2312"/>
          <w:sz w:val="30"/>
          <w:szCs w:val="30"/>
          <w:highlight w:val="none"/>
        </w:rPr>
        <w:t>：</w:t>
      </w:r>
      <w:r>
        <w:rPr>
          <w:rFonts w:hint="eastAsia" w:ascii="仿宋_GB2312" w:eastAsia="仿宋_GB2312"/>
          <w:sz w:val="32"/>
          <w:szCs w:val="32"/>
          <w:highlight w:val="none"/>
        </w:rPr>
        <w:t>综合协调党政机关日常工作和重要党务、政务活动，负责有关会议组织、文件处理、秘书事务、机要保密、档案管理、来信来访、机构编制、人事管理、工资管理、文印收发、信息编辑、资产财务管理和日常行政管理等工作，负责机关后勤总务管理工作，负责镇人大主席团业务工作、负责镇人武部业务工作、负责机关的党群工作和精神文明建设工作、监督检查重要文件，重要会议、决定和重大决策的落实情况，综合协调党建、精神文明创建工作、负责基层党组织建设、对内外宣传工作、负责党建、宣传和精神文明创建工作的指导、检查和落实；负责工青妇群团日常业务工作，负责纪检机关日常业务工作，负责畜牧业发展工作，负责农业综合开发工作、负责村镇规划建设工作、负责科学技术推广应用及普及工作，承办领导交办的其他工作；负责计划生育日常业务和流动人口计划生育管理工作，负责安全保卫、统战、民族、宗教、侨务日常业务工作，负责卫生、环境、土地日常工作业务、负责再就业工作、社会治安综合治理工作，负责依法行政、依法治理和行政执法检查监督工作、负责法制教育、法制宣传及普法工作，法制人民调解和法律服务工作，贯彻国家级地方民政工作的政策，法规，负责乡镇基层组织政权建设的日常工作，负责拥军优抚工作、负责农村救济、救灾、扶贫扶优及五保户的供保工作、负责社会福利生产、残疾人教育、康复就业、收容安置、婚姻登记、殡葬管理及老龄工作等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 xml:space="preserve">  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阜康市甘河子镇人民政府无下属预算单位，下设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  <w:lang w:val="en-US" w:eastAsia="zh-CN"/>
        </w:rPr>
        <w:t>科室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，分别是：甘河子镇社会保障（民政）服务中心、甘河子镇畜牧业发展服务中心、甘河子镇综合文化服务中心、甘河子镇食品药品监督管理局、甘河子镇光明路社区事业服务中心、甘河子镇振兴路社区事业服务中心、甘河子镇天龙社区事业服务中心、昌吉州甘河子工业区离退休职工管理中心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阜康市甘河子镇人民政府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编制数56人，实有人数43人，其中：在职31人，增加1人；退休12人，增加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0人；离休0人，增加0人。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widowControl/>
        <w:spacing w:before="120" w:beforeLines="50"/>
        <w:jc w:val="both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二部分  2019年部门预算公开表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编制部门：阜康市甘河子镇人民政府                          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713.95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25.79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713.95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19.25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25.12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20.18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33.37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534.77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28.65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26.82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713.95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713.95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填报部门：阜康市甘河子镇人民政府                              单位：万元</w:t>
      </w:r>
    </w:p>
    <w:tbl>
      <w:tblPr>
        <w:tblStyle w:val="4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450"/>
        <w:gridCol w:w="465"/>
        <w:gridCol w:w="1925"/>
        <w:gridCol w:w="820"/>
        <w:gridCol w:w="915"/>
        <w:gridCol w:w="445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19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总  计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一般公共预算拨款</w:t>
            </w:r>
          </w:p>
        </w:tc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9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纪检监察事务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25.79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25.79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204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06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司法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19.25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19.25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207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09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群众文化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25.12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25.12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归口管理的行政单位离退休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11.71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11.71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农村特困人员救助供养支出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0.4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0.4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99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其他社会保障和就业支出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8.07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8.07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11.59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11.59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11.59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11.59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10.19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10.19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212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highlight w:val="none"/>
              </w:rPr>
              <w:t>行政运行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131.23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131.23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212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99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其他城乡社区管理事务支出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403.54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403.54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213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04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事业运行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28.65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28.65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26.82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26.82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</w:t>
      </w:r>
      <w:r>
        <w:rPr>
          <w:rFonts w:hint="eastAsia" w:ascii="仿宋_GB2312" w:hAnsi="宋体" w:eastAsia="仿宋_GB2312"/>
          <w:kern w:val="0"/>
          <w:sz w:val="28"/>
          <w:szCs w:val="28"/>
          <w:highlight w:val="none"/>
        </w:rPr>
        <w:t>阜康市甘河子镇人民政府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465"/>
        <w:gridCol w:w="420"/>
        <w:gridCol w:w="2394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3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类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项</w:t>
            </w:r>
          </w:p>
        </w:tc>
        <w:tc>
          <w:tcPr>
            <w:tcW w:w="23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纪检监察事务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25.79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25.79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204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06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司法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19.25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19.25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207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09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群众文化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25.12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25.12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归口管理的行政单位离退休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11.71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11.71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农村特困人员救助供养支出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0.4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0.4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99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其他社会保障和就业支出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8.07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8.07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11.59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11.59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11.59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11.59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10.19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10.19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highlight w:val="none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131.23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131.23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99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其他城乡社区管理事务支出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403.54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253.54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213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04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事业运行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28.65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28.65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26.82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26.82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713.95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563.95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150</w:t>
            </w: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表四：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kern w:val="0"/>
          <w:sz w:val="28"/>
          <w:szCs w:val="28"/>
          <w:highlight w:val="none"/>
        </w:rPr>
        <w:t>编制部门：阜康市甘河子镇人民政府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713.59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25.79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25.79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713.59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19.25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19.25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25.12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25.12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20.18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20.18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33.37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33.37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534.77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534.77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28.65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28.65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26.82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26.82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highlight w:val="none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713.95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713.95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713.95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510"/>
        <w:gridCol w:w="510"/>
        <w:gridCol w:w="2314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编制部门：阜康市甘河子镇人民政府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3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3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纪检监察事务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25.79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25.79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204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06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司法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19.25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19.25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207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09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群众文化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25.12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25.12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归口管理的行政单位离退休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11.71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11.71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农村特困人员救助供养支出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0.4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0.4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99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其他社会保障和就业支出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8.07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8.07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11.59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11.59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11.59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11.59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10.19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10.19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212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highlight w:val="none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131.23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131.23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212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99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其他城乡社区管理事务支出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403.54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253.54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213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04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事业运行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28.65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28.65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26.82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26.82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713.95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563.95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150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编制部门：阜康市甘河子镇人民政府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176.76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176.76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12.12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12.12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机关事业单位基本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36.70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36.70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16.77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16.77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7.34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7.34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1.60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1.60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26.82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26.82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  <w:t>201.37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  <w:t>201.37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5.90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5.90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2.28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2.28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8.40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8.40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1.77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1.77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6.57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6.57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0.63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35.16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35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.16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11.05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11.05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6.65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6.65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563.95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500.06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63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.89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表七：</w:t>
      </w:r>
    </w:p>
    <w:tbl>
      <w:tblPr>
        <w:tblStyle w:val="4"/>
        <w:tblW w:w="949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46"/>
        <w:gridCol w:w="422"/>
        <w:gridCol w:w="450"/>
        <w:gridCol w:w="840"/>
        <w:gridCol w:w="1232"/>
        <w:gridCol w:w="750"/>
        <w:gridCol w:w="110"/>
        <w:gridCol w:w="637"/>
        <w:gridCol w:w="600"/>
        <w:gridCol w:w="660"/>
        <w:gridCol w:w="402"/>
        <w:gridCol w:w="378"/>
        <w:gridCol w:w="200"/>
        <w:gridCol w:w="21"/>
        <w:gridCol w:w="398"/>
        <w:gridCol w:w="21"/>
        <w:gridCol w:w="557"/>
        <w:gridCol w:w="21"/>
        <w:gridCol w:w="399"/>
        <w:gridCol w:w="21"/>
        <w:gridCol w:w="399"/>
        <w:gridCol w:w="21"/>
        <w:gridCol w:w="368"/>
        <w:gridCol w:w="8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" w:type="dxa"/>
          <w:wAfter w:w="29" w:type="dxa"/>
          <w:trHeight w:val="375" w:hRule="atLeast"/>
        </w:trPr>
        <w:tc>
          <w:tcPr>
            <w:tcW w:w="9453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项目支出情况表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" w:type="dxa"/>
          <w:wAfter w:w="2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编制部门：阜康市甘河子镇人民政府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2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30" w:hRule="atLeast"/>
        </w:trPr>
        <w:tc>
          <w:tcPr>
            <w:tcW w:w="1426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科 目 编 码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科目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项目支出合计</w:t>
            </w:r>
          </w:p>
        </w:tc>
        <w:tc>
          <w:tcPr>
            <w:tcW w:w="74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债务利息及费用支出</w:t>
            </w: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资本性支出（基本建设）</w:t>
            </w:r>
          </w:p>
        </w:tc>
        <w:tc>
          <w:tcPr>
            <w:tcW w:w="419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对企业补助（基本建设）</w:t>
            </w:r>
          </w:p>
        </w:tc>
        <w:tc>
          <w:tcPr>
            <w:tcW w:w="420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对企业补助</w:t>
            </w:r>
          </w:p>
        </w:tc>
        <w:tc>
          <w:tcPr>
            <w:tcW w:w="420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对社会保障基金补助</w:t>
            </w:r>
          </w:p>
        </w:tc>
        <w:tc>
          <w:tcPr>
            <w:tcW w:w="397" w:type="dxa"/>
            <w:gridSpan w:val="3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4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422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212</w:t>
            </w: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其他城乡社区管理事务支出</w:t>
            </w:r>
          </w:p>
        </w:tc>
        <w:tc>
          <w:tcPr>
            <w:tcW w:w="123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甘河子2018-2019冬季取暖费补助</w:t>
            </w: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150</w:t>
            </w: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150</w:t>
            </w: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4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5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150</w:t>
            </w:r>
          </w:p>
        </w:tc>
        <w:tc>
          <w:tcPr>
            <w:tcW w:w="747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  <w:t>150</w:t>
            </w:r>
          </w:p>
        </w:tc>
        <w:tc>
          <w:tcPr>
            <w:tcW w:w="660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2" w:type="dxa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99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gridSpan w:val="2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编制单位： 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</w:rPr>
        <w:t>阜康市甘河子镇人民政府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9.2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7.2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7.2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编制单位： 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</w:rPr>
        <w:t>阜康市甘河子镇人民政府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阜康市甘河子镇人民政府2019年未安排政府性基金预算，因此没有使用政府性基金预算拨款安排的支出，政府性基金预算支出情况表为空表。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rPr>
          <w:highlight w:val="none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关于阜康市甘河子镇人民政府2019年收支预算情况的总体说明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按照全口径预算的原则，阜康市甘河子镇人民政府2019年所有收入和支出均纳入部门预算管理。收支总预算713.95    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收入预算包括：一般公共预算713.95万元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一般公共服务支出25.79万元、公共安全支出19.25万元、文化体育与传媒支出25.12万元、社会保障和就业支出20.18万元、医疗卫生与计划生育支出33.37万元、城乡社区支出534.77万元、农林水支出28.65万元、住房保障支出26.82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二、关于甘河子镇人民政府2019年收入预算情况说明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阜康市甘河子镇人民政府收入预算713.95万元，其中：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一般公共预算713.95万元，占100 %，比上年增加186.82   万元，主要原因是本年增加2018-2019冬季取暖费补助150万元。政府性基金预算0万元， 占0%，比上年增加（减少）0万元，主要原因是本年无政府性基金预算安排；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三、关于甘河子镇人民政府2019年支出预算情况说明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阜康市甘河子镇人民政府2019年支出预算713.95万元，其中：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基本支出563.95万元，占78.99%，比上年减少6.68万元，主要原因是人员与去年相比减少3人。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项目支出150万元，占21.01 %，比上年增加150万元，主要原因是本年增加2018-2019冬季取暖费补助150万元。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甘河子镇人民政府2019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年财政拨款收支预算情况的总体说明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2019年财政拨款收支总预算713.95万元。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支出预算包括：一般公共服务支出25.79万元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，主要用于：纪检工作人员工资福利支出、商品与服务支出。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公共安全支出19.25万元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，主要用于：甘河子镇司法所工作人员工资福利支出、商品与服务支出。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文化体育与传媒支出25.12万元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，主要用于：甘河子镇综合文化服务中心人员工资福利支出、商品服务支出。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社会保障和就业支出20.18万元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，主要用于：机关事业单位基本养老保险职业年金缴费支出。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医疗卫生与计划生育支出33.37万元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人员医疗补助支出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城乡社区支出534.77万元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，甘河子镇政府行政及事业工资福利支出、商品服务支出，甘河子镇2018-2019冬季取暖费补助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农林水支出28.65万元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，主要用于农林水 主要用于甘河子镇畜牧业发展服务中心人员工资福利支出、商品服务支出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住房保障支出26.82万元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职工住房公积金缴费支出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五、关于甘河子镇人民政府2019年一般公共预算当年拨款情况说明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（一）一般公共预算当年拨款规模变化情况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甘河子镇人民政府2019年一般公共预算拨款支出713.95万元，比上年执行数增加186.82万元，增长35.4%。主要原因是：商品和服务支出比上年增加金额较大。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1.一般公共服务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25.79万元，占3.61%。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2.公共安全支出19.25万元，占2.7%。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3.文化体育与传媒支出25.12万元，占3.52%。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4.社会保障和就业支出20.18万元，占2.83%。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5.医疗卫生与计划生育支出33.37万元，占4.67%。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6.城乡社区支出534.77万元，占74.90%。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7.农林水支出28.65万元，占4.01%。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8.住房保障支出26.82万元，占3.7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%。</w:t>
      </w: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一般公共服务支出（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类）纪检监察事务（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11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款）行政运行（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25.79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25.79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上年无此项支出。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公共安全支出（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204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类）司法（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06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款）行政运行（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19.25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与上年持平。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文化旅游体育与传媒支出（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207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类）文化和旅游（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款）群众文化（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25.12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3.58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14.25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工资调标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社保缴费基数调整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社会保障和就业支出（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208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类）行政事业单位养老支出（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05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归口管理的行政单位离退休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01类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）：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11.71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11.71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上年无此项类款项。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社会保障和就业支出（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208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特困人员救助供养（21款）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农村特困人员救助供养支出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02项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）：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0.4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比上年执行数增加0.4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上年无此项支出。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社会保障和就业支出（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208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其他社会保障岗和就业支出（99款）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01项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）：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8.07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减少9.63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减少119.33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上年执行数中列支年中追加低保资金，本年未安排预算。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医疗卫生与计划生育支出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210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类）行政事业单位医疗（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11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款）行政单位医疗（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11.59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，比上年执行数增加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1.5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1.3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，主要原因是：工资调标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社保缴费基数调整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 w:cs="宋体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医疗卫生与计划生育支出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210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类）行政事业单位医疗（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11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款）事业单位医疗（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ab/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11.59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，比上年执行数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减少5.8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减少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50.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04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，主要原因是：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原天龙物业移交人员退休医疗上年度由本款列支，本年调至其他款项。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医疗卫生与计划生育支出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210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类）行政事业单位医疗（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11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款）公务员医疗补助（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03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10.19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，比上年执行数减少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0.03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万元，下降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0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.2%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，主要原因是：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社保缴费基数变动。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城乡社区支出（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212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类）城乡社区管理事务（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款）行政运行（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131.23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，比上年执行数减少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179.02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万元，下降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136.42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，主要原因是：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年中追加城乡社区支出较多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宋体" w:eastAsia="仿宋_GB2312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城乡社区支出（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212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类）城乡社区管理事务（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款）其他城乡社区支出（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99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403.54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万元，比上年执行数减少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194.15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万元，下降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48.11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，主要原因是：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年中追加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其他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城乡社区支出较多。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12.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农林水支出（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213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类）农业农村（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款）事业运行（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04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28.65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，比上年执行数减少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1.18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万元，下降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4.12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，主要原因是：工资调标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社保缴费基数调整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13.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住房保障支出（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221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类）住房改革支出（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款）住房公积金（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:20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26.82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上年执行数中公积金列入各项人员经费主款，未列入此类款项。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六、关于甘河子镇人民政府2019年一般公共预算基本支出情况说明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甘河子镇人民政府2019年一般公共预算基本支出563.95万元，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人员经费500.06万元，主要包括：基本工资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176.76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万元、津贴补贴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2.88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万元、奖金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12.12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36.70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万元、职工基本医疗保险缴费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16.77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万元、公务员医疗补助缴费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7.34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万元、其他社会保障缴费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1.60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万元、住房公积金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26.82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万元、其他工资福利支出201.37万元、退休费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11.05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万元、其他对个人和家庭的补助6.65万元。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公用经费63.89万元，主要包括：办公费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1.42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万元、电费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万元、邮电费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2.28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万元、差旅费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8.40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万元、工会经费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1.77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万元、公务用车运行维护费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6.57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万元、其他商品和服务支出35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.16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万元、其他交通费用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0.63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七、关于甘河子镇人民政府2019年项目支出情况说明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sz w:val="32"/>
          <w:szCs w:val="32"/>
          <w:highlight w:val="none"/>
        </w:rPr>
        <w:t>1.项目</w:t>
      </w:r>
      <w:r>
        <w:rPr>
          <w:rFonts w:ascii="仿宋_GB2312" w:hAnsi="黑体" w:eastAsia="仿宋_GB2312"/>
          <w:sz w:val="32"/>
          <w:szCs w:val="32"/>
          <w:highlight w:val="none"/>
        </w:rPr>
        <w:t>名称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：甘河子2018-2019冬季取暖费补助</w:t>
      </w:r>
    </w:p>
    <w:p>
      <w:pPr>
        <w:widowControl/>
        <w:spacing w:line="580" w:lineRule="exact"/>
        <w:ind w:firstLine="640"/>
        <w:jc w:val="left"/>
        <w:rPr>
          <w:rFonts w:hint="default" w:ascii="仿宋_GB2312" w:hAnsi="黑体" w:eastAsia="仿宋_GB2312"/>
          <w:sz w:val="32"/>
          <w:szCs w:val="32"/>
          <w:highlight w:val="none"/>
          <w:lang w:val="en-US" w:eastAsia="zh-CN"/>
        </w:rPr>
      </w:pPr>
      <w:r>
        <w:rPr>
          <w:rFonts w:ascii="仿宋_GB2312" w:hAnsi="黑体" w:eastAsia="仿宋_GB2312"/>
          <w:sz w:val="32"/>
          <w:szCs w:val="32"/>
          <w:highlight w:val="none"/>
        </w:rPr>
        <w:t>设立的政策依据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：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阜财经办字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〔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98号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黑体" w:eastAsia="仿宋_GB2312"/>
          <w:sz w:val="32"/>
          <w:szCs w:val="32"/>
          <w:highlight w:val="none"/>
        </w:rPr>
        <w:t>预算安排规模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150万元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  <w:highlight w:val="none"/>
        </w:rPr>
      </w:pPr>
      <w:r>
        <w:rPr>
          <w:rFonts w:ascii="仿宋_GB2312" w:hAnsi="黑体" w:eastAsia="仿宋_GB2312"/>
          <w:sz w:val="32"/>
          <w:szCs w:val="32"/>
          <w:highlight w:val="none"/>
        </w:rPr>
        <w:t>项目承担单位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：阜康市甘河子镇人民政府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  <w:highlight w:val="none"/>
        </w:rPr>
      </w:pPr>
      <w:r>
        <w:rPr>
          <w:rFonts w:ascii="仿宋_GB2312" w:hAnsi="黑体" w:eastAsia="仿宋_GB2312"/>
          <w:sz w:val="32"/>
          <w:szCs w:val="32"/>
          <w:highlight w:val="none"/>
        </w:rPr>
        <w:t>资金分配情况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：镇区锅炉天热气款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黑体" w:eastAsia="仿宋_GB2312"/>
          <w:sz w:val="32"/>
          <w:szCs w:val="32"/>
          <w:highlight w:val="none"/>
        </w:rPr>
        <w:t>资金执行时间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2018.10.15-2019.4.15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　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八、关于甘河子镇人民政府2019年一般公共预算“三公”经费预算情况说明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甘河子镇人民政府2019年“三公”经费财政拨款预算数为9.2万元，其中：因公出国（境）费0万元，公务用车购置0万元，公务用车运行费7.2万元，公务接待费2万元。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年“三公”经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费财政拨款预算比上年增加0万元，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其中：因公出国（境）费增加0万元，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未安排；公务用车购置费为0万元，未安排预算；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公务用车运行费增加0万元，主要原因是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：与上年持平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；公务接待费增加0万元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主要原因是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与上年持平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九、关于甘河子镇人民政府2019年政府性基金预算拨款情况说明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甘河子镇人民政府2019年没有使用政府性基金预算拨款安排的支出，政府性基金预算支出情况表为空表。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2019年，甘河子镇人民政府本级及下属0家行政单位、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家参公管理事业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单位和0家事业单位的机关运行经费财政拨款预算 63.89万元，比上年预算增加23.59万元，增长58.5 %。主要原因是本年增加保安服务费。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2019年，甘河子镇人民政府2019及下属单位政府采购预算0万元，其中：政府采购货物预算0万元，政府采购工程预算0万元，政府采购服务预算0万元。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/>
          <w:sz w:val="32"/>
          <w:highlight w:val="none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截至2018年底，甘河子镇人民政府2019及下属各预算单位占用使用国有资产总体情况为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1.房屋11834.42平方米，价值1973.41万元。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2.车辆6辆，价值54.83万元；其中：一般公务用车0 辆，价值0万元；执法执勤用车0辆，价值0万元；其他车辆6辆，价值54.83万元。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3.办公家具价值57.35万元。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4.其他资产价值296.2万元。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单位价值50万元以上大型设备2台（套），单位价值100万元以上大型设备0台（套）。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2019年度，本年度实行绩效管理的项目1个，涉及预算金额150万元。具体情况见下表（按项目分别填报）：</w:t>
      </w:r>
    </w:p>
    <w:p>
      <w:pPr>
        <w:widowControl/>
        <w:spacing w:line="600" w:lineRule="exact"/>
        <w:rPr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阜康市甘河子镇人民政府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甘河子镇2018-2019冬季取暖费补助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150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150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保障镇区居民取暖，用于取暖费的补贴。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工程单位建设成本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工程量完成率（%）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150万元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工程验收合格率（%）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预期收入（元）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无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综合利用率（%）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改善情况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镇区使用天然气锅炉，提升镇区空气质量。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居民满意度（%）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rPr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jc w:val="left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           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sz w:val="32"/>
          <w:szCs w:val="32"/>
          <w:highlight w:val="none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sz w:val="32"/>
          <w:szCs w:val="32"/>
          <w:highlight w:val="none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highlight w:val="none"/>
        </w:rPr>
        <w:t>、基本支出：</w:t>
      </w:r>
      <w:r>
        <w:rPr>
          <w:rFonts w:hint="eastAsia" w:ascii="仿宋_GB2312" w:eastAsia="仿宋_GB2312"/>
          <w:sz w:val="32"/>
          <w:szCs w:val="32"/>
          <w:highlight w:val="none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  <w:highlight w:val="none"/>
        </w:rPr>
        <w:t>、项目支出：</w:t>
      </w:r>
      <w:r>
        <w:rPr>
          <w:rFonts w:hint="eastAsia" w:ascii="仿宋_GB2312" w:eastAsia="仿宋_GB2312"/>
          <w:sz w:val="32"/>
          <w:szCs w:val="32"/>
          <w:highlight w:val="none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  <w:highlight w:val="none"/>
        </w:rPr>
        <w:t>、“三公”经费：</w:t>
      </w:r>
      <w:r>
        <w:rPr>
          <w:rFonts w:hint="eastAsia" w:ascii="仿宋_GB2312" w:eastAsia="仿宋_GB2312"/>
          <w:sz w:val="32"/>
          <w:szCs w:val="32"/>
          <w:highlight w:val="none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  <w:highlight w:val="none"/>
        </w:rPr>
        <w:t>、机关运行经费：</w:t>
      </w:r>
      <w:r>
        <w:rPr>
          <w:rFonts w:hint="eastAsia" w:ascii="仿宋_GB2312" w:eastAsia="仿宋_GB2312"/>
          <w:sz w:val="32"/>
          <w:szCs w:val="32"/>
          <w:highlight w:val="none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甘河子镇人民政府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日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 w:tentative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B12"/>
    <w:rsid w:val="00093F38"/>
    <w:rsid w:val="00655C84"/>
    <w:rsid w:val="00E51CC2"/>
    <w:rsid w:val="00FA6B12"/>
    <w:rsid w:val="08EE2082"/>
    <w:rsid w:val="0C6569DD"/>
    <w:rsid w:val="118944DC"/>
    <w:rsid w:val="136373B1"/>
    <w:rsid w:val="1CAA5FEF"/>
    <w:rsid w:val="21030E38"/>
    <w:rsid w:val="283D17FB"/>
    <w:rsid w:val="2DD65781"/>
    <w:rsid w:val="30304192"/>
    <w:rsid w:val="315A2AB3"/>
    <w:rsid w:val="42BF7EB5"/>
    <w:rsid w:val="47784BB3"/>
    <w:rsid w:val="48E26215"/>
    <w:rsid w:val="51D10488"/>
    <w:rsid w:val="54B22266"/>
    <w:rsid w:val="5A0E7818"/>
    <w:rsid w:val="67266628"/>
    <w:rsid w:val="6AF13E0D"/>
    <w:rsid w:val="71EF4238"/>
    <w:rsid w:val="7348402C"/>
    <w:rsid w:val="7F12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字符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字符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1">
    <w:name w:val="批注框文本 Char Char"/>
    <w:basedOn w:val="1"/>
    <w:link w:val="18"/>
    <w:qFormat/>
    <w:uiPriority w:val="0"/>
    <w:rPr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1720</Words>
  <Characters>9809</Characters>
  <Lines>81</Lines>
  <Paragraphs>23</Paragraphs>
  <TotalTime>0</TotalTime>
  <ScaleCrop>false</ScaleCrop>
  <LinksUpToDate>false</LinksUpToDate>
  <CharactersWithSpaces>11506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2019-01-17T10:37:00Z</dcterms:created>
  <dc:creator>王怡</dc:creator>
  <cp:lastModifiedBy>冬日可爱</cp:lastModifiedBy>
  <cp:lastPrinted>2019-04-27T05:57:00Z</cp:lastPrinted>
  <dcterms:modified xsi:type="dcterms:W3CDTF">2021-07-08T09:18:00Z</dcterms:modified>
  <dc:title>落尘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6180FE4C166B4CBE83D8D1EFD91D773D</vt:lpwstr>
  </property>
</Properties>
</file>