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outlineLvl w:val="1"/>
        <w:rPr>
          <w:rFonts w:ascii="宋体" w:hAnsi="宋体" w:cs="宋体"/>
          <w:b/>
          <w:bCs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方正小标宋_GBK" w:hAnsi="宋体" w:eastAsia="方正小标宋_GBK"/>
          <w:kern w:val="0"/>
          <w:sz w:val="44"/>
          <w:szCs w:val="44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</w:rPr>
        <w:t>新疆维吾尔自治区阜康市城乡规划局2019年部门预算公开</w:t>
      </w: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line="500" w:lineRule="exact"/>
        <w:jc w:val="center"/>
        <w:outlineLvl w:val="1"/>
        <w:rPr>
          <w:rFonts w:ascii="黑体" w:hAnsi="黑体" w:eastAsia="黑体"/>
          <w:kern w:val="0"/>
          <w:sz w:val="44"/>
          <w:szCs w:val="44"/>
        </w:rPr>
      </w:pPr>
      <w:r>
        <w:rPr>
          <w:rFonts w:hint="eastAsia" w:ascii="黑体" w:hAnsi="黑体" w:eastAsia="黑体"/>
          <w:kern w:val="0"/>
          <w:sz w:val="44"/>
          <w:szCs w:val="44"/>
        </w:rPr>
        <w:t>目录</w:t>
      </w:r>
    </w:p>
    <w:p>
      <w:pPr>
        <w:widowControl/>
        <w:spacing w:line="500" w:lineRule="exact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第一部分  阜康市城乡规划局部门单位概况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一、主要职能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二、机构设置及人员情况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 xml:space="preserve">第二部分  </w:t>
      </w:r>
      <w:r>
        <w:rPr>
          <w:rFonts w:hint="eastAsia" w:ascii="宋体" w:hAnsi="宋体" w:eastAsia="仿宋_GB2312"/>
          <w:b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/>
          <w:b/>
          <w:kern w:val="0"/>
          <w:sz w:val="32"/>
          <w:szCs w:val="32"/>
        </w:rPr>
        <w:t>年部门预算公开表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一、部门收支总体情况表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二、部门收入总体情况表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三、部门支出总体情况表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四、财政拨款收支总体情况表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五、一般公共预算支出情况表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六、一般公共预算基本支出情况表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项目支出情况表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八、一般公共预算“三公”经费支出情况表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九、政府性基金预算支出情况表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第三部分 2019年部门预算情况说明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一、关于阜康市城乡规划局部门2019年收支预算情况的总体说明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二、关于阜康市城乡规划局部门2019年收入预算情况说明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三、关于阜康市城乡规划局部门2019年支出预算情况说明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Cs/>
          <w:kern w:val="0"/>
          <w:sz w:val="32"/>
          <w:szCs w:val="32"/>
        </w:rPr>
      </w:pPr>
      <w:r>
        <w:rPr>
          <w:rFonts w:hint="eastAsia" w:ascii="仿宋_GB2312" w:hAnsi="宋体" w:eastAsia="仿宋_GB2312"/>
          <w:bCs/>
          <w:kern w:val="0"/>
          <w:sz w:val="32"/>
          <w:szCs w:val="32"/>
        </w:rPr>
        <w:t>四、关于</w:t>
      </w:r>
      <w:r>
        <w:rPr>
          <w:rFonts w:hint="eastAsia" w:ascii="仿宋_GB2312" w:hAnsi="宋体" w:eastAsia="仿宋_GB2312"/>
          <w:kern w:val="0"/>
          <w:sz w:val="32"/>
          <w:szCs w:val="32"/>
        </w:rPr>
        <w:t>阜康市城乡规划局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部门2019年财政拨款收支预算情况的总体说明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五、关于阜康市城乡规划局部门2019年一般公共预算当年拨款情况说明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六、关于阜康市城乡规划局部门2019年一般公共预算基本支出情况说明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七、关于阜康市城乡规划局部门2019年项目支出情况说明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八、关于阜康市城乡规划局部门2019年一般公共预算“三公”经费预算情况说明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九、关于阜康市城乡规划局部门2019年政府性基金预算拨款情况说明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十、其他重要事项的情况说明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第四部分  名词解释</w:t>
      </w: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第一部分   规划局单位概况</w:t>
      </w:r>
    </w:p>
    <w:p>
      <w:pPr>
        <w:widowControl/>
        <w:jc w:val="center"/>
        <w:outlineLvl w:val="1"/>
        <w:rPr>
          <w:rFonts w:ascii="宋体" w:hAnsi="宋体"/>
          <w:b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　  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一、主要职能</w:t>
      </w:r>
    </w:p>
    <w:p>
      <w:pPr>
        <w:spacing w:line="360" w:lineRule="auto"/>
        <w:ind w:firstLine="640" w:firstLineChars="200"/>
        <w:rPr>
          <w:rFonts w:ascii="仿宋_GB2312" w:hAnsi="宋体" w:eastAsia="仿宋_GB2312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 xml:space="preserve"> </w:t>
      </w:r>
      <w:r>
        <w:rPr>
          <w:rFonts w:hint="eastAsia" w:ascii="仿宋_GB2312" w:hAnsi="宋体" w:eastAsia="仿宋_GB2312" w:cs="仿宋_GB2312"/>
          <w:sz w:val="32"/>
          <w:szCs w:val="32"/>
        </w:rPr>
        <w:t>主要职能：城市总体规划与咨询，为城乡总体规划、分区规划、控制性详细规划等及其他专业专项规划的设计审核提供技术服务，协助市城市规划前期审批用地、城市规划管理事务工作。</w:t>
      </w:r>
    </w:p>
    <w:p>
      <w:pPr>
        <w:widowControl/>
        <w:numPr>
          <w:ilvl w:val="0"/>
          <w:numId w:val="1"/>
        </w:numPr>
        <w:spacing w:line="560" w:lineRule="exact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机构设置及人员情况</w:t>
      </w:r>
    </w:p>
    <w:p>
      <w:pPr>
        <w:widowControl/>
        <w:spacing w:line="56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yellow"/>
        </w:rPr>
      </w:pPr>
      <w:r>
        <w:rPr>
          <w:rFonts w:hint="eastAsia" w:ascii="仿宋_GB2312" w:hAnsi="宋体" w:eastAsia="仿宋_GB2312"/>
          <w:kern w:val="0"/>
          <w:sz w:val="32"/>
          <w:szCs w:val="32"/>
          <w:highlight w:val="yellow"/>
        </w:rPr>
        <w:t>阜康市城乡规划局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  <w:highlight w:val="yellow"/>
        </w:rPr>
        <w:t>无下属预算单位，下设6个处室，分别是：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1、办公室；2、用地科；3、工程科；4、村镇科；5、项目服务中心；6、监察科。</w:t>
      </w:r>
    </w:p>
    <w:p>
      <w:pPr>
        <w:widowControl/>
        <w:spacing w:line="56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yellow"/>
        </w:rPr>
      </w:pPr>
      <w:r>
        <w:rPr>
          <w:rFonts w:hint="eastAsia" w:ascii="仿宋_GB2312" w:hAnsi="宋体" w:eastAsia="仿宋_GB2312"/>
          <w:kern w:val="0"/>
          <w:sz w:val="32"/>
          <w:szCs w:val="32"/>
          <w:highlight w:val="yellow"/>
        </w:rPr>
        <w:t>阜康市城乡规划局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编制数16，实有人数16人，其中：在职16 人，增加或减少0人；退休0人，增加或减少0人；离休0人，增加或减少0人。</w:t>
      </w:r>
    </w:p>
    <w:p>
      <w:pPr>
        <w:spacing w:line="360" w:lineRule="auto"/>
        <w:ind w:firstLine="640" w:firstLineChars="200"/>
        <w:rPr>
          <w:rFonts w:ascii="仿宋_GB2312" w:hAnsi="宋体" w:eastAsia="仿宋_GB2312" w:cs="仿宋_GB2312"/>
          <w:sz w:val="32"/>
          <w:szCs w:val="32"/>
        </w:rPr>
      </w:pPr>
    </w:p>
    <w:p>
      <w:pPr>
        <w:spacing w:line="360" w:lineRule="auto"/>
        <w:rPr>
          <w:rFonts w:ascii="仿宋_GB2312" w:hAnsi="宋体" w:eastAsia="仿宋_GB2312" w:cs="仿宋_GB2312"/>
          <w:sz w:val="32"/>
          <w:szCs w:val="32"/>
        </w:rPr>
      </w:pPr>
    </w:p>
    <w:p>
      <w:pPr>
        <w:spacing w:line="360" w:lineRule="auto"/>
        <w:ind w:firstLine="640" w:firstLineChars="200"/>
        <w:rPr>
          <w:rFonts w:ascii="仿宋_GB2312" w:hAnsi="宋体" w:eastAsia="仿宋_GB2312" w:cs="仿宋_GB2312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第二部分 2019年部门预算公开表</w:t>
      </w:r>
    </w:p>
    <w:p>
      <w:pPr>
        <w:widowControl/>
        <w:spacing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表一：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部门收支总体情况表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编制部门：阜康市城乡规划局                                                单位：万元</w:t>
      </w:r>
    </w:p>
    <w:tbl>
      <w:tblPr>
        <w:tblStyle w:val="4"/>
        <w:tblW w:w="866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1988"/>
        <w:gridCol w:w="2693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收     入</w:t>
            </w:r>
          </w:p>
        </w:tc>
        <w:tc>
          <w:tcPr>
            <w:tcW w:w="4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支     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     目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功能分类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266.96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一般公共预算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266.96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政府性基金预算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203 国防支出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教育收费（财政专户）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事业单位经营收入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其他收入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207 文化体育与传媒支出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用事业基金弥补收支差额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20.46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209 社会保险基金支出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210 医疗卫生与计划生育支出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13.40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218.4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215 资源勘探信息等支出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220 国土资源气象等支出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14.70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222 粮油物资管理支出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223 国有资本经营预算支出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231 债务还本支出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232 债务付息支出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 债务发行费支出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小         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266.96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小           计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266.96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单位上年结余（不包括国库集中支付额度结余）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230 转移性支出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266.96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  出  合  计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266.96　</w:t>
            </w: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表二：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部门收入总体情况表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填报部门：阜康市城乡规划局                                                        单位：万元</w:t>
      </w:r>
    </w:p>
    <w:tbl>
      <w:tblPr>
        <w:tblStyle w:val="4"/>
        <w:tblW w:w="9654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6"/>
        <w:gridCol w:w="400"/>
        <w:gridCol w:w="417"/>
        <w:gridCol w:w="2083"/>
        <w:gridCol w:w="820"/>
        <w:gridCol w:w="864"/>
        <w:gridCol w:w="496"/>
        <w:gridCol w:w="680"/>
        <w:gridCol w:w="680"/>
        <w:gridCol w:w="680"/>
        <w:gridCol w:w="680"/>
        <w:gridCol w:w="680"/>
        <w:gridCol w:w="67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功能分类科目编码</w:t>
            </w:r>
          </w:p>
        </w:tc>
        <w:tc>
          <w:tcPr>
            <w:tcW w:w="20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功能分类科目名称</w:t>
            </w:r>
          </w:p>
        </w:tc>
        <w:tc>
          <w:tcPr>
            <w:tcW w:w="8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总  计</w:t>
            </w:r>
          </w:p>
        </w:tc>
        <w:tc>
          <w:tcPr>
            <w:tcW w:w="8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一般公共预算拨款</w:t>
            </w:r>
          </w:p>
        </w:tc>
        <w:tc>
          <w:tcPr>
            <w:tcW w:w="4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政府性基金预算拨款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财政专户管理资金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事业单位经营收入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其他收入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用事业基金弥补收支差额</w:t>
            </w:r>
          </w:p>
        </w:tc>
        <w:tc>
          <w:tcPr>
            <w:tcW w:w="6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b/>
                <w:color w:val="000000"/>
                <w:sz w:val="18"/>
                <w:szCs w:val="18"/>
              </w:rPr>
              <w:t>单位上年结余（不包括国库集中支付额度结余）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</w:trPr>
        <w:tc>
          <w:tcPr>
            <w:tcW w:w="4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类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款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项</w:t>
            </w:r>
          </w:p>
        </w:tc>
        <w:tc>
          <w:tcPr>
            <w:tcW w:w="20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212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01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2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行政运行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95.66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95.66　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212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01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99　</w:t>
            </w:r>
          </w:p>
        </w:tc>
        <w:tc>
          <w:tcPr>
            <w:tcW w:w="2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其他城乡社区管理事务支出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64.55　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64.55　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212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03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99　</w:t>
            </w:r>
          </w:p>
        </w:tc>
        <w:tc>
          <w:tcPr>
            <w:tcW w:w="2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-其他城乡社区公共设施支出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58.2　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58.2　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221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02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2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住房公积金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14.7　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14.7　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208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05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05　</w:t>
            </w:r>
          </w:p>
        </w:tc>
        <w:tc>
          <w:tcPr>
            <w:tcW w:w="2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机关事业单位基本养老保险缴费支出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20.46　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20.46　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210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11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2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行政单位医疗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6.40　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6.40　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210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11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2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事业单位医疗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2.9　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2.9　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4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210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11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03　</w:t>
            </w:r>
          </w:p>
        </w:tc>
        <w:tc>
          <w:tcPr>
            <w:tcW w:w="2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公务员医疗补助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4.09　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4.09　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266.96　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266.96　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表三：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部门支出总体情况表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编制部门：阜康市城乡规划局                                                      单位：万元</w:t>
      </w:r>
    </w:p>
    <w:tbl>
      <w:tblPr>
        <w:tblStyle w:val="4"/>
        <w:tblW w:w="922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1"/>
        <w:gridCol w:w="400"/>
        <w:gridCol w:w="400"/>
        <w:gridCol w:w="2604"/>
        <w:gridCol w:w="1855"/>
        <w:gridCol w:w="1856"/>
        <w:gridCol w:w="171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8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</w:t>
            </w:r>
          </w:p>
        </w:tc>
        <w:tc>
          <w:tcPr>
            <w:tcW w:w="54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支出预算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2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60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85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8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1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类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款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</w:t>
            </w:r>
          </w:p>
        </w:tc>
        <w:tc>
          <w:tcPr>
            <w:tcW w:w="260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1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212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01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行政运行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95.66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95.66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212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01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99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其他城乡社区管理事务支出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64.55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64.55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212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03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99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-其他城乡社区公共设施支出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58.2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58.2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221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02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住房公积金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14.7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14.7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208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05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05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机关事业单位基本养老保险缴费支出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20.46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20.46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210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11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行政单位医疗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6.40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6.40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210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11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事业单位医疗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2.9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2.9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210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11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03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公务员医疗补助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4.09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4.09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266.96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208.76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58.2</w:t>
            </w:r>
          </w:p>
        </w:tc>
      </w:tr>
    </w:tbl>
    <w:p>
      <w:pPr>
        <w:widowControl/>
        <w:spacing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表四：</w:t>
      </w:r>
    </w:p>
    <w:p>
      <w:pPr>
        <w:widowControl/>
        <w:spacing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财政拨款收支预算总体情况表</w:t>
      </w:r>
    </w:p>
    <w:p>
      <w:pPr>
        <w:widowControl/>
        <w:spacing w:beforeLines="50"/>
        <w:jc w:val="left"/>
        <w:outlineLvl w:val="1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编制部门：阜康市城乡规划局                                          单位：万元</w:t>
      </w:r>
    </w:p>
    <w:tbl>
      <w:tblPr>
        <w:tblStyle w:val="4"/>
        <w:tblW w:w="922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230"/>
        <w:gridCol w:w="2250"/>
        <w:gridCol w:w="1294"/>
        <w:gridCol w:w="1418"/>
        <w:gridCol w:w="141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财政拨款收入</w:t>
            </w:r>
          </w:p>
        </w:tc>
        <w:tc>
          <w:tcPr>
            <w:tcW w:w="637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    目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  能  分  类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一般公共预算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政府性基金预算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266.96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一般公共预算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266.96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政府性基金预算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203 国防支出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207 文化体育与传媒支出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20.46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20.46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209 社会保险基金支出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</w:rPr>
              <w:t>210 医疗卫生与计划生育支出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13.40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13.40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218.40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218.40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215 资源勘探信息等支出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220 国土资源气象等支出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14.70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14.70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222 粮油物资管理支出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5"/>
                <w:szCs w:val="15"/>
              </w:rPr>
              <w:t>23 国有资本经营预算支出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31 债务还本支出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32 债务付息支出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债务发行费支出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小       计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266.96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小           计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266.96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266.96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230 转移性支出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266.96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  出  总  计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266.96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266.96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表五：</w:t>
      </w:r>
    </w:p>
    <w:tbl>
      <w:tblPr>
        <w:tblStyle w:val="4"/>
        <w:tblW w:w="90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1"/>
        <w:gridCol w:w="492"/>
        <w:gridCol w:w="417"/>
        <w:gridCol w:w="2510"/>
        <w:gridCol w:w="660"/>
        <w:gridCol w:w="1024"/>
        <w:gridCol w:w="216"/>
        <w:gridCol w:w="1626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87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编制部门：阜康市城乡规划局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</w:t>
            </w:r>
          </w:p>
        </w:tc>
        <w:tc>
          <w:tcPr>
            <w:tcW w:w="33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8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项目</w:t>
            </w:r>
          </w:p>
        </w:tc>
        <w:tc>
          <w:tcPr>
            <w:tcW w:w="52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一般公共预算支出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3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51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684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小计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251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212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01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行政运行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95.66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95.66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212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01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99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其他城乡社区管理事务支出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64.55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64.55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212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03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99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-其他城乡社区公共设施支出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58.2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58.2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221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02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住房公积金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14.7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14.7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208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05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05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机关事业单位基本养老保险缴费支出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20.46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20.46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210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11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行政单位医疗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6.40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6.40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210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11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事业单位医疗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2.9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2.9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210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11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03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公务员医疗补助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4.09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4.09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266.96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208.76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58.2</w:t>
            </w: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表六：</w:t>
      </w:r>
    </w:p>
    <w:tbl>
      <w:tblPr>
        <w:tblStyle w:val="4"/>
        <w:tblW w:w="90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6"/>
        <w:gridCol w:w="780"/>
        <w:gridCol w:w="2688"/>
        <w:gridCol w:w="995"/>
        <w:gridCol w:w="706"/>
        <w:gridCol w:w="976"/>
        <w:gridCol w:w="725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087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一般公共预算基本支出情况表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98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编制部门：阜康市城乡规划局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    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720" w:firstLineChars="3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39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项目</w:t>
            </w:r>
          </w:p>
        </w:tc>
        <w:tc>
          <w:tcPr>
            <w:tcW w:w="51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一般公共预算基本支出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2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经济分类科目编码</w:t>
            </w:r>
          </w:p>
        </w:tc>
        <w:tc>
          <w:tcPr>
            <w:tcW w:w="268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经济分类科目名称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小计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人员经费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公用经费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26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2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基本工资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98.02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98.02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2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津贴补贴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1.44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1.44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2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奖金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4.59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right="147" w:rightChars="70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4.59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right="300"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2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机关事业单位基本养老保险缴费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20.46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20.46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right="300"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2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职工基本医疗保险缴费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9.30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9.30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right="300"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2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公务员医疗补助缴费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4.09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4.09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right="300"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2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其他社会保障缴费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0.73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0.73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right="300"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2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住房公积金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14.70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14.70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right="300"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2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其他工资福利支出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42.25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42.25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　302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2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办公费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2.4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2.4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302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05</w:t>
            </w:r>
          </w:p>
        </w:tc>
        <w:tc>
          <w:tcPr>
            <w:tcW w:w="2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0.64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0.64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302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06　</w:t>
            </w:r>
          </w:p>
        </w:tc>
        <w:tc>
          <w:tcPr>
            <w:tcW w:w="2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电费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07</w:t>
            </w:r>
          </w:p>
        </w:tc>
        <w:tc>
          <w:tcPr>
            <w:tcW w:w="2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邮电费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0.96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0.96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2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差旅费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4.8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4.8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2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工会经费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0.98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0.98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31</w:t>
            </w:r>
          </w:p>
        </w:tc>
        <w:tc>
          <w:tcPr>
            <w:tcW w:w="2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公车运行维护费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1.71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1.71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39</w:t>
            </w:r>
          </w:p>
        </w:tc>
        <w:tc>
          <w:tcPr>
            <w:tcW w:w="2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其他交通费用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0.81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0.81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2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其他对个人和家庭的补助支出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0.08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0.08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208.76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195.66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13.1　</w:t>
            </w: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表七：</w:t>
      </w:r>
    </w:p>
    <w:tbl>
      <w:tblPr>
        <w:tblStyle w:val="4"/>
        <w:tblW w:w="946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"/>
        <w:gridCol w:w="546"/>
        <w:gridCol w:w="526"/>
        <w:gridCol w:w="583"/>
        <w:gridCol w:w="633"/>
        <w:gridCol w:w="1202"/>
        <w:gridCol w:w="750"/>
        <w:gridCol w:w="110"/>
        <w:gridCol w:w="459"/>
        <w:gridCol w:w="536"/>
        <w:gridCol w:w="652"/>
        <w:gridCol w:w="652"/>
        <w:gridCol w:w="378"/>
        <w:gridCol w:w="200"/>
        <w:gridCol w:w="645"/>
        <w:gridCol w:w="352"/>
        <w:gridCol w:w="420"/>
        <w:gridCol w:w="420"/>
        <w:gridCol w:w="389"/>
        <w:gridCol w:w="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8" w:type="dxa"/>
          <w:trHeight w:val="375" w:hRule="atLeast"/>
        </w:trPr>
        <w:tc>
          <w:tcPr>
            <w:tcW w:w="9453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项目支出情况表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8" w:type="dxa"/>
          <w:trHeight w:val="405" w:hRule="atLeast"/>
        </w:trPr>
        <w:tc>
          <w:tcPr>
            <w:tcW w:w="435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编制部门：阜康市城乡规划局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</w:t>
            </w:r>
          </w:p>
        </w:tc>
        <w:tc>
          <w:tcPr>
            <w:tcW w:w="242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960" w:firstLineChars="4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663" w:type="dxa"/>
            <w:gridSpan w:val="4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 目 编 码</w:t>
            </w:r>
          </w:p>
        </w:tc>
        <w:tc>
          <w:tcPr>
            <w:tcW w:w="633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科目</w:t>
            </w:r>
          </w:p>
        </w:tc>
        <w:tc>
          <w:tcPr>
            <w:tcW w:w="1202" w:type="dxa"/>
            <w:vMerge w:val="restart"/>
            <w:vAlign w:val="center"/>
          </w:tcPr>
          <w:p>
            <w:pPr>
              <w:jc w:val="center"/>
              <w:rPr>
                <w:rFonts w:ascii="Calibri" w:hAnsi="Calibri"/>
                <w:sz w:val="24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4"/>
              </w:rPr>
              <w:t>项目名称</w:t>
            </w:r>
          </w:p>
        </w:tc>
        <w:tc>
          <w:tcPr>
            <w:tcW w:w="75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项目支出合计</w:t>
            </w:r>
          </w:p>
        </w:tc>
        <w:tc>
          <w:tcPr>
            <w:tcW w:w="569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工资福利支出</w:t>
            </w:r>
          </w:p>
        </w:tc>
        <w:tc>
          <w:tcPr>
            <w:tcW w:w="536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商品和服务支出</w:t>
            </w:r>
          </w:p>
        </w:tc>
        <w:tc>
          <w:tcPr>
            <w:tcW w:w="652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对个人和家庭的补助</w:t>
            </w:r>
          </w:p>
        </w:tc>
        <w:tc>
          <w:tcPr>
            <w:tcW w:w="652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债务利息及费用支出</w:t>
            </w:r>
          </w:p>
        </w:tc>
        <w:tc>
          <w:tcPr>
            <w:tcW w:w="578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资本性支出（基本建设）</w:t>
            </w:r>
          </w:p>
        </w:tc>
        <w:tc>
          <w:tcPr>
            <w:tcW w:w="645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</w:t>
            </w:r>
          </w:p>
        </w:tc>
        <w:tc>
          <w:tcPr>
            <w:tcW w:w="352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对企业补助（基本建设）</w:t>
            </w:r>
          </w:p>
        </w:tc>
        <w:tc>
          <w:tcPr>
            <w:tcW w:w="42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</w:t>
            </w:r>
          </w:p>
        </w:tc>
        <w:tc>
          <w:tcPr>
            <w:tcW w:w="42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对社会保障基金补助</w:t>
            </w:r>
          </w:p>
        </w:tc>
        <w:tc>
          <w:tcPr>
            <w:tcW w:w="397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其他支出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55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类</w:t>
            </w:r>
          </w:p>
        </w:tc>
        <w:tc>
          <w:tcPr>
            <w:tcW w:w="526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款</w:t>
            </w:r>
          </w:p>
        </w:tc>
        <w:tc>
          <w:tcPr>
            <w:tcW w:w="583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</w:t>
            </w:r>
          </w:p>
        </w:tc>
        <w:tc>
          <w:tcPr>
            <w:tcW w:w="633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1202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352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54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/>
                <w:kern w:val="0"/>
                <w:sz w:val="22"/>
                <w:szCs w:val="22"/>
              </w:rPr>
              <w:t>212　</w:t>
            </w:r>
          </w:p>
        </w:tc>
        <w:tc>
          <w:tcPr>
            <w:tcW w:w="52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/>
                <w:kern w:val="0"/>
                <w:sz w:val="22"/>
                <w:szCs w:val="22"/>
              </w:rPr>
              <w:t>03</w:t>
            </w:r>
          </w:p>
        </w:tc>
        <w:tc>
          <w:tcPr>
            <w:tcW w:w="583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/>
                <w:kern w:val="0"/>
                <w:sz w:val="22"/>
                <w:szCs w:val="22"/>
              </w:rPr>
              <w:t>99　</w:t>
            </w:r>
          </w:p>
        </w:tc>
        <w:tc>
          <w:tcPr>
            <w:tcW w:w="633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20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16"/>
                <w:szCs w:val="16"/>
              </w:rPr>
              <w:t>其他城乡社区公共设施支出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0"/>
              </w:rPr>
              <w:t>　58.2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645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0"/>
              </w:rPr>
              <w:t>　58.2</w:t>
            </w:r>
          </w:p>
        </w:tc>
        <w:tc>
          <w:tcPr>
            <w:tcW w:w="3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54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2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83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33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20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45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54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2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83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33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20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45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54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2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83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33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20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45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54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2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83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33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20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45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54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2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83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33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20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45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54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2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83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33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20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45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54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2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83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33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20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45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54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2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83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33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20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45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54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2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83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33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20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45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54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2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83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33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20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45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54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2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83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33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120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45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54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2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83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33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20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45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54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2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83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33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20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45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54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2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83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33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202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合计</w:t>
            </w:r>
          </w:p>
        </w:tc>
        <w:tc>
          <w:tcPr>
            <w:tcW w:w="750" w:type="dxa"/>
            <w:vAlign w:val="center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58.2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36" w:type="dxa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52" w:type="dxa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52" w:type="dxa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78" w:type="dxa"/>
            <w:gridSpan w:val="2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45" w:type="dxa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kern w:val="0"/>
                <w:sz w:val="18"/>
                <w:szCs w:val="18"/>
              </w:rPr>
              <w:t>58.2</w:t>
            </w:r>
          </w:p>
        </w:tc>
        <w:tc>
          <w:tcPr>
            <w:tcW w:w="352" w:type="dxa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0" w:type="dxa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0" w:type="dxa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  <w:gridSpan w:val="2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表八：</w:t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一般公共预算“三公”经费支出情况表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编制单位：阜康市城乡规划局                                                    单位：万元</w:t>
      </w:r>
    </w:p>
    <w:tbl>
      <w:tblPr>
        <w:tblStyle w:val="4"/>
        <w:tblW w:w="90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1417"/>
        <w:gridCol w:w="1559"/>
        <w:gridCol w:w="1418"/>
        <w:gridCol w:w="1559"/>
        <w:gridCol w:w="15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因公出国（境）费</w:t>
            </w:r>
          </w:p>
        </w:tc>
        <w:tc>
          <w:tcPr>
            <w:tcW w:w="4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公务用车购置及运行费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公务接待费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小计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公务用车购置费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公务用车运行费</w:t>
            </w: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4.52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2.52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2.52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表九：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政府性基金预算支出情况表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编制单位：阜康市城乡规划局                                                     单位：万元</w:t>
      </w:r>
    </w:p>
    <w:tbl>
      <w:tblPr>
        <w:tblStyle w:val="4"/>
        <w:tblW w:w="90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"/>
        <w:gridCol w:w="457"/>
        <w:gridCol w:w="457"/>
        <w:gridCol w:w="2896"/>
        <w:gridCol w:w="1559"/>
        <w:gridCol w:w="1701"/>
        <w:gridCol w:w="15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2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  目</w:t>
            </w:r>
          </w:p>
        </w:tc>
        <w:tc>
          <w:tcPr>
            <w:tcW w:w="48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政府性基金预算支出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功能分类科目编码</w:t>
            </w:r>
          </w:p>
        </w:tc>
        <w:tc>
          <w:tcPr>
            <w:tcW w:w="289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功能分类科目名称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小计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基本支出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类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款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</w:t>
            </w:r>
          </w:p>
        </w:tc>
        <w:tc>
          <w:tcPr>
            <w:tcW w:w="28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spacing w:line="375" w:lineRule="atLeast"/>
        <w:ind w:firstLine="480"/>
        <w:jc w:val="left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2019年未安排政府性基金预算，因此没有使用政府性基金预算拨款安排的支出，政府性基金预算支出情况表为空表。</w:t>
      </w:r>
    </w:p>
    <w:p>
      <w:pPr>
        <w:widowControl/>
        <w:jc w:val="left"/>
        <w:outlineLvl w:val="1"/>
        <w:sectPr>
          <w:footerReference r:id="rId3" w:type="default"/>
          <w:footerReference r:id="rId4" w:type="even"/>
          <w:pgSz w:w="11906" w:h="16838"/>
          <w:pgMar w:top="2098" w:right="1418" w:bottom="1928" w:left="1588" w:header="851" w:footer="992" w:gutter="0"/>
          <w:pgNumType w:fmt="numberInDash"/>
          <w:cols w:space="720" w:num="1"/>
          <w:docGrid w:linePitch="312" w:charSpace="0"/>
        </w:sectPr>
      </w:pP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第三部分2019年部门预算情况说明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</w:t>
      </w:r>
      <w:r>
        <w:rPr>
          <w:rFonts w:hint="eastAsia" w:ascii="黑体" w:hAnsi="宋体" w:eastAsia="黑体" w:cs="宋体"/>
          <w:kern w:val="0"/>
          <w:sz w:val="32"/>
          <w:szCs w:val="32"/>
        </w:rPr>
        <w:t>关于阜康市城乡规划局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2019</w:t>
      </w:r>
      <w:r>
        <w:rPr>
          <w:rFonts w:hint="eastAsia" w:ascii="黑体" w:hAnsi="宋体" w:eastAsia="黑体" w:cs="宋体"/>
          <w:kern w:val="0"/>
          <w:sz w:val="32"/>
          <w:szCs w:val="32"/>
        </w:rPr>
        <w:t>年收支预算情况的总体说明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按照全口径预算的原则，阜康市城乡规划局2019年所有收入和支出均纳入部门预算管理。收支总预算 266.96万元。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收入预算包括：一般公共预算266.96万元。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支出预算包括：社会保障和就业支出20.46万元、医疗卫生与计划生育支出13.4万元、城乡社区支出218.4万元、住房保障支出14.7万元。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二、关于阜康市城乡规划局2019年收入预算情况说明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yellow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阜康市城乡规划局收入预算 266.96万元，其中：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yellow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 xml:space="preserve">一般公共预算266.96万元，占100%，比上年增加60.71万元，主要原因是人员工资增加及项目支出增加；    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yellow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政府性基金预算0万元， 占0%，比上年增加（减少）0万元，主要原因是本年无政府性基金预算安排；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yellow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财政专户管理资金0万元，占0%，比上年增加（减少）   0万元，主要原因是本年无财政专户管理资金预算安排；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yellow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事业收入0万元，占 %，比上年增加（减少）0万元，主要原因是本年无事业收入预算安排；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yellow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事业单位经营收入0万元，占0%，比上年增加（减少）0 万元，主要原因是本年无事业单位经营收入预算安排；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yellow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其他收入0万元，占0%，比上年增加（减少）0万元，主要原因是本年无其他收入预算安排；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yellow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用事业基金弥补收支差额0万元，占0%，比上年增加（减少）0万元，主要原因是本年无事业基金弥补收支差额预算安排。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yellow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单位上年结余（不包括国库集中支付额度结余）0万元，占0%，比上年增加（减少）0万元，主要原因是单位上年无结余。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  <w:highlight w:val="yellow"/>
        </w:rPr>
        <w:t>三、关于康市城乡规划局2019年支出预算情况说明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阜康市城乡规划局2019年支出预算266.96万元，其中：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b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基本支出208.73万元，占78%，比上年增加2.48万元，主要原因是人员工资增加。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项目支出58.2万元，占22%，比上年增加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58.2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万元，主要原因是上年无项目支出。</w:t>
      </w:r>
    </w:p>
    <w:p>
      <w:pPr>
        <w:widowControl/>
        <w:spacing w:line="580" w:lineRule="exact"/>
        <w:ind w:firstLine="640"/>
        <w:jc w:val="left"/>
        <w:rPr>
          <w:rFonts w:ascii="黑体" w:hAnsi="黑体" w:eastAsia="黑体" w:cs="宋体"/>
          <w:bCs/>
          <w:kern w:val="0"/>
          <w:sz w:val="32"/>
          <w:szCs w:val="32"/>
          <w:highlight w:val="yellow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highlight w:val="yellow"/>
        </w:rPr>
        <w:t>四、关于</w:t>
      </w:r>
      <w:r>
        <w:rPr>
          <w:rFonts w:hint="eastAsia" w:ascii="黑体" w:hAnsi="宋体" w:eastAsia="黑体" w:cs="宋体"/>
          <w:kern w:val="0"/>
          <w:sz w:val="32"/>
          <w:szCs w:val="32"/>
          <w:highlight w:val="yellow"/>
        </w:rPr>
        <w:t>阜康市城乡规划局2019年</w:t>
      </w:r>
      <w:r>
        <w:rPr>
          <w:rFonts w:hint="eastAsia" w:ascii="黑体" w:hAnsi="黑体" w:eastAsia="黑体" w:cs="宋体"/>
          <w:bCs/>
          <w:kern w:val="0"/>
          <w:sz w:val="32"/>
          <w:szCs w:val="32"/>
          <w:highlight w:val="yellow"/>
        </w:rPr>
        <w:t>财政拨款收支预算情况的总体说明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  <w:highlight w:val="yellow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2019年财政拨款收支总预算 266.96万元。</w:t>
      </w:r>
    </w:p>
    <w:p>
      <w:pPr>
        <w:spacing w:line="580" w:lineRule="exact"/>
        <w:ind w:firstLine="640"/>
        <w:rPr>
          <w:rFonts w:ascii="仿宋_GB2312" w:hAnsi="宋体" w:eastAsia="仿宋_GB2312" w:cs="宋体"/>
          <w:b/>
          <w:kern w:val="0"/>
          <w:sz w:val="32"/>
          <w:szCs w:val="32"/>
          <w:highlight w:val="yellow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收入全部为一般公共预算拨款，无政府性基金预算拨款。</w:t>
      </w:r>
    </w:p>
    <w:p>
      <w:pPr>
        <w:spacing w:line="580" w:lineRule="exact"/>
        <w:ind w:firstLine="642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支出预算包括：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社会保障和就业支出20.46万元，主要用于：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机关事业单位基本养老保险职业年金缴费</w:t>
      </w:r>
      <w:r>
        <w:rPr>
          <w:rFonts w:hint="eastAsia" w:ascii="仿宋_GB2312" w:hAnsi="宋体" w:eastAsia="仿宋_GB2312" w:cs="宋体"/>
          <w:sz w:val="32"/>
          <w:szCs w:val="32"/>
        </w:rPr>
        <w:t>支出。</w:t>
      </w:r>
    </w:p>
    <w:p>
      <w:pPr>
        <w:widowControl/>
        <w:spacing w:line="580" w:lineRule="exact"/>
        <w:ind w:firstLine="642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医疗卫生与计划生育支出13.4万元，主要用于：人员医疗补助支出。</w:t>
      </w:r>
    </w:p>
    <w:p>
      <w:pPr>
        <w:widowControl/>
        <w:spacing w:line="580" w:lineRule="exact"/>
        <w:ind w:firstLine="642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城乡社区支出218.41万元，主要用于：人员经费及单位运转经费。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住房保障支出14.7万元，</w:t>
      </w:r>
      <w:r>
        <w:rPr>
          <w:rFonts w:hint="eastAsia" w:ascii="仿宋_GB2312" w:hAnsi="宋体" w:eastAsia="仿宋_GB2312" w:cs="宋体"/>
          <w:sz w:val="32"/>
          <w:szCs w:val="32"/>
        </w:rPr>
        <w:t>主要用于：职工住房公积金缴费支出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spacing w:line="580" w:lineRule="exact"/>
        <w:ind w:firstLine="64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  <w:highlight w:val="yellow"/>
        </w:rPr>
        <w:t>五、关于阜康市城乡规划局2019年一般公共预算当年拨款情况说明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（一）一般公共预算当年拨款规模变化情况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阜康市城乡规划局2019年一般公共预算拨款支出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266.96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万元，比上年执行数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增加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29.86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增长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12.59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%。主要原因是：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本年预算安排项目资金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。     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  <w:highlight w:val="yellow"/>
        </w:rPr>
        <w:t>（二）一般公共预算当年拨款结构情况</w:t>
      </w:r>
    </w:p>
    <w:p>
      <w:pPr>
        <w:spacing w:line="580" w:lineRule="exact"/>
        <w:ind w:firstLine="642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208  社会保障和就业支出20.46万元，占7.7%</w:t>
      </w:r>
    </w:p>
    <w:p>
      <w:pPr>
        <w:widowControl/>
        <w:spacing w:line="580" w:lineRule="exact"/>
        <w:ind w:firstLine="642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210  医疗卫生与计划生育支出13.4万元，占5%</w:t>
      </w:r>
    </w:p>
    <w:p>
      <w:pPr>
        <w:widowControl/>
        <w:spacing w:line="580" w:lineRule="exact"/>
        <w:ind w:firstLine="642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212  城乡社区支出218.41万元，占81.8%</w:t>
      </w:r>
    </w:p>
    <w:p>
      <w:pPr>
        <w:widowControl/>
        <w:spacing w:line="580" w:lineRule="exact"/>
        <w:ind w:firstLine="642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221  住房保障支出14.7万元，占5.5%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（三）一般公共预算当年拨款具体使用情况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.城乡社区支出</w:t>
      </w:r>
      <w:r>
        <w:rPr>
          <w:rFonts w:ascii="仿宋_GB2312" w:hAnsi="宋体" w:eastAsia="仿宋_GB2312" w:cs="宋体"/>
          <w:kern w:val="0"/>
          <w:sz w:val="32"/>
          <w:szCs w:val="32"/>
          <w:highlight w:val="yellow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212</w:t>
      </w:r>
      <w:r>
        <w:rPr>
          <w:rFonts w:ascii="仿宋_GB2312" w:hAnsi="宋体" w:eastAsia="仿宋_GB2312" w:cs="宋体"/>
          <w:kern w:val="0"/>
          <w:sz w:val="32"/>
          <w:szCs w:val="32"/>
          <w:highlight w:val="yellow"/>
        </w:rPr>
        <w:t>类）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城乡社区管理事务</w:t>
      </w:r>
      <w:r>
        <w:rPr>
          <w:rFonts w:ascii="仿宋_GB2312" w:hAnsi="宋体" w:eastAsia="仿宋_GB2312" w:cs="宋体"/>
          <w:kern w:val="0"/>
          <w:sz w:val="32"/>
          <w:szCs w:val="32"/>
          <w:highlight w:val="yellow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01</w:t>
      </w:r>
      <w:r>
        <w:rPr>
          <w:rFonts w:ascii="仿宋_GB2312" w:hAnsi="宋体" w:eastAsia="仿宋_GB2312" w:cs="宋体"/>
          <w:kern w:val="0"/>
          <w:sz w:val="32"/>
          <w:szCs w:val="32"/>
          <w:highlight w:val="yellow"/>
        </w:rPr>
        <w:t>款）行政运行（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01</w:t>
      </w:r>
      <w:r>
        <w:rPr>
          <w:rFonts w:ascii="仿宋_GB2312" w:hAnsi="宋体" w:eastAsia="仿宋_GB2312" w:cs="宋体"/>
          <w:kern w:val="0"/>
          <w:sz w:val="32"/>
          <w:szCs w:val="32"/>
          <w:highlight w:val="yellow"/>
        </w:rPr>
        <w:t>项）</w:t>
      </w:r>
      <w:r>
        <w:rPr>
          <w:rFonts w:ascii="仿宋_GB2312" w:hAnsi="宋体" w:eastAsia="仿宋_GB2312" w:cs="宋体"/>
          <w:kern w:val="0"/>
          <w:sz w:val="32"/>
          <w:szCs w:val="32"/>
        </w:rPr>
        <w:t>: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2019</w:t>
      </w:r>
      <w:r>
        <w:rPr>
          <w:rFonts w:ascii="仿宋_GB2312" w:hAnsi="宋体" w:eastAsia="仿宋_GB2312" w:cs="宋体"/>
          <w:kern w:val="0"/>
          <w:sz w:val="32"/>
          <w:szCs w:val="32"/>
        </w:rPr>
        <w:t>年预算数为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95.66 </w:t>
      </w:r>
      <w:r>
        <w:rPr>
          <w:rFonts w:ascii="仿宋_GB2312" w:hAnsi="宋体" w:eastAsia="仿宋_GB2312" w:cs="宋体"/>
          <w:kern w:val="0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比上年执行数减少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31.88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万元，下降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%，主要原因是：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执行数中有绩效奖、增资支出。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2.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城乡社区支出</w:t>
      </w:r>
      <w:r>
        <w:rPr>
          <w:rFonts w:ascii="仿宋_GB2312" w:hAnsi="宋体" w:eastAsia="仿宋_GB2312" w:cs="宋体"/>
          <w:kern w:val="0"/>
          <w:sz w:val="32"/>
          <w:szCs w:val="32"/>
          <w:highlight w:val="yellow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212</w:t>
      </w:r>
      <w:r>
        <w:rPr>
          <w:rFonts w:ascii="仿宋_GB2312" w:hAnsi="宋体" w:eastAsia="仿宋_GB2312" w:cs="宋体"/>
          <w:kern w:val="0"/>
          <w:sz w:val="32"/>
          <w:szCs w:val="32"/>
          <w:highlight w:val="yellow"/>
        </w:rPr>
        <w:t>类）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城乡社区管理事务</w:t>
      </w:r>
      <w:r>
        <w:rPr>
          <w:rFonts w:ascii="仿宋_GB2312" w:hAnsi="宋体" w:eastAsia="仿宋_GB2312" w:cs="宋体"/>
          <w:kern w:val="0"/>
          <w:sz w:val="32"/>
          <w:szCs w:val="32"/>
          <w:highlight w:val="yellow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01</w:t>
      </w:r>
      <w:r>
        <w:rPr>
          <w:rFonts w:ascii="仿宋_GB2312" w:hAnsi="宋体" w:eastAsia="仿宋_GB2312" w:cs="宋体"/>
          <w:kern w:val="0"/>
          <w:sz w:val="32"/>
          <w:szCs w:val="32"/>
          <w:highlight w:val="yellow"/>
        </w:rPr>
        <w:t>款）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其他城乡社区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管理事务支出</w:t>
      </w:r>
      <w:r>
        <w:rPr>
          <w:rFonts w:ascii="仿宋_GB2312" w:hAnsi="宋体" w:eastAsia="仿宋_GB2312" w:cs="宋体"/>
          <w:kern w:val="0"/>
          <w:sz w:val="32"/>
          <w:szCs w:val="32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99</w:t>
      </w:r>
      <w:r>
        <w:rPr>
          <w:rFonts w:ascii="仿宋_GB2312" w:hAnsi="宋体" w:eastAsia="仿宋_GB2312" w:cs="宋体"/>
          <w:kern w:val="0"/>
          <w:sz w:val="32"/>
          <w:szCs w:val="32"/>
        </w:rPr>
        <w:t>项）: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2019</w:t>
      </w:r>
      <w:r>
        <w:rPr>
          <w:rFonts w:ascii="仿宋_GB2312" w:hAnsi="宋体" w:eastAsia="仿宋_GB2312" w:cs="宋体"/>
          <w:kern w:val="0"/>
          <w:sz w:val="32"/>
          <w:szCs w:val="32"/>
        </w:rPr>
        <w:t>年预算数为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64.55 </w:t>
      </w:r>
      <w:r>
        <w:rPr>
          <w:rFonts w:ascii="仿宋_GB2312" w:hAnsi="宋体" w:eastAsia="仿宋_GB2312" w:cs="宋体"/>
          <w:kern w:val="0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比上年执行数减少 6.1万元，下降9 %，主要原因是：上年度年中追加单位人员绩效奖等，本年指标未下达。    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3.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城乡社区支出</w:t>
      </w:r>
      <w:r>
        <w:rPr>
          <w:rFonts w:ascii="仿宋_GB2312" w:hAnsi="宋体" w:eastAsia="仿宋_GB2312" w:cs="宋体"/>
          <w:kern w:val="0"/>
          <w:sz w:val="32"/>
          <w:szCs w:val="32"/>
          <w:highlight w:val="yellow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212</w:t>
      </w:r>
      <w:r>
        <w:rPr>
          <w:rFonts w:ascii="仿宋_GB2312" w:hAnsi="宋体" w:eastAsia="仿宋_GB2312" w:cs="宋体"/>
          <w:kern w:val="0"/>
          <w:sz w:val="32"/>
          <w:szCs w:val="32"/>
          <w:highlight w:val="yellow"/>
        </w:rPr>
        <w:t>类）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城乡社区公共设施</w:t>
      </w:r>
      <w:r>
        <w:rPr>
          <w:rFonts w:ascii="仿宋_GB2312" w:hAnsi="宋体" w:eastAsia="仿宋_GB2312" w:cs="宋体"/>
          <w:kern w:val="0"/>
          <w:sz w:val="32"/>
          <w:szCs w:val="32"/>
          <w:highlight w:val="yellow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03</w:t>
      </w:r>
      <w:r>
        <w:rPr>
          <w:rFonts w:ascii="仿宋_GB2312" w:hAnsi="宋体" w:eastAsia="仿宋_GB2312" w:cs="宋体"/>
          <w:kern w:val="0"/>
          <w:sz w:val="32"/>
          <w:szCs w:val="32"/>
          <w:highlight w:val="yellow"/>
        </w:rPr>
        <w:t>款）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其他城乡社区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公共设施支出</w:t>
      </w:r>
      <w:r>
        <w:rPr>
          <w:rFonts w:ascii="仿宋_GB2312" w:hAnsi="宋体" w:eastAsia="仿宋_GB2312" w:cs="宋体"/>
          <w:kern w:val="0"/>
          <w:sz w:val="32"/>
          <w:szCs w:val="32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99</w:t>
      </w:r>
      <w:r>
        <w:rPr>
          <w:rFonts w:ascii="仿宋_GB2312" w:hAnsi="宋体" w:eastAsia="仿宋_GB2312" w:cs="宋体"/>
          <w:kern w:val="0"/>
          <w:sz w:val="32"/>
          <w:szCs w:val="32"/>
        </w:rPr>
        <w:t>项）: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2019</w:t>
      </w:r>
      <w:r>
        <w:rPr>
          <w:rFonts w:ascii="仿宋_GB2312" w:hAnsi="宋体" w:eastAsia="仿宋_GB2312" w:cs="宋体"/>
          <w:kern w:val="0"/>
          <w:sz w:val="32"/>
          <w:szCs w:val="32"/>
        </w:rPr>
        <w:t>年预算数为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58.2 </w:t>
      </w:r>
      <w:r>
        <w:rPr>
          <w:rFonts w:ascii="仿宋_GB2312" w:hAnsi="宋体" w:eastAsia="仿宋_GB2312" w:cs="宋体"/>
          <w:kern w:val="0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比上年执行数增加58.2万元，增长100 %，主要原因是： 上年无项目支出。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4.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住房保障支出</w:t>
      </w:r>
      <w:r>
        <w:rPr>
          <w:rFonts w:ascii="仿宋_GB2312" w:hAnsi="宋体" w:eastAsia="仿宋_GB2312" w:cs="宋体"/>
          <w:kern w:val="0"/>
          <w:sz w:val="32"/>
          <w:szCs w:val="32"/>
          <w:highlight w:val="yellow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221</w:t>
      </w:r>
      <w:r>
        <w:rPr>
          <w:rFonts w:ascii="仿宋_GB2312" w:hAnsi="宋体" w:eastAsia="仿宋_GB2312" w:cs="宋体"/>
          <w:kern w:val="0"/>
          <w:sz w:val="32"/>
          <w:szCs w:val="32"/>
          <w:highlight w:val="yellow"/>
        </w:rPr>
        <w:t>类）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住房改革支出</w:t>
      </w:r>
      <w:r>
        <w:rPr>
          <w:rFonts w:ascii="仿宋_GB2312" w:hAnsi="宋体" w:eastAsia="仿宋_GB2312" w:cs="宋体"/>
          <w:kern w:val="0"/>
          <w:sz w:val="32"/>
          <w:szCs w:val="32"/>
          <w:highlight w:val="yellow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02</w:t>
      </w:r>
      <w:r>
        <w:rPr>
          <w:rFonts w:ascii="仿宋_GB2312" w:hAnsi="宋体" w:eastAsia="仿宋_GB2312" w:cs="宋体"/>
          <w:kern w:val="0"/>
          <w:sz w:val="32"/>
          <w:szCs w:val="32"/>
          <w:highlight w:val="yellow"/>
        </w:rPr>
        <w:t>款）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住房公积金</w:t>
      </w:r>
      <w:r>
        <w:rPr>
          <w:rFonts w:ascii="仿宋_GB2312" w:hAnsi="宋体" w:eastAsia="仿宋_GB2312" w:cs="宋体"/>
          <w:kern w:val="0"/>
          <w:sz w:val="32"/>
          <w:szCs w:val="32"/>
          <w:highlight w:val="yellow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01</w:t>
      </w:r>
      <w:r>
        <w:rPr>
          <w:rFonts w:ascii="仿宋_GB2312" w:hAnsi="宋体" w:eastAsia="仿宋_GB2312" w:cs="宋体"/>
          <w:kern w:val="0"/>
          <w:sz w:val="32"/>
          <w:szCs w:val="32"/>
        </w:rPr>
        <w:t>项）: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2019</w:t>
      </w:r>
      <w:r>
        <w:rPr>
          <w:rFonts w:ascii="仿宋_GB2312" w:hAnsi="宋体" w:eastAsia="仿宋_GB2312" w:cs="宋体"/>
          <w:kern w:val="0"/>
          <w:sz w:val="32"/>
          <w:szCs w:val="32"/>
        </w:rPr>
        <w:t>年预算数为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14.7</w:t>
      </w:r>
      <w:r>
        <w:rPr>
          <w:rFonts w:ascii="仿宋_GB2312" w:hAnsi="宋体" w:eastAsia="仿宋_GB2312" w:cs="宋体"/>
          <w:kern w:val="0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比上年执行数增加 14.7万元，增长100  %，主要原因是：上年公积金未单列出科目，和单位主款合并。 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5.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社会保障和就业支出</w:t>
      </w:r>
      <w:r>
        <w:rPr>
          <w:rFonts w:ascii="仿宋_GB2312" w:hAnsi="宋体" w:eastAsia="仿宋_GB2312" w:cs="宋体"/>
          <w:kern w:val="0"/>
          <w:sz w:val="32"/>
          <w:szCs w:val="32"/>
          <w:highlight w:val="yellow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208</w:t>
      </w:r>
      <w:r>
        <w:rPr>
          <w:rFonts w:ascii="仿宋_GB2312" w:hAnsi="宋体" w:eastAsia="仿宋_GB2312" w:cs="宋体"/>
          <w:kern w:val="0"/>
          <w:sz w:val="32"/>
          <w:szCs w:val="32"/>
          <w:highlight w:val="yellow"/>
        </w:rPr>
        <w:t>类）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行政事业单位离退休</w:t>
      </w:r>
      <w:r>
        <w:rPr>
          <w:rFonts w:ascii="仿宋_GB2312" w:hAnsi="宋体" w:eastAsia="仿宋_GB2312" w:cs="宋体"/>
          <w:kern w:val="0"/>
          <w:sz w:val="32"/>
          <w:szCs w:val="32"/>
          <w:highlight w:val="yellow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05</w:t>
      </w:r>
      <w:r>
        <w:rPr>
          <w:rFonts w:ascii="仿宋_GB2312" w:hAnsi="宋体" w:eastAsia="仿宋_GB2312" w:cs="宋体"/>
          <w:kern w:val="0"/>
          <w:sz w:val="32"/>
          <w:szCs w:val="32"/>
          <w:highlight w:val="yellow"/>
        </w:rPr>
        <w:t>款）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机关事业单位基本养老保险缴费支出</w:t>
      </w:r>
      <w:r>
        <w:rPr>
          <w:rFonts w:ascii="仿宋_GB2312" w:hAnsi="宋体" w:eastAsia="仿宋_GB2312" w:cs="宋体"/>
          <w:kern w:val="0"/>
          <w:sz w:val="32"/>
          <w:szCs w:val="32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05</w:t>
      </w:r>
      <w:r>
        <w:rPr>
          <w:rFonts w:ascii="仿宋_GB2312" w:hAnsi="宋体" w:eastAsia="仿宋_GB2312" w:cs="宋体"/>
          <w:kern w:val="0"/>
          <w:sz w:val="32"/>
          <w:szCs w:val="32"/>
        </w:rPr>
        <w:t>项）: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2019</w:t>
      </w:r>
      <w:r>
        <w:rPr>
          <w:rFonts w:ascii="仿宋_GB2312" w:hAnsi="宋体" w:eastAsia="仿宋_GB2312" w:cs="宋体"/>
          <w:kern w:val="0"/>
          <w:sz w:val="32"/>
          <w:szCs w:val="32"/>
        </w:rPr>
        <w:t>年预算数为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20.46</w:t>
      </w:r>
      <w:r>
        <w:rPr>
          <w:rFonts w:ascii="仿宋_GB2312" w:hAnsi="宋体" w:eastAsia="仿宋_GB2312" w:cs="宋体"/>
          <w:kern w:val="0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比上年执行数增加0.12万元，增长 6 %，主要原因是：人员工资增加 ，预算金额增加。</w:t>
      </w:r>
    </w:p>
    <w:p>
      <w:pPr>
        <w:spacing w:line="580" w:lineRule="exact"/>
        <w:ind w:firstLine="640"/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6.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  <w:lang w:eastAsia="zh-CN"/>
        </w:rPr>
        <w:t>医疗卫生与计划生育</w:t>
      </w:r>
      <w:r>
        <w:rPr>
          <w:rFonts w:hint="eastAsia" w:ascii="仿宋_GB2312" w:eastAsia="仿宋_GB2312" w:cs="仿宋_GB2312"/>
          <w:sz w:val="32"/>
          <w:szCs w:val="32"/>
          <w:highlight w:val="yellow"/>
        </w:rPr>
        <w:t>支出</w:t>
      </w:r>
      <w:r>
        <w:rPr>
          <w:rFonts w:ascii="仿宋_GB2312" w:hAnsi="宋体" w:eastAsia="仿宋_GB2312" w:cs="宋体"/>
          <w:kern w:val="0"/>
          <w:sz w:val="32"/>
          <w:szCs w:val="32"/>
          <w:highlight w:val="yellow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210</w:t>
      </w:r>
      <w:r>
        <w:rPr>
          <w:rFonts w:ascii="仿宋_GB2312" w:hAnsi="宋体" w:eastAsia="仿宋_GB2312" w:cs="宋体"/>
          <w:kern w:val="0"/>
          <w:sz w:val="32"/>
          <w:szCs w:val="32"/>
          <w:highlight w:val="yellow"/>
        </w:rPr>
        <w:t>类）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行政事业单位医疗</w:t>
      </w:r>
      <w:r>
        <w:rPr>
          <w:rFonts w:ascii="仿宋_GB2312" w:hAnsi="宋体" w:eastAsia="仿宋_GB2312" w:cs="宋体"/>
          <w:kern w:val="0"/>
          <w:sz w:val="32"/>
          <w:szCs w:val="32"/>
          <w:highlight w:val="yellow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11</w:t>
      </w:r>
      <w:r>
        <w:rPr>
          <w:rFonts w:ascii="仿宋_GB2312" w:hAnsi="宋体" w:eastAsia="仿宋_GB2312" w:cs="宋体"/>
          <w:kern w:val="0"/>
          <w:sz w:val="32"/>
          <w:szCs w:val="32"/>
          <w:highlight w:val="yellow"/>
        </w:rPr>
        <w:t>款）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行政单位医疗</w:t>
      </w:r>
      <w:r>
        <w:rPr>
          <w:rFonts w:ascii="仿宋_GB2312" w:hAnsi="宋体" w:eastAsia="仿宋_GB2312" w:cs="宋体"/>
          <w:kern w:val="0"/>
          <w:sz w:val="32"/>
          <w:szCs w:val="32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01</w:t>
      </w:r>
      <w:r>
        <w:rPr>
          <w:rFonts w:ascii="仿宋_GB2312" w:hAnsi="宋体" w:eastAsia="仿宋_GB2312" w:cs="宋体"/>
          <w:kern w:val="0"/>
          <w:sz w:val="32"/>
          <w:szCs w:val="32"/>
        </w:rPr>
        <w:t>项）: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2019</w:t>
      </w:r>
      <w:r>
        <w:rPr>
          <w:rFonts w:ascii="仿宋_GB2312" w:hAnsi="宋体" w:eastAsia="仿宋_GB2312" w:cs="宋体"/>
          <w:kern w:val="0"/>
          <w:sz w:val="32"/>
          <w:szCs w:val="32"/>
        </w:rPr>
        <w:t>年预算数为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6.4</w:t>
      </w:r>
      <w:r>
        <w:rPr>
          <w:rFonts w:ascii="仿宋_GB2312" w:hAnsi="宋体" w:eastAsia="仿宋_GB2312" w:cs="宋体"/>
          <w:kern w:val="0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比上年执行数增加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万元，增长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%，主要原因是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与上年执行数持平。</w:t>
      </w:r>
    </w:p>
    <w:p>
      <w:pPr>
        <w:spacing w:line="580" w:lineRule="exact"/>
        <w:ind w:firstLine="640"/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7.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  <w:lang w:eastAsia="zh-CN"/>
        </w:rPr>
        <w:t>医疗卫生与计划生育</w:t>
      </w:r>
      <w:r>
        <w:rPr>
          <w:rFonts w:hint="eastAsia" w:ascii="仿宋_GB2312" w:eastAsia="仿宋_GB2312" w:cs="仿宋_GB2312"/>
          <w:sz w:val="32"/>
          <w:szCs w:val="32"/>
          <w:highlight w:val="yellow"/>
        </w:rPr>
        <w:t>支出</w:t>
      </w:r>
      <w:r>
        <w:rPr>
          <w:rFonts w:ascii="仿宋_GB2312" w:hAnsi="宋体" w:eastAsia="仿宋_GB2312" w:cs="宋体"/>
          <w:kern w:val="0"/>
          <w:sz w:val="32"/>
          <w:szCs w:val="32"/>
          <w:highlight w:val="yellow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210</w:t>
      </w:r>
      <w:r>
        <w:rPr>
          <w:rFonts w:ascii="仿宋_GB2312" w:hAnsi="宋体" w:eastAsia="仿宋_GB2312" w:cs="宋体"/>
          <w:kern w:val="0"/>
          <w:sz w:val="32"/>
          <w:szCs w:val="32"/>
          <w:highlight w:val="yellow"/>
        </w:rPr>
        <w:t>类）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行政事业单位医疗</w:t>
      </w:r>
      <w:r>
        <w:rPr>
          <w:rFonts w:ascii="仿宋_GB2312" w:hAnsi="宋体" w:eastAsia="仿宋_GB2312" w:cs="宋体"/>
          <w:kern w:val="0"/>
          <w:sz w:val="32"/>
          <w:szCs w:val="32"/>
          <w:highlight w:val="yellow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11</w:t>
      </w:r>
      <w:r>
        <w:rPr>
          <w:rFonts w:ascii="仿宋_GB2312" w:hAnsi="宋体" w:eastAsia="仿宋_GB2312" w:cs="宋体"/>
          <w:kern w:val="0"/>
          <w:sz w:val="32"/>
          <w:szCs w:val="32"/>
          <w:highlight w:val="yellow"/>
        </w:rPr>
        <w:t>款）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事业单位医疗</w:t>
      </w:r>
      <w:r>
        <w:rPr>
          <w:rFonts w:ascii="仿宋_GB2312" w:hAnsi="宋体" w:eastAsia="仿宋_GB2312" w:cs="宋体"/>
          <w:kern w:val="0"/>
          <w:sz w:val="32"/>
          <w:szCs w:val="32"/>
          <w:highlight w:val="yellow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02</w:t>
      </w:r>
      <w:r>
        <w:rPr>
          <w:rFonts w:ascii="仿宋_GB2312" w:hAnsi="宋体" w:eastAsia="仿宋_GB2312" w:cs="宋体"/>
          <w:kern w:val="0"/>
          <w:sz w:val="32"/>
          <w:szCs w:val="32"/>
        </w:rPr>
        <w:t>项）: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2019</w:t>
      </w:r>
      <w:r>
        <w:rPr>
          <w:rFonts w:ascii="仿宋_GB2312" w:hAnsi="宋体" w:eastAsia="仿宋_GB2312" w:cs="宋体"/>
          <w:kern w:val="0"/>
          <w:sz w:val="32"/>
          <w:szCs w:val="32"/>
        </w:rPr>
        <w:t>年预算数为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2.9</w:t>
      </w:r>
      <w:r>
        <w:rPr>
          <w:rFonts w:ascii="仿宋_GB2312" w:hAnsi="宋体" w:eastAsia="仿宋_GB2312" w:cs="宋体"/>
          <w:kern w:val="0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比上年执行数增加0.1万元，增长4 %，主要原因是：人员工资增加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，基数调整。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8.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  <w:lang w:eastAsia="zh-CN"/>
        </w:rPr>
        <w:t>医疗卫生与计划生育</w:t>
      </w:r>
      <w:r>
        <w:rPr>
          <w:rFonts w:hint="eastAsia" w:ascii="仿宋_GB2312" w:eastAsia="仿宋_GB2312" w:cs="仿宋_GB2312"/>
          <w:sz w:val="32"/>
          <w:szCs w:val="32"/>
          <w:highlight w:val="yellow"/>
        </w:rPr>
        <w:t>支出</w:t>
      </w:r>
      <w:r>
        <w:rPr>
          <w:rFonts w:ascii="仿宋_GB2312" w:hAnsi="宋体" w:eastAsia="仿宋_GB2312" w:cs="宋体"/>
          <w:kern w:val="0"/>
          <w:sz w:val="32"/>
          <w:szCs w:val="32"/>
          <w:highlight w:val="yellow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210</w:t>
      </w:r>
      <w:r>
        <w:rPr>
          <w:rFonts w:ascii="仿宋_GB2312" w:hAnsi="宋体" w:eastAsia="仿宋_GB2312" w:cs="宋体"/>
          <w:kern w:val="0"/>
          <w:sz w:val="32"/>
          <w:szCs w:val="32"/>
          <w:highlight w:val="yellow"/>
        </w:rPr>
        <w:t>类）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行政事业单位医疗</w:t>
      </w:r>
      <w:r>
        <w:rPr>
          <w:rFonts w:ascii="仿宋_GB2312" w:hAnsi="宋体" w:eastAsia="仿宋_GB2312" w:cs="宋体"/>
          <w:kern w:val="0"/>
          <w:sz w:val="32"/>
          <w:szCs w:val="32"/>
          <w:highlight w:val="yellow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11</w:t>
      </w:r>
      <w:r>
        <w:rPr>
          <w:rFonts w:ascii="仿宋_GB2312" w:hAnsi="宋体" w:eastAsia="仿宋_GB2312" w:cs="宋体"/>
          <w:kern w:val="0"/>
          <w:sz w:val="32"/>
          <w:szCs w:val="32"/>
          <w:highlight w:val="yellow"/>
        </w:rPr>
        <w:t>款）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公务员医疗补助</w:t>
      </w:r>
      <w:r>
        <w:rPr>
          <w:rFonts w:ascii="仿宋_GB2312" w:hAnsi="宋体" w:eastAsia="仿宋_GB2312" w:cs="宋体"/>
          <w:kern w:val="0"/>
          <w:sz w:val="32"/>
          <w:szCs w:val="32"/>
          <w:highlight w:val="yellow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03</w:t>
      </w:r>
      <w:r>
        <w:rPr>
          <w:rFonts w:ascii="仿宋_GB2312" w:hAnsi="宋体" w:eastAsia="仿宋_GB2312" w:cs="宋体"/>
          <w:kern w:val="0"/>
          <w:sz w:val="32"/>
          <w:szCs w:val="32"/>
        </w:rPr>
        <w:t>项）: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2019</w:t>
      </w:r>
      <w:r>
        <w:rPr>
          <w:rFonts w:ascii="仿宋_GB2312" w:hAnsi="宋体" w:eastAsia="仿宋_GB2312" w:cs="宋体"/>
          <w:kern w:val="0"/>
          <w:sz w:val="32"/>
          <w:szCs w:val="32"/>
        </w:rPr>
        <w:t>年预算数为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4.09</w:t>
      </w:r>
      <w:r>
        <w:rPr>
          <w:rFonts w:ascii="仿宋_GB2312" w:hAnsi="宋体" w:eastAsia="仿宋_GB2312" w:cs="宋体"/>
          <w:kern w:val="0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比上年执行数增加0.02万元，增长0.5 %，主要原因是：人员工资增加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，基数调整。</w:t>
      </w:r>
      <w:bookmarkStart w:id="0" w:name="_GoBack"/>
      <w:bookmarkEnd w:id="0"/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六、关于阜康市城乡规划局2019年一般公共预算基本支出情况说明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阜康市城乡规划局2019年一般公共预算基本支出 208.76 万元， 其中：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人员经费 195.66 万元，主要包括：基本工资98.02万元、津贴补贴1.44万元、奖金4.59万元、机关事业单位基本养老保险缴费20.46万元、职工基本医疗保险缴费9.3万元、公务员医疗补助缴费4.09万元、其他社会保障缴费0.73万元、住房公积金14.7万元、其他工资福利支出42.25万元，其他对个人和家族补助支出0.08万元等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公用经费 13.1万元，主要包括：办公费2.4万元、水费0.64万元、电费0.8万元、邮电费0.96万元、差旅费4.8万元、工会经费0.98万元、公务用车运行维护费1.71万元、其他交通费用0.81万元。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七、关于阜康市城乡规划局2019年项目支出情况说明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项目</w:t>
      </w:r>
      <w:r>
        <w:rPr>
          <w:rFonts w:ascii="仿宋_GB2312" w:hAnsi="黑体" w:eastAsia="仿宋_GB2312"/>
          <w:sz w:val="32"/>
          <w:szCs w:val="32"/>
        </w:rPr>
        <w:t>名称</w:t>
      </w:r>
      <w:r>
        <w:rPr>
          <w:rFonts w:hint="eastAsia" w:ascii="仿宋_GB2312" w:hAnsi="黑体" w:eastAsia="仿宋_GB2312"/>
          <w:sz w:val="32"/>
          <w:szCs w:val="32"/>
        </w:rPr>
        <w:t>：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2015年城市亮化工程南华路二期</w:t>
      </w:r>
    </w:p>
    <w:p>
      <w:pPr>
        <w:widowControl/>
        <w:spacing w:line="580" w:lineRule="exact"/>
        <w:ind w:firstLine="64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ascii="仿宋_GB2312" w:hAnsi="黑体" w:eastAsia="仿宋_GB2312"/>
          <w:sz w:val="32"/>
          <w:szCs w:val="32"/>
        </w:rPr>
        <w:t>设立的政策依据</w:t>
      </w:r>
      <w:r>
        <w:rPr>
          <w:rFonts w:hint="eastAsia" w:ascii="仿宋_GB2312" w:hAnsi="黑体" w:eastAsia="仿宋_GB2312"/>
          <w:sz w:val="32"/>
          <w:szCs w:val="32"/>
        </w:rPr>
        <w:t>：阜财经办字【205】76号</w:t>
      </w:r>
    </w:p>
    <w:p>
      <w:pPr>
        <w:widowControl/>
        <w:spacing w:line="580" w:lineRule="exact"/>
        <w:ind w:firstLine="64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ascii="仿宋_GB2312" w:hAnsi="黑体" w:eastAsia="仿宋_GB2312"/>
          <w:sz w:val="32"/>
          <w:szCs w:val="32"/>
        </w:rPr>
        <w:t>预算安排规模</w:t>
      </w:r>
      <w:r>
        <w:rPr>
          <w:rFonts w:hint="eastAsia" w:ascii="仿宋_GB2312" w:hAnsi="黑体" w:eastAsia="仿宋_GB2312"/>
          <w:sz w:val="32"/>
          <w:szCs w:val="32"/>
        </w:rPr>
        <w:t>：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58.2万元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黑体" w:eastAsia="仿宋_GB2312"/>
          <w:sz w:val="32"/>
          <w:szCs w:val="32"/>
        </w:rPr>
        <w:t>项目承担单位</w:t>
      </w:r>
      <w:r>
        <w:rPr>
          <w:rFonts w:hint="eastAsia" w:ascii="仿宋_GB2312" w:hAnsi="黑体" w:eastAsia="仿宋_GB2312"/>
          <w:sz w:val="32"/>
          <w:szCs w:val="32"/>
        </w:rPr>
        <w:t>：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安徽普照公司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黑体" w:eastAsia="仿宋_GB2312"/>
          <w:sz w:val="32"/>
          <w:szCs w:val="32"/>
        </w:rPr>
        <w:t>资金分配情况</w:t>
      </w:r>
      <w:r>
        <w:rPr>
          <w:rFonts w:hint="eastAsia" w:ascii="仿宋_GB2312" w:hAnsi="黑体" w:eastAsia="仿宋_GB2312"/>
          <w:sz w:val="32"/>
          <w:szCs w:val="32"/>
        </w:rPr>
        <w:t>：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58.2万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黑体" w:eastAsia="仿宋_GB2312"/>
          <w:sz w:val="32"/>
          <w:szCs w:val="32"/>
        </w:rPr>
        <w:t>资金执行时间</w:t>
      </w:r>
      <w:r>
        <w:rPr>
          <w:rFonts w:hint="eastAsia" w:ascii="仿宋_GB2312" w:hAnsi="黑体" w:eastAsia="仿宋_GB2312"/>
          <w:sz w:val="32"/>
          <w:szCs w:val="32"/>
        </w:rPr>
        <w:t>：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2019年3月</w:t>
      </w:r>
    </w:p>
    <w:p>
      <w:pPr>
        <w:widowControl/>
        <w:numPr>
          <w:ilvl w:val="0"/>
          <w:numId w:val="2"/>
        </w:numPr>
        <w:spacing w:line="580" w:lineRule="exact"/>
        <w:ind w:firstLine="642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关于阜康市城乡规划局2019年一般公共预算“三公”经费预算情况说明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阜康市城乡规划局2019年“三公”经费财政拨款预算数为4.52万元，其中：因公出国（境）费0万元，公务用车购置0万元，公务用车运行费2.52万元，公务接待费2    万元。</w:t>
      </w:r>
    </w:p>
    <w:p>
      <w:pPr>
        <w:widowControl/>
        <w:spacing w:line="58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2019年“三公”经费财政拨款预算与上年一致，其中：因公出国（境）费增加（减少）0万元，主要原因是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：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无因公出国预算经费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；公务用车购置费为0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，公务用车购置费增加（减少）0万元，主要原因是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本年无公务用车购置费预算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；公务用车运行费增加0万元，主要原因是我单位严格控制三公经费 ；公务接待费增加0万元，主要原因是我单位严格控制三公经费。</w:t>
      </w:r>
    </w:p>
    <w:p>
      <w:pPr>
        <w:widowControl/>
        <w:spacing w:line="580" w:lineRule="exact"/>
        <w:ind w:firstLine="642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九、关于阜康市城乡规划局2019年政府性基金预算拨款情况说明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阜康市城乡规划局2019年没有使用政府性基金预算拨款安排的支出，政府性基金预算支出情况表为空表。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十、其他重要事项的情况说明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  <w:highlight w:val="yellow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  <w:highlight w:val="yellow"/>
        </w:rPr>
        <w:t>（一）机关运行经费情况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2019年，阜康市城乡规划局本级及下属0家行政单位、0家参公管理事业单位和0家事业单位的机关运行经费财政拨款预算13.1万元，比上年预算减少19.81万元，减少60 %。主要原因是本年值班费在人员经费中反映。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（二）政府采购情况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2019年，阜康市城乡规划局及下属单位政府采购预算0   万元，其中：政府采购货物预算   0  万元，政府采购工程预算     0万元，政府采购服务预算      0 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sz w:val="32"/>
        </w:rPr>
        <w:t>2019年度本部门面向中小企业预留政府采购项目预算金额  0 万元，其中：面向小微企业预留政府采购项目预算金额   0 万元。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（三）国有资产占用使用情况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截至2019年底，阜康市城乡规划局及下属各预算单位占用使用国有资产总体情况为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1.房屋  0  平方米，价值 0   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2.车辆  3  辆，价值  38.37 万元；其中：一般公务用车  辆，价值   万元；执法执勤用车  2 辆，价值  26.17 万元；其他车辆1  辆，价值  12.2 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3.办公家具价值  0.9 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4.其他资产价值31.7   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单位价值50万元以上大型设备  台（套），单位价值100万元以上大型设备  台（套）。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2019年部门预算未安排购置车辆经费（或安排购置车辆经费 0 万元），安排购置50万元以上大型设备  0台（套），单位价值100万元以上大型设备 0 台（套）。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（四）预算绩效情况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2019年度，本年度实行绩效管理的项目  1 个，涉及预算金额58.2 万元。具体情况见下表（按项目分别填报）：</w:t>
      </w:r>
    </w:p>
    <w:p>
      <w:pPr>
        <w:spacing w:line="500" w:lineRule="exac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00" w:lineRule="exac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00" w:lineRule="exac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600" w:lineRule="exact"/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tbl>
      <w:tblPr>
        <w:tblStyle w:val="4"/>
        <w:tblW w:w="13973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5"/>
        <w:gridCol w:w="1857"/>
        <w:gridCol w:w="1664"/>
        <w:gridCol w:w="500"/>
        <w:gridCol w:w="1164"/>
        <w:gridCol w:w="323"/>
        <w:gridCol w:w="323"/>
        <w:gridCol w:w="1925"/>
        <w:gridCol w:w="249"/>
        <w:gridCol w:w="1132"/>
        <w:gridCol w:w="2143"/>
        <w:gridCol w:w="249"/>
        <w:gridCol w:w="24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1397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center"/>
              <w:outlineLvl w:val="1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项  目  支  出  绩  效  目  标  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583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阜康市城乡规划局</w:t>
            </w:r>
          </w:p>
        </w:tc>
        <w:tc>
          <w:tcPr>
            <w:tcW w:w="1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0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2015年城市亮化工程南华路二期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2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21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58.2　</w:t>
            </w:r>
          </w:p>
        </w:tc>
        <w:tc>
          <w:tcPr>
            <w:tcW w:w="18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58.2　</w:t>
            </w: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26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11778" w:type="dxa"/>
            <w:gridSpan w:val="1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完成南华路路段的亮化，美化亮化城市环境，提升城市整体形象。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8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根据合同约定，付款52.2万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根据合同约定，付款52.2万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在合同约定期限内，完成工程并交付使用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在合同约定期限内，完成工程并交付使用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工程覆盖率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南华路完成亮化率100%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政府采购率%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实际政府采购数量占应实施政府采购数量的比率100%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工程是否通过验收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工程经监理公司验收，完成竣工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项目效益指标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项目实施对经济发展带来的影响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亮化美化城市环境，提升城市整体形象，增加招商引资项目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项目后续运行及成效发挥的可持续影响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项目后续继续运行，美化了环境，方便了群众出行，增加人民群众的幸福获得感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项目实施对社会发展带来的影响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提升城市整体形象，增加城市知名度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社会公众对项目实施效果的满意程度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群众满意度100%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spacing w:line="560" w:lineRule="exact"/>
        <w:ind w:firstLine="411" w:firstLineChars="196"/>
        <w:jc w:val="left"/>
        <w:sectPr>
          <w:pgSz w:w="16838" w:h="11906" w:orient="landscape"/>
          <w:pgMar w:top="1800" w:right="1440" w:bottom="1800" w:left="1440" w:header="851" w:footer="992" w:gutter="0"/>
          <w:cols w:space="720" w:num="1"/>
          <w:docGrid w:type="lines" w:linePitch="312" w:charSpace="0"/>
        </w:sectPr>
      </w:pPr>
    </w:p>
    <w:p>
      <w:pPr>
        <w:widowControl/>
        <w:spacing w:line="560" w:lineRule="exact"/>
        <w:ind w:firstLine="630" w:firstLineChars="196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（五）其他需说明的事项</w:t>
      </w:r>
    </w:p>
    <w:p>
      <w:pPr>
        <w:widowControl/>
        <w:spacing w:line="560" w:lineRule="exact"/>
        <w:ind w:firstLine="960" w:firstLineChars="3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无     </w:t>
      </w: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第四部分  名词解释</w:t>
      </w:r>
    </w:p>
    <w:p>
      <w:pPr>
        <w:widowControl/>
        <w:spacing w:line="56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名词解释：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一、财政拨款：</w:t>
      </w:r>
      <w:r>
        <w:rPr>
          <w:rFonts w:hint="eastAsia" w:ascii="仿宋_GB2312" w:eastAsia="仿宋_GB2312"/>
          <w:sz w:val="32"/>
          <w:szCs w:val="32"/>
        </w:rPr>
        <w:t>指由一般公共预算、政府性基金预算安排的财政拨款数。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二、一般公共预算：</w:t>
      </w:r>
      <w:r>
        <w:rPr>
          <w:rFonts w:hint="eastAsia" w:ascii="仿宋_GB2312" w:eastAsia="仿宋_GB2312"/>
          <w:sz w:val="32"/>
          <w:szCs w:val="32"/>
        </w:rPr>
        <w:t>包括公共财政拨款（补助）资金、专项收入。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三、财政专户管理资金：</w:t>
      </w:r>
      <w:r>
        <w:rPr>
          <w:rFonts w:hint="eastAsia" w:ascii="仿宋_GB2312" w:eastAsia="仿宋_GB2312"/>
          <w:sz w:val="32"/>
          <w:szCs w:val="32"/>
        </w:rPr>
        <w:t>包括专户管理行政事业性收费（主要是教育收费）、其他非税收入。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四、其他资金：</w:t>
      </w:r>
      <w:r>
        <w:rPr>
          <w:rFonts w:hint="eastAsia" w:ascii="仿宋_GB2312" w:eastAsia="仿宋_GB2312"/>
          <w:sz w:val="32"/>
          <w:szCs w:val="32"/>
        </w:rPr>
        <w:t>包括事业收入、经营收入、其他收入等。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五、基本支出：</w:t>
      </w:r>
      <w:r>
        <w:rPr>
          <w:rFonts w:hint="eastAsia" w:ascii="仿宋_GB2312" w:eastAsia="仿宋_GB2312"/>
          <w:sz w:val="32"/>
          <w:szCs w:val="32"/>
        </w:rPr>
        <w:t>包括人员经费、商品和服务支出（定额）。其中，人员经费包括工资福利支出、对个人和家庭的补助。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六、项目支出：</w:t>
      </w:r>
      <w:r>
        <w:rPr>
          <w:rFonts w:hint="eastAsia" w:ascii="仿宋_GB2312" w:eastAsia="仿宋_GB2312"/>
          <w:sz w:val="32"/>
          <w:szCs w:val="32"/>
        </w:rPr>
        <w:t>部门支出预算的组成部分，是市本级部门为完成其特定的行政任务或事业发展目标，在基本支出预算之外编制的年度项目支出计划。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七、“三公”经费：</w:t>
      </w:r>
      <w:r>
        <w:rPr>
          <w:rFonts w:hint="eastAsia" w:ascii="仿宋_GB2312" w:eastAsia="仿宋_GB2312"/>
          <w:sz w:val="32"/>
          <w:szCs w:val="32"/>
        </w:rPr>
        <w:t>指市本级部门用一般公共预算财政拨款安排的因公出国（境）费、公务用车购置及运行费和公务接待费。其中，因公出国（境）费指单位公务出国（境）的住宿费、旅费、伙食补助费、杂费、培训费等支出；公务用车购置及运行费指单位公务用车购置费及租用费、燃料费、维修费、过路过桥费、保险费、安全奖励费用等支出；公务接待费指单位按规定开支的各类公务接待（含外宾接待）支出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八、机关运行经费：</w:t>
      </w:r>
      <w:r>
        <w:rPr>
          <w:rFonts w:hint="eastAsia" w:ascii="仿宋_GB2312" w:eastAsia="仿宋_GB2312"/>
          <w:sz w:val="32"/>
          <w:szCs w:val="32"/>
        </w:rPr>
        <w:t>指各部门的公用经费，包括办公及印刷费、邮电费、差旅费、会议费、福利费、日常维修费、专用材料及一般设备购置费、办公用房水电费、办公用房取暖费、办公用房物业管理费、公务用车运行维护费及其他费用。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                           阜康市城乡规划局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                           2019</w:t>
      </w:r>
      <w:r>
        <w:rPr>
          <w:rFonts w:ascii="仿宋_GB2312" w:hAnsi="宋体" w:eastAsia="仿宋_GB2312" w:cs="宋体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2</w:t>
      </w:r>
      <w:r>
        <w:rPr>
          <w:rFonts w:ascii="仿宋_GB2312" w:hAnsi="宋体" w:eastAsia="仿宋_GB2312" w:cs="宋体"/>
          <w:kern w:val="0"/>
          <w:sz w:val="32"/>
          <w:szCs w:val="32"/>
        </w:rPr>
        <w:t>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10</w:t>
      </w:r>
      <w:r>
        <w:rPr>
          <w:rFonts w:ascii="仿宋_GB2312" w:hAnsi="宋体" w:eastAsia="仿宋_GB2312" w:cs="宋体"/>
          <w:kern w:val="0"/>
          <w:sz w:val="32"/>
          <w:szCs w:val="32"/>
        </w:rPr>
        <w:t>日</w:t>
      </w:r>
    </w:p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22</w:t>
    </w:r>
    <w:r>
      <w:rPr>
        <w:rFonts w:ascii="宋体" w:hAnsi="宋体" w:eastAsia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-</w:t>
    </w:r>
    <w:r>
      <w:rPr>
        <w:rFonts w:ascii="宋体" w:hAnsi="宋体" w:eastAsia="宋体"/>
        <w:sz w:val="28"/>
        <w:szCs w:val="28"/>
      </w:rPr>
      <w:t xml:space="preserve"> 30 -</w:t>
    </w:r>
    <w:r>
      <w:rPr>
        <w:rFonts w:ascii="宋体" w:hAnsi="宋体" w:eastAsia="宋体"/>
        <w:sz w:val="28"/>
        <w:szCs w:val="28"/>
      </w:rP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5F4C4EE"/>
    <w:multiLevelType w:val="singleLevel"/>
    <w:tmpl w:val="A5F4C4EE"/>
    <w:lvl w:ilvl="0" w:tentative="0">
      <w:start w:val="2"/>
      <w:numFmt w:val="chineseCounting"/>
      <w:suff w:val="nothing"/>
      <w:lvlText w:val="%1、"/>
      <w:lvlJc w:val="left"/>
      <w:pPr>
        <w:ind w:left="640" w:firstLine="0"/>
      </w:pPr>
      <w:rPr>
        <w:rFonts w:hint="eastAsia"/>
      </w:rPr>
    </w:lvl>
  </w:abstractNum>
  <w:abstractNum w:abstractNumId="1">
    <w:nsid w:val="53814611"/>
    <w:multiLevelType w:val="singleLevel"/>
    <w:tmpl w:val="53814611"/>
    <w:lvl w:ilvl="0" w:tentative="0">
      <w:start w:val="8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18D0"/>
    <w:rsid w:val="002618D0"/>
    <w:rsid w:val="00422F0E"/>
    <w:rsid w:val="00483154"/>
    <w:rsid w:val="00681E43"/>
    <w:rsid w:val="00735A1D"/>
    <w:rsid w:val="0080423D"/>
    <w:rsid w:val="00826A60"/>
    <w:rsid w:val="0085644D"/>
    <w:rsid w:val="008B7659"/>
    <w:rsid w:val="009604F6"/>
    <w:rsid w:val="00A82D75"/>
    <w:rsid w:val="00D07EEF"/>
    <w:rsid w:val="00E13623"/>
    <w:rsid w:val="00EA5475"/>
    <w:rsid w:val="00F2516A"/>
    <w:rsid w:val="05DB5D52"/>
    <w:rsid w:val="06CE2F1E"/>
    <w:rsid w:val="0B065791"/>
    <w:rsid w:val="14552883"/>
    <w:rsid w:val="185B35DD"/>
    <w:rsid w:val="262C4ED3"/>
    <w:rsid w:val="3168134E"/>
    <w:rsid w:val="47074BE7"/>
    <w:rsid w:val="49016CF3"/>
    <w:rsid w:val="49A92BEC"/>
    <w:rsid w:val="51210392"/>
    <w:rsid w:val="5282616C"/>
    <w:rsid w:val="62E819F3"/>
    <w:rsid w:val="70134E99"/>
    <w:rsid w:val="78B45883"/>
    <w:rsid w:val="7EA57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黑体"/>
      <w:snapToGrid w:val="0"/>
      <w:kern w:val="0"/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6">
    <w:name w:val="Strong"/>
    <w:qFormat/>
    <w:uiPriority w:val="0"/>
    <w:rPr>
      <w:rFonts w:cs="Times New Roman"/>
      <w:b/>
      <w:bCs/>
    </w:rPr>
  </w:style>
  <w:style w:type="character" w:customStyle="1" w:styleId="7">
    <w:name w:val="页脚 Char"/>
    <w:link w:val="2"/>
    <w:semiHidden/>
    <w:qFormat/>
    <w:uiPriority w:val="0"/>
    <w:rPr>
      <w:rFonts w:ascii="Times New Roman" w:hAnsi="Times New Roman" w:eastAsia="黑体" w:cs="Times New Roman"/>
      <w:snapToGrid w:val="0"/>
      <w:kern w:val="0"/>
      <w:sz w:val="18"/>
      <w:szCs w:val="18"/>
    </w:rPr>
  </w:style>
  <w:style w:type="character" w:customStyle="1" w:styleId="8">
    <w:name w:val="页眉 Char"/>
    <w:link w:val="3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正文文本缩进 3 Char"/>
    <w:link w:val="10"/>
    <w:semiHidden/>
    <w:qFormat/>
    <w:uiPriority w:val="0"/>
    <w:rPr>
      <w:rFonts w:ascii="Times New Roman" w:hAnsi="Times New Roman" w:eastAsia="仿宋_GB2312" w:cs="Times New Roman"/>
      <w:sz w:val="32"/>
      <w:szCs w:val="24"/>
    </w:rPr>
  </w:style>
  <w:style w:type="paragraph" w:customStyle="1" w:styleId="10">
    <w:name w:val="正文文本缩进 31"/>
    <w:basedOn w:val="1"/>
    <w:link w:val="9"/>
    <w:qFormat/>
    <w:uiPriority w:val="0"/>
    <w:pPr>
      <w:pBdr>
        <w:top w:val="single" w:color="auto" w:sz="12" w:space="1"/>
        <w:bottom w:val="single" w:color="auto" w:sz="12" w:space="1"/>
      </w:pBdr>
      <w:spacing w:line="600" w:lineRule="exact"/>
      <w:ind w:left="1280" w:hanging="1280" w:hangingChars="400"/>
    </w:pPr>
    <w:rPr>
      <w:rFonts w:eastAsia="仿宋_GB2312"/>
      <w:kern w:val="0"/>
      <w:sz w:val="32"/>
    </w:rPr>
  </w:style>
  <w:style w:type="paragraph" w:customStyle="1" w:styleId="11">
    <w:name w:val="批注框文本 Char Char"/>
    <w:basedOn w:val="1"/>
    <w:link w:val="18"/>
    <w:qFormat/>
    <w:uiPriority w:val="0"/>
    <w:rPr>
      <w:kern w:val="0"/>
      <w:sz w:val="18"/>
      <w:szCs w:val="18"/>
    </w:rPr>
  </w:style>
  <w:style w:type="paragraph" w:customStyle="1" w:styleId="12">
    <w:name w:val="普通(网站)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3">
    <w:name w:val="f1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Helvetica" w:hAnsi="Helvetica" w:cs="Helvetica"/>
      <w:b/>
      <w:bCs/>
      <w:color w:val="FF8080"/>
      <w:spacing w:val="160"/>
      <w:kern w:val="0"/>
      <w:sz w:val="80"/>
      <w:szCs w:val="80"/>
    </w:rPr>
  </w:style>
  <w:style w:type="paragraph" w:customStyle="1" w:styleId="14">
    <w:name w:val="列表段落1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15">
    <w:name w:val="普通(网站)11"/>
    <w:basedOn w:val="1"/>
    <w:qFormat/>
    <w:uiPriority w:val="0"/>
    <w:rPr>
      <w:rFonts w:ascii="Calibri" w:hAnsi="Calibri" w:cs="黑体"/>
      <w:sz w:val="24"/>
    </w:rPr>
  </w:style>
  <w:style w:type="paragraph" w:customStyle="1" w:styleId="16">
    <w:name w:val="普通(网站)2"/>
    <w:basedOn w:val="1"/>
    <w:qFormat/>
    <w:uiPriority w:val="0"/>
    <w:rPr>
      <w:rFonts w:ascii="Calibri" w:hAnsi="Calibri" w:cs="黑体"/>
      <w:sz w:val="24"/>
    </w:rPr>
  </w:style>
  <w:style w:type="paragraph" w:customStyle="1" w:styleId="17">
    <w:name w:val="普通(网站)3"/>
    <w:basedOn w:val="1"/>
    <w:qFormat/>
    <w:uiPriority w:val="0"/>
    <w:rPr>
      <w:rFonts w:ascii="Calibri" w:hAnsi="Calibri" w:cs="黑体"/>
      <w:sz w:val="24"/>
    </w:rPr>
  </w:style>
  <w:style w:type="character" w:customStyle="1" w:styleId="18">
    <w:name w:val="批注框文本 Char Char Char"/>
    <w:link w:val="11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9">
    <w:name w:val="页码1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27</Pages>
  <Words>1759</Words>
  <Characters>10027</Characters>
  <Lines>83</Lines>
  <Paragraphs>23</Paragraphs>
  <TotalTime>0</TotalTime>
  <ScaleCrop>false</ScaleCrop>
  <LinksUpToDate>false</LinksUpToDate>
  <CharactersWithSpaces>11763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2019-01-16T02:37:00Z</dcterms:created>
  <dc:creator>王怡</dc:creator>
  <cp:lastModifiedBy>金融办</cp:lastModifiedBy>
  <cp:lastPrinted>2019-04-29T21:17:00Z</cp:lastPrinted>
  <dcterms:modified xsi:type="dcterms:W3CDTF">2021-06-02T10:17:29Z</dcterms:modified>
  <dc:title>落尘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  <property fmtid="{D5CDD505-2E9C-101B-9397-08002B2CF9AE}" pid="3" name="KSOSaveFontToCloudKey">
    <vt:lpwstr>751564775_cloud</vt:lpwstr>
  </property>
  <property fmtid="{D5CDD505-2E9C-101B-9397-08002B2CF9AE}" pid="4" name="ICV">
    <vt:lpwstr>63F5B0FC77FE4C038F5F73A694733989</vt:lpwstr>
  </property>
</Properties>
</file>