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5668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74F1D33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4EBAD7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C2883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14:paraId="76BBBA0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4F4D6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76BF0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4C51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9AE5B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CB848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AECBF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D735D4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14:paraId="135E8D0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水磨沟乡</w:t>
      </w:r>
      <w:r>
        <w:rPr>
          <w:rFonts w:hint="eastAsia" w:ascii="宋体" w:hAnsi="宋体" w:eastAsia="宋体" w:cs="宋体"/>
          <w:b/>
          <w:color w:val="auto"/>
          <w:kern w:val="2"/>
          <w:sz w:val="28"/>
          <w:szCs w:val="28"/>
          <w:highlight w:val="none"/>
          <w:shd w:val="clear" w:color="auto" w:fill="auto"/>
          <w:lang w:val="en-US" w:eastAsia="zh-CN"/>
        </w:rPr>
        <w:t>中心幼儿园</w:t>
      </w:r>
    </w:p>
    <w:p w14:paraId="7875355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6DD71F17">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6748DA1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16CEDD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429B9C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2BDD59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61FB3C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886C70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F2BDB6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57D3F4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6A816EF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52512A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3277E4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753C963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070AF13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20C94C8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371B5E4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AFEA33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7EF57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32CE4B1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161C857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20C0E3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C93AC4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08C010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008D1BD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14:paraId="2123EE0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033BEB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5E5DB6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5F9F68F">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为了能够更好地为幼儿提供</w:t>
      </w:r>
      <w:r>
        <w:rPr>
          <w:rFonts w:hint="eastAsia"/>
          <w:color w:val="auto"/>
          <w:highlight w:val="none"/>
          <w:lang w:val="en-US" w:eastAsia="zh-CN"/>
        </w:rPr>
        <w:t>保育与教育，落实好学前三年教育目</w:t>
      </w:r>
    </w:p>
    <w:p w14:paraId="0ED9BC74">
      <w:pPr>
        <w:ind w:left="0" w:leftChars="0" w:firstLine="0" w:firstLineChars="0"/>
        <w:rPr>
          <w:rFonts w:hint="eastAsia"/>
          <w:color w:val="auto"/>
          <w:highlight w:val="none"/>
          <w:lang w:val="en-US" w:eastAsia="zh-CN"/>
        </w:rPr>
      </w:pPr>
      <w:r>
        <w:rPr>
          <w:rFonts w:hint="eastAsia"/>
          <w:color w:val="auto"/>
          <w:highlight w:val="none"/>
          <w:lang w:val="en-US" w:eastAsia="zh-CN"/>
        </w:rPr>
        <w:t>标，改善幼儿园的办学条件，保障学前阶段幼儿在园教学需求，为幼儿提供优质的保</w:t>
      </w:r>
      <w:bookmarkStart w:id="89" w:name="_GoBack"/>
      <w:bookmarkEnd w:id="89"/>
      <w:r>
        <w:rPr>
          <w:rFonts w:hint="eastAsia"/>
          <w:color w:val="auto"/>
          <w:highlight w:val="none"/>
          <w:lang w:val="en-US" w:eastAsia="zh-CN"/>
        </w:rPr>
        <w:t>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2C1C439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C1AD39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14:paraId="2607B9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王荣</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何风娴</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项目负责人为腊红静,</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俞晴、高水利、马翠</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王荣</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俞晴</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马翠</w:t>
      </w:r>
      <w:r>
        <w:rPr>
          <w:rFonts w:hint="eastAsia" w:ascii="宋体" w:hAnsi="宋体" w:eastAsia="宋体" w:cs="宋体"/>
          <w:color w:val="auto"/>
          <w:highlight w:val="none"/>
          <w:shd w:val="clear" w:color="auto" w:fill="auto"/>
          <w:lang w:val="en-US" w:eastAsia="zh-CN"/>
        </w:rPr>
        <w:t>负责资金拨付工作。</w:t>
      </w:r>
    </w:p>
    <w:p w14:paraId="52377DA1">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58E2B8B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77E0C8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C4A0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金44</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859E6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3185C6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14:paraId="015BE793">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34663D1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993811D">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14:paraId="1F201521">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400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6383F30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75DD5D7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2FE70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D7BCD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22997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≥400人</w:t>
      </w:r>
      <w:r>
        <w:rPr>
          <w:rFonts w:hint="eastAsia" w:ascii="宋体" w:hAnsi="宋体" w:eastAsia="宋体" w:cs="宋体"/>
          <w:color w:val="auto"/>
          <w:highlight w:val="none"/>
          <w:shd w:val="clear" w:color="auto" w:fill="auto"/>
          <w:lang w:val="en-US" w:eastAsia="zh-CN"/>
        </w:rPr>
        <w:t>；</w:t>
      </w:r>
    </w:p>
    <w:p w14:paraId="5FFB61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5F3F1C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6D4064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8D780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6EE33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755DE6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14:paraId="3DD6BC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53410B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w:t>
      </w:r>
      <w:r>
        <w:rPr>
          <w:rFonts w:hint="eastAsia" w:cs="宋体"/>
          <w:color w:val="auto"/>
          <w:highlight w:val="none"/>
          <w:shd w:val="clear" w:color="auto" w:fill="auto"/>
          <w:lang w:eastAsia="zh-CN"/>
        </w:rPr>
        <w:t>成本</w:t>
      </w:r>
      <w:r>
        <w:rPr>
          <w:rFonts w:hint="eastAsia" w:ascii="宋体" w:hAnsi="宋体" w:eastAsia="宋体" w:cs="宋体"/>
          <w:color w:val="auto"/>
          <w:highlight w:val="none"/>
          <w:shd w:val="clear" w:color="auto" w:fill="auto"/>
          <w:lang w:val="en-US" w:eastAsia="zh-CN"/>
        </w:rPr>
        <w:t>目标</w:t>
      </w:r>
    </w:p>
    <w:p w14:paraId="49F62AF4">
      <w:pPr>
        <w:keepNext w:val="0"/>
        <w:keepLines w:val="0"/>
        <w:pageBreakBefore w:val="0"/>
        <w:widowControl w:val="0"/>
        <w:kinsoku/>
        <w:wordWrap/>
        <w:overflowPunct/>
        <w:topLinePunct w:val="0"/>
        <w:autoSpaceDE/>
        <w:autoSpaceDN/>
        <w:bidi w:val="0"/>
        <w:adjustRightInd/>
        <w:snapToGrid/>
        <w:spacing w:line="360" w:lineRule="auto"/>
        <w:ind w:left="0" w:leftChars="0" w:firstLine="840" w:firstLineChars="3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w:t>
      </w:r>
      <w:r>
        <w:rPr>
          <w:rFonts w:hint="eastAsia" w:ascii="宋体" w:hAnsi="宋体" w:eastAsia="宋体" w:cs="宋体"/>
          <w:color w:val="auto"/>
          <w:highlight w:val="none"/>
          <w:shd w:val="clear" w:color="auto" w:fill="auto"/>
          <w:lang w:val="en-US" w:eastAsia="zh-CN"/>
        </w:rPr>
        <w:t>成本指标</w:t>
      </w:r>
    </w:p>
    <w:p w14:paraId="694C6B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保障教育教学活动开展的办公费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≦41万元</w:t>
      </w:r>
    </w:p>
    <w:p w14:paraId="5041E4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保障教育教学活动开展的维护费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≦3万元</w:t>
      </w:r>
    </w:p>
    <w:p w14:paraId="689BFA2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1B84831">
      <w:pPr>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①社会效益指标</w:t>
      </w:r>
    </w:p>
    <w:p w14:paraId="04931A6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14:paraId="6DA1608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6EE61848">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项目满意度指标</w:t>
      </w:r>
      <w:r>
        <w:rPr>
          <w:rFonts w:hint="eastAsia" w:ascii="宋体" w:hAnsi="宋体" w:eastAsia="宋体" w:cs="宋体"/>
          <w:color w:val="auto"/>
          <w:highlight w:val="none"/>
          <w:shd w:val="clear" w:color="auto" w:fill="auto"/>
          <w:lang w:val="en-US" w:eastAsia="zh-CN"/>
        </w:rPr>
        <w:t>目标</w:t>
      </w:r>
    </w:p>
    <w:p w14:paraId="033477CE">
      <w:pPr>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满意度指标。</w:t>
      </w:r>
    </w:p>
    <w:p w14:paraId="63A4BA04">
      <w:pPr>
        <w:pStyle w:val="2"/>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家长及教师满意度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13AA32C8">
      <w:pPr>
        <w:pStyle w:val="2"/>
        <w:numPr>
          <w:ilvl w:val="0"/>
          <w:numId w:val="0"/>
        </w:numPr>
        <w:rPr>
          <w:rFonts w:hint="eastAsia"/>
          <w:color w:val="auto"/>
          <w:highlight w:val="none"/>
          <w:lang w:eastAsia="zh-CN"/>
        </w:rPr>
      </w:pPr>
    </w:p>
    <w:p w14:paraId="2C36FAE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54910A91">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12868"/>
      <w:bookmarkStart w:id="14" w:name="_Toc5462343"/>
      <w:bookmarkStart w:id="15" w:name="_Toc480473081"/>
      <w:bookmarkStart w:id="16" w:name="_Toc22169_WPSOffice_Level2"/>
      <w:bookmarkStart w:id="17" w:name="_Toc5258"/>
      <w:bookmarkStart w:id="18" w:name="_Toc21664"/>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5C85605">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0393AB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CC3D48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14:paraId="15803A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14:paraId="23BB19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65EA183A">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B88177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8F59D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86EC3E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849E4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BD9899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9FA69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923BA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F89C86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15C50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44AF3E8">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6BE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35210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61E80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27A0C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47CB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752827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345A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E7C3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F6E3B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317A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0C57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EFB4E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B46B7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857A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02C74F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3B9D0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71EB00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FFDC5F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E4D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F8BF91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91E2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8F993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7957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7C026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97F045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895DE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4C735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9ADCB6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5B80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085152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2968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37B1F7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701E3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B09F9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F8958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5848AF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5F8F4C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F87C4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7FA11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142E3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159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79A59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BB1C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B52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5662C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98B90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19076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DBA5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129E0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12860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FBB5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3A450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CF96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8228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010D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8F70B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ED77C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2789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66BB43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DFF7E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366A0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FE0D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111B1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D721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DFD2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CFA55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F6430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2A849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131E4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197719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229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09791E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312C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35C5C1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2AE93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402B4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AB649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A7692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37B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112E37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6F2713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92BD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809C9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040B2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081EF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2E23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0CE06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81BE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23D2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5EC08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4F367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F6A21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F7BDA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522A5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3D6F53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AA9F2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A3FA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E50FB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8725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AA919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6FA715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8B617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79D4C3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E5263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6E24B2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7A6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DFDA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0CA0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BBAD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1D851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8EC83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8A733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3F17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4F62B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45D7D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E0CEC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376D7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8E923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6E1A9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0C27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4B1C0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3B3A13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F93AC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DF283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61B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0C44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D9C1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A8012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1609C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2EAAE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88786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4FE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B8D95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5915DF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C1FE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2C68F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2E25D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12B1A8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CE05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CE3E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E5D1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AF0FA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618487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82889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EBCE1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8681F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5C38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47F8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721DB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377CB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7A217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25E31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603D1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43612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6AEB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B7A4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64065C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C9A1D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3746BC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2D89C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14:paraId="0081F248">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F4E29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D8D4D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3B52B7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93E2D6A">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A8DBE09">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29B2479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D6AD9E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161EC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32B371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6DD0E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680071F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5D464E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AD4DA7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F82CF2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57B5CD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AC94D8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35C4AFC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CBEF32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1C02225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25276D6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EF829E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EB79E9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279E2D9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82202F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2281325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9259C9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EFF107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3D4C53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0C557F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233D0E2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203418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0F4C33A">
        <w:tblPrEx>
          <w:shd w:val="clear" w:color="auto" w:fill="auto"/>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C5FD6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14:paraId="0074064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E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10D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3C1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42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E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01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36C42E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6F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1F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7E0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4A8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E1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EA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7925F6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FC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3B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3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0C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C0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AAC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14:paraId="3393844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2F0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31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A5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69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46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50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14:paraId="0C25A50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44B400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3D53E30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8F5637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756522BF">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C69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141E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F61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2F6A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66A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16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BFE4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7B45BD3">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5BBA2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211D0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8D65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AD1E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63A2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5C29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93A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27626843">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AA64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F0E7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986A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62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06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8B3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B0F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1DD81236">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E9C9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6F7F6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DC4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DE23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697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BF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6A3D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1C4AF521">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E398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6CE3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FD6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6BC5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46AB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6718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1F3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5E479706">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438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107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639E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AF3D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3D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0E6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A5E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211156B8">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3A4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285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CF9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6F5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8273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DA0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6C6E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20B798ED">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C2FC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FB31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025E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5D7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57F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43C41597">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49D4C0BC">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14:paraId="7B1DBB8C">
      <w:pPr>
        <w:bidi w:val="0"/>
        <w:rPr>
          <w:rFonts w:hint="eastAsia"/>
          <w:color w:val="auto"/>
          <w:highlight w:val="none"/>
          <w:lang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14:paraId="024CF14B">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7C662145">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790F66C">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028626A5">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4724E9B4">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14:paraId="4FD6BE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14:paraId="09F2DE07">
      <w:pPr>
        <w:bidi w:val="0"/>
        <w:rPr>
          <w:rFonts w:hint="eastAsia"/>
          <w:color w:val="auto"/>
          <w:highlight w:val="none"/>
          <w:lang w:eastAsia="zh-CN"/>
        </w:rPr>
      </w:pPr>
      <w:r>
        <w:rPr>
          <w:rFonts w:hint="eastAsia"/>
          <w:color w:val="auto"/>
          <w:highlight w:val="none"/>
          <w:lang w:eastAsia="zh-CN"/>
        </w:rPr>
        <w:t>③事前经过《阜康市水磨沟乡中心幼儿园党总支会议》集体决策，没有进行可行性研究、专家论证、风险评估、绩效评估，扣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679E0DCC">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4E1A86ED">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53C100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7A697A3A">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14:paraId="1C3A956B">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65E47C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44万元，资金执行数为44万元，</w:t>
      </w:r>
      <w:r>
        <w:rPr>
          <w:rFonts w:hint="eastAsia"/>
          <w:color w:val="auto"/>
          <w:highlight w:val="none"/>
          <w:lang w:eastAsia="zh-CN"/>
        </w:rPr>
        <w:t>资金量相匹配。</w:t>
      </w:r>
    </w:p>
    <w:p w14:paraId="192456C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7F898CD">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3AD67BFC">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4个，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1074595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2个，量化率达到81.82%</w:t>
      </w:r>
      <w:r>
        <w:rPr>
          <w:rFonts w:hint="eastAsia"/>
          <w:color w:val="auto"/>
          <w:highlight w:val="none"/>
          <w:lang w:eastAsia="zh-CN"/>
        </w:rPr>
        <w:t>；</w:t>
      </w:r>
    </w:p>
    <w:p w14:paraId="19213395">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③与项目目标任务数或计划数相对应。</w:t>
      </w:r>
    </w:p>
    <w:p w14:paraId="6A3CF13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BC93F3B">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14:paraId="4E356713">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14:paraId="45250725">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14:paraId="7575A733">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44</w:t>
      </w:r>
      <w:r>
        <w:rPr>
          <w:rFonts w:hint="eastAsia"/>
          <w:color w:val="auto"/>
          <w:highlight w:val="none"/>
          <w:lang w:eastAsia="zh-CN"/>
        </w:rPr>
        <w:t>万元，依据《财政支出绩效评价管理暂行办法》》，符合市场标准；</w:t>
      </w:r>
    </w:p>
    <w:p w14:paraId="46F002A1">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1DABAED4">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9F9858A">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0F0F94CB">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《阜康市水磨沟乡中心幼儿园收支业务管理办法》充分；</w:t>
      </w:r>
    </w:p>
    <w:p w14:paraId="43575BD8">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》《阜康市水磨沟乡中心幼儿园收支业务管理办法》额度合理，与项目单位相适应。</w:t>
      </w:r>
    </w:p>
    <w:p w14:paraId="0AB9A741">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214E3F2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F45585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DB3796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3933577">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C3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3FD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4C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137E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956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D7A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6A65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3C9713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C63D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598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BB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D8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18EB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867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FADA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9DDF50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BF3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50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F81B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21D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B8DC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BF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A90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89DD8E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A4E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FE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10AE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FBF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C8E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F4A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939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CE8590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72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645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B2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685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62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8C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7EA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56A90F4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F7A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E0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25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BB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6D5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1E9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BF7A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A59F03A">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7DE9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D23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7115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4CE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FAC6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7C0FD3B2">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230FD7B7">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44万元/44万元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14:paraId="7707143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55B0E74">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AB42F34">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44万元/44万元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14:paraId="5C4C2B9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ED104B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807BBF6">
      <w:pPr>
        <w:bidi w:val="0"/>
        <w:rPr>
          <w:rFonts w:hint="eastAsia"/>
          <w:color w:val="auto"/>
          <w:highlight w:val="none"/>
          <w:lang w:eastAsia="zh-CN"/>
        </w:rPr>
      </w:pPr>
      <w:r>
        <w:rPr>
          <w:rFonts w:hint="eastAsia"/>
          <w:color w:val="auto"/>
          <w:highlight w:val="none"/>
          <w:lang w:eastAsia="zh-CN"/>
        </w:rPr>
        <w:t>①符合国家财经法规和《阜康市水磨沟乡中心幼儿园收支业务管理办法》；以及有关专项资金管理办法的规定；该建设项目严格按照《会计法》、《预算法》严格执行；</w:t>
      </w:r>
    </w:p>
    <w:p w14:paraId="5CD7F55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0B8D2BC9">
      <w:pPr>
        <w:bidi w:val="0"/>
        <w:rPr>
          <w:rFonts w:hint="eastAsia"/>
          <w:color w:val="auto"/>
          <w:highlight w:val="none"/>
          <w:lang w:eastAsia="zh-CN"/>
        </w:rPr>
      </w:pPr>
      <w:r>
        <w:rPr>
          <w:rFonts w:hint="eastAsia"/>
          <w:color w:val="auto"/>
          <w:highlight w:val="none"/>
          <w:lang w:eastAsia="zh-CN"/>
        </w:rPr>
        <w:t>③符合项目预算《阜康市水磨沟乡中心幼儿园党总支会议》批复规定的用途；</w:t>
      </w:r>
    </w:p>
    <w:p w14:paraId="4C3D0969">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F82FA1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9EEC4FD">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7CF980E5">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w:t>
      </w:r>
      <w:r>
        <w:rPr>
          <w:rFonts w:hint="eastAsia"/>
          <w:color w:val="auto"/>
          <w:highlight w:val="none"/>
          <w:lang w:eastAsia="zh-CN"/>
        </w:rPr>
        <w:t>水磨沟乡</w:t>
      </w:r>
      <w:r>
        <w:rPr>
          <w:rFonts w:hint="eastAsia"/>
          <w:color w:val="auto"/>
          <w:highlight w:val="none"/>
          <w:lang w:val="en-US" w:eastAsia="zh-CN"/>
        </w:rPr>
        <w:t>中心幼儿园</w:t>
      </w:r>
      <w:r>
        <w:rPr>
          <w:rFonts w:hint="eastAsia"/>
          <w:color w:val="auto"/>
          <w:highlight w:val="none"/>
        </w:rPr>
        <w:t>内部控制规范》《</w:t>
      </w:r>
      <w:r>
        <w:rPr>
          <w:rFonts w:hint="eastAsia"/>
          <w:color w:val="auto"/>
          <w:highlight w:val="none"/>
          <w:lang w:val="en-US" w:eastAsia="zh-CN"/>
        </w:rPr>
        <w:t>阜康市</w:t>
      </w:r>
      <w:r>
        <w:rPr>
          <w:rFonts w:hint="eastAsia"/>
          <w:color w:val="auto"/>
          <w:highlight w:val="none"/>
          <w:lang w:eastAsia="zh-CN"/>
        </w:rPr>
        <w:t>水磨沟乡</w:t>
      </w:r>
      <w:r>
        <w:rPr>
          <w:rFonts w:hint="eastAsia"/>
          <w:color w:val="auto"/>
          <w:highlight w:val="none"/>
          <w:lang w:val="en-US" w:eastAsia="zh-CN"/>
        </w:rPr>
        <w:t>中心幼儿园</w:t>
      </w:r>
      <w:r>
        <w:rPr>
          <w:rFonts w:hint="eastAsia"/>
          <w:color w:val="auto"/>
          <w:highlight w:val="none"/>
        </w:rPr>
        <w:t>项目管理规范》等资金</w:t>
      </w:r>
      <w:r>
        <w:rPr>
          <w:rFonts w:hint="eastAsia"/>
          <w:color w:val="auto"/>
          <w:highlight w:val="none"/>
          <w:lang w:eastAsia="zh-CN"/>
        </w:rPr>
        <w:t>管理制度；</w:t>
      </w:r>
    </w:p>
    <w:p w14:paraId="6850AECB">
      <w:pPr>
        <w:bidi w:val="0"/>
        <w:rPr>
          <w:rFonts w:hint="eastAsia"/>
          <w:color w:val="auto"/>
          <w:highlight w:val="none"/>
          <w:lang w:eastAsia="zh-CN"/>
        </w:rPr>
      </w:pPr>
      <w:r>
        <w:rPr>
          <w:rFonts w:hint="eastAsia"/>
          <w:color w:val="auto"/>
          <w:highlight w:val="none"/>
          <w:lang w:eastAsia="zh-CN"/>
        </w:rPr>
        <w:t>②财务和业务管理制度合法、合规、完整。</w:t>
      </w:r>
    </w:p>
    <w:p w14:paraId="03ECF8D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BDE32E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EA2DA2F">
      <w:pPr>
        <w:bidi w:val="0"/>
        <w:rPr>
          <w:rFonts w:hint="eastAsia"/>
          <w:color w:val="auto"/>
          <w:highlight w:val="none"/>
          <w:lang w:eastAsia="zh-CN"/>
        </w:rPr>
      </w:pPr>
      <w:r>
        <w:rPr>
          <w:rFonts w:hint="eastAsia"/>
          <w:color w:val="auto"/>
          <w:highlight w:val="none"/>
          <w:lang w:eastAsia="zh-CN"/>
        </w:rPr>
        <w:t>①遵守《阜康市水磨沟乡中心幼儿园建设项目管理办法》，《阜康市水磨沟乡中心幼儿园收支业务管理办法》等相关管理规定；</w:t>
      </w:r>
    </w:p>
    <w:p w14:paraId="425B2FE7">
      <w:pPr>
        <w:bidi w:val="0"/>
        <w:rPr>
          <w:rFonts w:hint="eastAsia"/>
          <w:color w:val="auto"/>
          <w:highlight w:val="none"/>
          <w:lang w:eastAsia="zh-CN"/>
        </w:rPr>
      </w:pPr>
      <w:r>
        <w:rPr>
          <w:rFonts w:hint="eastAsia"/>
          <w:color w:val="auto"/>
          <w:highlight w:val="none"/>
          <w:lang w:eastAsia="zh-CN"/>
        </w:rPr>
        <w:t>②项目未调整；</w:t>
      </w:r>
    </w:p>
    <w:p w14:paraId="7619BE0B">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14:paraId="551B6E0D">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14:paraId="7A98812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9EDF23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999934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7480BE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522"/>
        <w:gridCol w:w="1040"/>
        <w:gridCol w:w="2644"/>
        <w:gridCol w:w="1437"/>
        <w:gridCol w:w="558"/>
        <w:gridCol w:w="1365"/>
        <w:gridCol w:w="631"/>
      </w:tblGrid>
      <w:tr w14:paraId="76AB152B">
        <w:tblPrEx>
          <w:shd w:val="clear" w:color="auto" w:fill="auto"/>
          <w:tblCellMar>
            <w:top w:w="0" w:type="dxa"/>
            <w:left w:w="0" w:type="dxa"/>
            <w:bottom w:w="0" w:type="dxa"/>
            <w:right w:w="0" w:type="dxa"/>
          </w:tblCellMar>
        </w:tblPrEx>
        <w:trPr>
          <w:trHeight w:val="750"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39F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A40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37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E1B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E80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1EE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FFE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02DF125">
        <w:tblPrEx>
          <w:tblCellMar>
            <w:top w:w="0" w:type="dxa"/>
            <w:left w:w="0" w:type="dxa"/>
            <w:bottom w:w="0" w:type="dxa"/>
            <w:right w:w="0" w:type="dxa"/>
          </w:tblCellMar>
        </w:tblPrEx>
        <w:trPr>
          <w:trHeight w:val="415" w:hRule="atLeast"/>
        </w:trPr>
        <w:tc>
          <w:tcPr>
            <w:tcW w:w="52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80D5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p w14:paraId="46673B68">
            <w:pPr>
              <w:keepNext w:val="0"/>
              <w:keepLines w:val="0"/>
              <w:pageBreakBefore w:val="0"/>
              <w:widowControl/>
              <w:tabs>
                <w:tab w:val="left" w:pos="425"/>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p>
        </w:tc>
        <w:tc>
          <w:tcPr>
            <w:tcW w:w="104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30A5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p w14:paraId="67F376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D8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AAE1A">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5C837">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63D2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400</w:t>
            </w:r>
            <w:r>
              <w:rPr>
                <w:rFonts w:hint="eastAsia" w:ascii="宋体" w:hAnsi="宋体" w:eastAsia="宋体" w:cs="宋体"/>
                <w:i w:val="0"/>
                <w:color w:val="auto"/>
                <w:kern w:val="0"/>
                <w:sz w:val="20"/>
                <w:szCs w:val="20"/>
                <w:highlight w:val="none"/>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D4FC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06B7369">
        <w:tblPrEx>
          <w:shd w:val="clear" w:color="auto" w:fill="auto"/>
          <w:tblCellMar>
            <w:top w:w="0" w:type="dxa"/>
            <w:left w:w="0" w:type="dxa"/>
            <w:bottom w:w="0" w:type="dxa"/>
            <w:right w:w="0" w:type="dxa"/>
          </w:tblCellMar>
        </w:tblPrEx>
        <w:trPr>
          <w:trHeight w:val="3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6FA7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7959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00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61A8D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65E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CAAEB">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8BB3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r>
      <w:tr w14:paraId="42311F7C">
        <w:tblPrEx>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E32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BEF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49F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48C8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C004E">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9683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DB19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r>
      <w:tr w14:paraId="72D7560F">
        <w:tblPrEx>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0363A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4DD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AFE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5060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8B43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3349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3B1A">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5</w:t>
            </w:r>
          </w:p>
        </w:tc>
      </w:tr>
      <w:tr w14:paraId="5C3810CB">
        <w:tblPrEx>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2D832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A0F4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14:paraId="5727F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20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DBE63">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w w:val="90"/>
                <w:kern w:val="0"/>
                <w:sz w:val="20"/>
                <w:szCs w:val="20"/>
                <w:highlight w:val="none"/>
                <w:u w:val="none"/>
                <w:lang w:val="en-US" w:eastAsia="zh-CN" w:bidi="ar"/>
              </w:rPr>
              <w:t>2023</w:t>
            </w:r>
            <w:r>
              <w:rPr>
                <w:rStyle w:val="19"/>
                <w:rFonts w:hint="eastAsia" w:eastAsia="宋体"/>
                <w:color w:val="auto"/>
                <w:w w:val="90"/>
                <w:highlight w:val="none"/>
                <w:lang w:val="en-US" w:eastAsia="zh-CN" w:bidi="ar"/>
              </w:rPr>
              <w:t>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6BE0A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1AC24">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D000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r>
      <w:tr w14:paraId="4384F4EA">
        <w:tblPrEx>
          <w:shd w:val="clear" w:color="auto" w:fill="auto"/>
          <w:tblCellMar>
            <w:top w:w="0" w:type="dxa"/>
            <w:left w:w="0" w:type="dxa"/>
            <w:bottom w:w="0" w:type="dxa"/>
            <w:right w:w="0" w:type="dxa"/>
          </w:tblCellMar>
        </w:tblPrEx>
        <w:trPr>
          <w:trHeight w:val="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AF40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FA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8A4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ED12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DAB6A">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9142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1376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4119972">
        <w:tblPrEx>
          <w:shd w:val="clear" w:color="auto" w:fill="auto"/>
          <w:tblCellMar>
            <w:top w:w="0" w:type="dxa"/>
            <w:left w:w="0" w:type="dxa"/>
            <w:bottom w:w="0" w:type="dxa"/>
            <w:right w:w="0" w:type="dxa"/>
          </w:tblCellMar>
        </w:tblPrEx>
        <w:trPr>
          <w:trHeight w:val="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8415D68">
            <w:pPr>
              <w:keepNext w:val="0"/>
              <w:keepLines w:val="0"/>
              <w:pageBreakBefore w:val="0"/>
              <w:widowControl/>
              <w:tabs>
                <w:tab w:val="left" w:pos="425"/>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restart"/>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14:paraId="281C92A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经济成本指标</w:t>
            </w:r>
          </w:p>
          <w:p w14:paraId="2E7AB5B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09B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教学活动开展的办公费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92778">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auto"/>
                <w:kern w:val="0"/>
                <w:sz w:val="20"/>
                <w:szCs w:val="20"/>
                <w:highlight w:val="none"/>
                <w:u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41万元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27179">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532CE">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E24E9">
            <w:pPr>
              <w:keepNext w:val="0"/>
              <w:keepLines w:val="0"/>
              <w:widowControl/>
              <w:suppressLineNumbers w:val="0"/>
              <w:ind w:left="0" w:leftChars="0" w:firstLine="0" w:firstLineChars="0"/>
              <w:jc w:val="center"/>
              <w:textAlignment w:val="center"/>
              <w:rPr>
                <w:rFonts w:hint="eastAsia" w:cs="宋体"/>
                <w:i w:val="0"/>
                <w:color w:val="auto"/>
                <w:kern w:val="0"/>
                <w:sz w:val="20"/>
                <w:szCs w:val="20"/>
                <w:highlight w:val="none"/>
                <w:u w:val="none"/>
                <w:lang w:val="en-US" w:eastAsia="zh-CN" w:bidi="ar"/>
              </w:rPr>
            </w:pPr>
            <w:r>
              <w:rPr>
                <w:rFonts w:hint="eastAsia" w:cs="宋体"/>
                <w:color w:val="auto"/>
                <w:kern w:val="0"/>
                <w:sz w:val="20"/>
                <w:szCs w:val="20"/>
                <w:highlight w:val="none"/>
                <w:shd w:val="clear" w:color="auto" w:fill="auto"/>
                <w:lang w:val="en-US" w:eastAsia="zh-CN"/>
              </w:rPr>
              <w:t>4</w:t>
            </w:r>
          </w:p>
        </w:tc>
      </w:tr>
      <w:tr w14:paraId="7969C1D7">
        <w:tblPrEx>
          <w:tblCellMar>
            <w:top w:w="0" w:type="dxa"/>
            <w:left w:w="0" w:type="dxa"/>
            <w:bottom w:w="0" w:type="dxa"/>
            <w:right w:w="0" w:type="dxa"/>
          </w:tblCellMar>
        </w:tblPrEx>
        <w:trPr>
          <w:trHeight w:val="90" w:hRule="atLeast"/>
        </w:trPr>
        <w:tc>
          <w:tcPr>
            <w:tcW w:w="522" w:type="dxa"/>
            <w:vMerge w:val="continue"/>
            <w:tcBorders>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7700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1FE71B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D9F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保障教育教学活动开展的维护费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12558">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F65F2">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72BA5">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A9AC1">
            <w:pPr>
              <w:keepNext w:val="0"/>
              <w:keepLines w:val="0"/>
              <w:widowControl/>
              <w:suppressLineNumbers w:val="0"/>
              <w:ind w:left="0" w:leftChars="0" w:firstLine="0" w:firstLineChars="0"/>
              <w:jc w:val="center"/>
              <w:textAlignment w:val="center"/>
              <w:rPr>
                <w:rFonts w:hint="eastAsia" w:cs="宋体"/>
                <w:i w:val="0"/>
                <w:color w:val="auto"/>
                <w:kern w:val="0"/>
                <w:sz w:val="20"/>
                <w:szCs w:val="20"/>
                <w:highlight w:val="none"/>
                <w:u w:val="none"/>
                <w:lang w:val="en-US" w:eastAsia="zh-CN" w:bidi="ar"/>
              </w:rPr>
            </w:pPr>
            <w:r>
              <w:rPr>
                <w:rFonts w:hint="eastAsia" w:cs="宋体"/>
                <w:color w:val="auto"/>
                <w:kern w:val="0"/>
                <w:sz w:val="20"/>
                <w:szCs w:val="20"/>
                <w:highlight w:val="none"/>
                <w:shd w:val="clear" w:color="auto" w:fill="auto"/>
                <w:lang w:val="en-US" w:eastAsia="zh-CN"/>
              </w:rPr>
              <w:t>4</w:t>
            </w:r>
          </w:p>
        </w:tc>
      </w:tr>
      <w:tr w14:paraId="73413C41">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95C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E529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21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13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A4FAEB7">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020AD16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指标，预期目标值为≥400人，实际完成为400人。实际完成率=（400人/400人）×100%=100%。</w:t>
      </w:r>
    </w:p>
    <w:p w14:paraId="1305B34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484D73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14:paraId="21E593E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128913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14:paraId="2FE469F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6F32EBB">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BFCC72A">
      <w:pPr>
        <w:bidi w:val="0"/>
        <w:rPr>
          <w:rFonts w:hint="eastAsia"/>
          <w:color w:val="auto"/>
          <w:highlight w:val="none"/>
          <w:lang w:val="en-US" w:eastAsia="zh-CN"/>
        </w:rPr>
      </w:pPr>
      <w:r>
        <w:rPr>
          <w:rFonts w:hint="eastAsia"/>
          <w:color w:val="auto"/>
          <w:highlight w:val="none"/>
          <w:lang w:eastAsia="zh-CN"/>
        </w:rPr>
        <w:t>“完成年度教育教学活动工作达标率”</w:t>
      </w:r>
      <w:r>
        <w:rPr>
          <w:rFonts w:hint="eastAsia"/>
          <w:color w:val="auto"/>
          <w:highlight w:val="none"/>
          <w:lang w:val="en-US" w:eastAsia="zh-CN"/>
        </w:rPr>
        <w:t>指标，预期目标值为=100%，实际完成为100%，实际完成率100%。</w:t>
      </w:r>
    </w:p>
    <w:p w14:paraId="06927DF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7545007">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E414E97">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指标，预期目标值为2023年1月-12月，实际完成为2023-12-31，实际完成率100%。</w:t>
      </w:r>
    </w:p>
    <w:p w14:paraId="44BB668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357F014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4810B83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E8D892A">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6E35BC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保障教育教学活动开展的办公费</w:t>
      </w:r>
      <w:r>
        <w:rPr>
          <w:rFonts w:hint="eastAsia"/>
          <w:color w:val="auto"/>
          <w:highlight w:val="none"/>
          <w:lang w:eastAsia="zh-CN"/>
        </w:rPr>
        <w:t>”</w:t>
      </w:r>
      <w:r>
        <w:rPr>
          <w:rFonts w:hint="eastAsia"/>
          <w:color w:val="auto"/>
          <w:highlight w:val="none"/>
          <w:lang w:val="en-US" w:eastAsia="zh-CN"/>
        </w:rPr>
        <w:t>指标，预期目标值为≦41万元，实际完成为41万元，实际完成率=100%。</w:t>
      </w:r>
    </w:p>
    <w:p w14:paraId="6B0E3C7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FB2211E">
      <w:pPr>
        <w:bidi w:val="0"/>
        <w:ind w:left="0" w:leftChars="0" w:firstLine="560" w:firstLineChars="200"/>
        <w:rPr>
          <w:rFonts w:hint="eastAsia"/>
          <w:color w:val="auto"/>
          <w:highlight w:val="none"/>
          <w:lang w:eastAsia="zh-CN"/>
        </w:rPr>
      </w:pPr>
      <w:r>
        <w:rPr>
          <w:rFonts w:hint="eastAsia"/>
          <w:color w:val="auto"/>
          <w:highlight w:val="none"/>
          <w:lang w:eastAsia="zh-CN"/>
        </w:rPr>
        <w:t>“保障教育教学活动开展的维护费”</w:t>
      </w:r>
      <w:r>
        <w:rPr>
          <w:rFonts w:hint="eastAsia"/>
          <w:color w:val="auto"/>
          <w:highlight w:val="none"/>
          <w:lang w:val="en-US" w:eastAsia="zh-CN"/>
        </w:rPr>
        <w:t>指标，预期目标值为≦3万元，实际完成为3万元，实际完成率=100%。</w:t>
      </w:r>
    </w:p>
    <w:p w14:paraId="26B0882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1EE3DE6">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762831B">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5B5F68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14:paraId="515F297A">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6260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14:paraId="3448C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F587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3C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58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709E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946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359C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9D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6ABD4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39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5D621A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411A6EC">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833A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7FFB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C4B17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7D8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B1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31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18A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4971F45">
        <w:tblPrEx>
          <w:shd w:val="clear" w:color="auto" w:fill="auto"/>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8BC91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4AB8C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F98F6E0">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50F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DB3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2E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A1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36ACD8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BF67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01EAB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97E86F">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6B4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713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836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5A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55AFA8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97A0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A50F6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5B712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28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FF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9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77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34016E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CA8D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3F87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5F92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38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8E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84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63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5C63AF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7F50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8F0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D4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DD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3F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62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78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9D6F885">
        <w:tblPrEx>
          <w:shd w:val="clear" w:color="auto" w:fill="auto"/>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511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CD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73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15D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14:paraId="36930227">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14:paraId="55E3DAA0">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2E9ED3E9">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372AE183">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14:paraId="5D9179AA">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w:t>
      </w:r>
    </w:p>
    <w:p w14:paraId="3F7F72B3">
      <w:pPr>
        <w:bidi w:val="0"/>
        <w:ind w:left="0" w:leftChars="0" w:firstLine="0" w:firstLineChars="0"/>
        <w:rPr>
          <w:rFonts w:hint="eastAsia"/>
          <w:color w:val="auto"/>
          <w:highlight w:val="none"/>
          <w:lang w:val="en-US" w:eastAsia="zh-CN"/>
        </w:rPr>
      </w:pPr>
      <w:r>
        <w:rPr>
          <w:rFonts w:hint="eastAsia"/>
          <w:color w:val="auto"/>
          <w:highlight w:val="none"/>
          <w:lang w:val="en-US" w:eastAsia="zh-CN"/>
        </w:rPr>
        <w:t>消除校园安全隐患，改善全校师生员工的生活条件，有效提升了教学质量。</w:t>
      </w:r>
    </w:p>
    <w:p w14:paraId="19832ED8">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65FF2593">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14:paraId="12B9B138">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14:paraId="56586570">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838CDFD">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68A1980">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14:paraId="10E9CD67">
      <w:pPr>
        <w:pStyle w:val="2"/>
        <w:numPr>
          <w:ilvl w:val="0"/>
          <w:numId w:val="3"/>
        </w:numPr>
        <w:rPr>
          <w:rFonts w:hint="default"/>
          <w:color w:val="auto"/>
          <w:highlight w:val="none"/>
          <w:lang w:val="en-US" w:eastAsia="zh-CN"/>
        </w:rPr>
      </w:pPr>
      <w:r>
        <w:rPr>
          <w:rFonts w:hint="eastAsia"/>
          <w:b/>
          <w:bCs/>
          <w:color w:val="auto"/>
          <w:highlight w:val="none"/>
          <w:lang w:val="en-US" w:eastAsia="zh-CN"/>
        </w:rPr>
        <w:t>可持续影响指标</w:t>
      </w:r>
    </w:p>
    <w:p w14:paraId="76980DCD">
      <w:pPr>
        <w:rPr>
          <w:rFonts w:hint="default"/>
          <w:color w:val="auto"/>
          <w:highlight w:val="none"/>
          <w:lang w:val="en-US" w:eastAsia="zh-CN"/>
        </w:rPr>
      </w:pPr>
      <w:r>
        <w:rPr>
          <w:rFonts w:hint="eastAsia"/>
          <w:b w:val="0"/>
          <w:bCs w:val="0"/>
          <w:color w:val="auto"/>
          <w:highlight w:val="none"/>
          <w:lang w:val="en-US" w:eastAsia="zh-CN"/>
        </w:rPr>
        <w:t>项目不涉及可持续影响指标</w:t>
      </w:r>
    </w:p>
    <w:p w14:paraId="6F678D55">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14:paraId="598EFDF9">
      <w:pPr>
        <w:bidi w:val="0"/>
        <w:rPr>
          <w:rFonts w:hint="eastAsia"/>
          <w:color w:val="auto"/>
          <w:highlight w:val="none"/>
          <w:lang w:val="en-US" w:eastAsia="zh-CN"/>
        </w:rPr>
      </w:pPr>
      <w:r>
        <w:rPr>
          <w:rFonts w:hint="eastAsia"/>
          <w:color w:val="auto"/>
          <w:highlight w:val="none"/>
          <w:lang w:val="en-US" w:eastAsia="zh-CN"/>
        </w:rPr>
        <w:t>“教师满意度”指标，预期目标值为90%，实际完成为90%，实际完成率100%。</w:t>
      </w:r>
    </w:p>
    <w:p w14:paraId="3464E5FF">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762EA2E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3646A664">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44</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44</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26DA0ED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2332C2AD">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3D154982">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44</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44</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bookmarkEnd w:id="82"/>
      <w:bookmarkEnd w:id="83"/>
      <w:bookmarkStart w:id="84" w:name="_Toc9582"/>
    </w:p>
    <w:p w14:paraId="2E104356">
      <w:pPr>
        <w:bidi w:val="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阜康市水磨沟乡中心幼儿园建立健全了预算管理规章制度，各部门严格按照预算编制的原则和要求做好当年预算编制工作，在预算绩效管理工作中，做到合理安排各项资金，重点保障基本支出，按轻重缓急顺序原则，优先安排了阜康市水磨沟乡中心幼儿园事业发展中关系民生与稳定的项目，切实优化资源配置，提高了资金使用的效率和效果。</w:t>
      </w:r>
    </w:p>
    <w:p w14:paraId="0311345C">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77C77656">
      <w:pPr>
        <w:bidi w:val="0"/>
        <w:rPr>
          <w:rFonts w:hint="eastAsia" w:ascii="宋体" w:hAnsi="宋体" w:eastAsia="宋体" w:cs="宋体"/>
          <w:color w:val="auto"/>
          <w:kern w:val="2"/>
          <w:sz w:val="28"/>
          <w:szCs w:val="28"/>
          <w:highlight w:val="none"/>
          <w:lang w:val="en-US" w:eastAsia="zh-CN" w:bidi="ar-SA"/>
        </w:rPr>
      </w:pPr>
      <w:bookmarkStart w:id="85" w:name="_Toc5230"/>
      <w:r>
        <w:rPr>
          <w:rFonts w:hint="eastAsia" w:ascii="宋体" w:hAnsi="宋体" w:eastAsia="宋体" w:cs="宋体"/>
          <w:color w:val="auto"/>
          <w:kern w:val="2"/>
          <w:sz w:val="28"/>
          <w:szCs w:val="28"/>
          <w:highlight w:val="none"/>
          <w:lang w:val="en-US" w:eastAsia="zh-CN" w:bidi="ar-SA"/>
        </w:rPr>
        <w:t>1.因项目实施人员对项目采购流程不熟悉，导致项目前期采购手续不完整，存在部分采购缺少验收单情况等问题。</w:t>
      </w:r>
    </w:p>
    <w:p w14:paraId="605E7813">
      <w:pPr>
        <w:bidi w:val="0"/>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事前经过《阜康市水磨沟乡</w:t>
      </w:r>
      <w:r>
        <w:rPr>
          <w:rFonts w:hint="eastAsia"/>
          <w:color w:val="auto"/>
          <w:highlight w:val="none"/>
          <w:lang w:val="en-US" w:eastAsia="zh-CN"/>
        </w:rPr>
        <w:t>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66E51D2C">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bookmarkStart w:id="86" w:name="_Toc15618"/>
    </w:p>
    <w:p w14:paraId="14DCDC2E">
      <w:pPr>
        <w:bidi w:val="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68A0226D">
      <w:pPr>
        <w:bidi w:val="0"/>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6B512D89">
      <w:pPr>
        <w:bidi w:val="0"/>
        <w:ind w:left="0" w:leftChars="0" w:firstLine="562" w:firstLineChars="20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282DEA3F">
      <w:pPr>
        <w:bidi w:val="0"/>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color w:val="auto"/>
          <w:highlight w:val="none"/>
          <w:lang w:val="en-US" w:eastAsia="zh-CN"/>
        </w:rPr>
        <w:t>无其他需要说明的问题。</w:t>
      </w:r>
      <w:r>
        <w:rPr>
          <w:rFonts w:hint="eastAsia" w:ascii="宋体" w:hAnsi="宋体" w:eastAsia="宋体" w:cs="宋体"/>
          <w:b/>
          <w:bCs/>
          <w:color w:val="auto"/>
          <w:kern w:val="2"/>
          <w:sz w:val="36"/>
          <w:szCs w:val="28"/>
          <w:highlight w:val="none"/>
          <w:lang w:val="en-US" w:eastAsia="zh-CN" w:bidi="ar-SA"/>
        </w:rPr>
        <w:br w:type="page"/>
      </w:r>
    </w:p>
    <w:p w14:paraId="5B4CE745">
      <w:pPr>
        <w:pStyle w:val="2"/>
        <w:ind w:left="0" w:leftChars="0" w:firstLine="0" w:firstLineChars="0"/>
        <w:rPr>
          <w:rFonts w:hint="default"/>
          <w:color w:val="auto"/>
          <w:highlight w:val="none"/>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251EFDF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887"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0"/>
        <w:gridCol w:w="660"/>
        <w:gridCol w:w="864"/>
        <w:gridCol w:w="1222"/>
        <w:gridCol w:w="1087"/>
        <w:gridCol w:w="874"/>
        <w:gridCol w:w="947"/>
        <w:gridCol w:w="821"/>
        <w:gridCol w:w="946"/>
        <w:gridCol w:w="928"/>
        <w:gridCol w:w="1008"/>
        <w:gridCol w:w="838"/>
        <w:gridCol w:w="937"/>
        <w:gridCol w:w="2095"/>
      </w:tblGrid>
      <w:tr w14:paraId="7E797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4" w:hRule="atLeast"/>
        </w:trPr>
        <w:tc>
          <w:tcPr>
            <w:tcW w:w="13887" w:type="dxa"/>
            <w:gridSpan w:val="14"/>
            <w:tcBorders>
              <w:top w:val="nil"/>
              <w:left w:val="nil"/>
              <w:bottom w:val="nil"/>
              <w:right w:val="nil"/>
            </w:tcBorders>
            <w:shd w:val="clear" w:color="auto" w:fill="auto"/>
            <w:tcMar>
              <w:top w:w="12" w:type="dxa"/>
              <w:left w:w="12" w:type="dxa"/>
              <w:right w:w="12" w:type="dxa"/>
            </w:tcMar>
            <w:vAlign w:val="center"/>
          </w:tcPr>
          <w:p w14:paraId="23F2E187">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DB5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5" w:hRule="atLeast"/>
        </w:trPr>
        <w:tc>
          <w:tcPr>
            <w:tcW w:w="13887" w:type="dxa"/>
            <w:gridSpan w:val="14"/>
            <w:tcBorders>
              <w:top w:val="nil"/>
              <w:left w:val="nil"/>
              <w:bottom w:val="single" w:color="auto" w:sz="4" w:space="0"/>
              <w:right w:val="nil"/>
            </w:tcBorders>
            <w:shd w:val="clear" w:color="auto" w:fill="auto"/>
            <w:tcMar>
              <w:top w:w="12" w:type="dxa"/>
              <w:left w:w="12" w:type="dxa"/>
              <w:right w:w="12" w:type="dxa"/>
            </w:tcMar>
            <w:vAlign w:val="center"/>
          </w:tcPr>
          <w:p w14:paraId="0FEF7355">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6E11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132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DB367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67"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814B6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64DB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132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EADE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994"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ABAB5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4C71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14C34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阜康市水磨沟乡中心幼儿园</w:t>
            </w:r>
          </w:p>
        </w:tc>
      </w:tr>
      <w:tr w14:paraId="77228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132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54CD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04ED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07119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8E98FB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DD11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3DFC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479B7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执行率</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70DD7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22505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52C6F1">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A8A5CB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89B9D2">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1FE649">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884E42">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3182A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E453D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C3E9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06F50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322434">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C815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54EF69">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841AEA">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63081A">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EA98E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96EB1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CA9D9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40186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E54F33">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302BC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8F8F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5C1DC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78E23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819E4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16A56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EA449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1C50E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DE3AF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21"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892D2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51B98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DF71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74029B">
            <w:pPr>
              <w:jc w:val="center"/>
              <w:rPr>
                <w:rFonts w:hint="eastAsia" w:ascii="宋体" w:hAnsi="宋体" w:eastAsia="宋体" w:cs="宋体"/>
                <w:i w:val="0"/>
                <w:color w:val="auto"/>
                <w:sz w:val="20"/>
                <w:szCs w:val="20"/>
                <w:highlight w:val="none"/>
                <w:u w:val="none"/>
              </w:rPr>
            </w:pPr>
          </w:p>
        </w:tc>
        <w:tc>
          <w:tcPr>
            <w:tcW w:w="7421"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F632C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400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A84F1B">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14:paraId="0182E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AC83DB">
            <w:pPr>
              <w:jc w:val="center"/>
              <w:rPr>
                <w:rFonts w:hint="eastAsia" w:ascii="宋体" w:hAnsi="宋体" w:eastAsia="宋体" w:cs="宋体"/>
                <w:i w:val="0"/>
                <w:color w:val="auto"/>
                <w:sz w:val="20"/>
                <w:szCs w:val="20"/>
                <w:highlight w:val="none"/>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F7037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CCD64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DA407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B44E1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5FECA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EBFE8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95FA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4F99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47935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3B695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25AC1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1EF3D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0B9E5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6C7A0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2" w:hRule="atLeast"/>
        </w:trPr>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356C4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9C8CE8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8B88F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AC086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BF0C4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400人</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67232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27CF2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455人</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3CAB6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41768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D0B28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D8C8E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400人</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9494E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8DB7B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E922E4">
            <w:pPr>
              <w:jc w:val="center"/>
              <w:rPr>
                <w:rFonts w:hint="eastAsia" w:ascii="宋体" w:hAnsi="宋体" w:eastAsia="宋体" w:cs="宋体"/>
                <w:i w:val="0"/>
                <w:color w:val="auto"/>
                <w:kern w:val="0"/>
                <w:sz w:val="20"/>
                <w:szCs w:val="20"/>
                <w:highlight w:val="none"/>
                <w:u w:val="none"/>
                <w:lang w:val="en-US" w:eastAsia="zh-CN" w:bidi="ar"/>
              </w:rPr>
            </w:pPr>
          </w:p>
        </w:tc>
      </w:tr>
      <w:tr w14:paraId="3457F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1"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AE45FC">
            <w:pPr>
              <w:jc w:val="center"/>
              <w:rPr>
                <w:rFonts w:hint="eastAsia" w:ascii="宋体" w:hAnsi="宋体" w:eastAsia="宋体" w:cs="宋体"/>
                <w:i w:val="0"/>
                <w:color w:val="auto"/>
                <w:kern w:val="0"/>
                <w:sz w:val="20"/>
                <w:szCs w:val="20"/>
                <w:highlight w:val="none"/>
                <w:u w:val="none"/>
                <w:lang w:val="en-US" w:eastAsia="zh-CN" w:bidi="ar"/>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355072">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B89770">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03A79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7E604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F0DA6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0BFBB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AFEFF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9E050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EFF7E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460B8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3473C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69328E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A5B1D4">
            <w:pPr>
              <w:jc w:val="center"/>
              <w:rPr>
                <w:rFonts w:hint="eastAsia" w:ascii="宋体" w:hAnsi="宋体" w:eastAsia="宋体" w:cs="宋体"/>
                <w:i w:val="0"/>
                <w:color w:val="auto"/>
                <w:kern w:val="0"/>
                <w:sz w:val="20"/>
                <w:szCs w:val="20"/>
                <w:highlight w:val="none"/>
                <w:u w:val="none"/>
                <w:lang w:val="en-US" w:eastAsia="zh-CN" w:bidi="ar"/>
              </w:rPr>
            </w:pPr>
          </w:p>
        </w:tc>
      </w:tr>
      <w:tr w14:paraId="31FD2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9"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FA5F2B">
            <w:pPr>
              <w:jc w:val="center"/>
              <w:rPr>
                <w:rFonts w:hint="eastAsia" w:ascii="宋体" w:hAnsi="宋体" w:eastAsia="宋体" w:cs="宋体"/>
                <w:i w:val="0"/>
                <w:color w:val="auto"/>
                <w:kern w:val="0"/>
                <w:sz w:val="20"/>
                <w:szCs w:val="20"/>
                <w:highlight w:val="none"/>
                <w:u w:val="none"/>
                <w:lang w:val="en-US" w:eastAsia="zh-CN" w:bidi="ar"/>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A3545A">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D43308">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1A38B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06C6D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6DE900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EBF77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5BF9C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409CD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B3157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F8535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CBE8E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FE69A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7A950E">
            <w:pPr>
              <w:jc w:val="center"/>
              <w:rPr>
                <w:rFonts w:hint="eastAsia" w:ascii="宋体" w:hAnsi="宋体" w:eastAsia="宋体" w:cs="宋体"/>
                <w:i w:val="0"/>
                <w:color w:val="auto"/>
                <w:kern w:val="0"/>
                <w:sz w:val="20"/>
                <w:szCs w:val="20"/>
                <w:highlight w:val="none"/>
                <w:u w:val="none"/>
                <w:lang w:val="en-US" w:eastAsia="zh-CN" w:bidi="ar"/>
              </w:rPr>
            </w:pPr>
          </w:p>
        </w:tc>
      </w:tr>
      <w:tr w14:paraId="28676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2"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7C0CB3">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F14ECB">
            <w:pPr>
              <w:jc w:val="center"/>
              <w:rPr>
                <w:rFonts w:hint="eastAsia" w:ascii="宋体" w:hAnsi="宋体" w:eastAsia="宋体" w:cs="宋体"/>
                <w:i w:val="0"/>
                <w:color w:val="auto"/>
                <w:kern w:val="0"/>
                <w:sz w:val="20"/>
                <w:szCs w:val="20"/>
                <w:highlight w:val="none"/>
                <w:u w:val="none"/>
                <w:lang w:val="en-US" w:eastAsia="zh-CN" w:bidi="ar"/>
              </w:rPr>
            </w:pP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7A3D7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B3C99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7A5F4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3B330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DDFFD4">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B8B8EF">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A903A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2E1C8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BD4B4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1593D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CAE4D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6181B1">
            <w:pPr>
              <w:jc w:val="center"/>
              <w:rPr>
                <w:rFonts w:hint="eastAsia" w:ascii="宋体" w:hAnsi="宋体" w:eastAsia="宋体" w:cs="宋体"/>
                <w:i w:val="0"/>
                <w:color w:val="auto"/>
                <w:kern w:val="0"/>
                <w:sz w:val="20"/>
                <w:szCs w:val="20"/>
                <w:highlight w:val="none"/>
                <w:u w:val="none"/>
                <w:lang w:val="en-US" w:eastAsia="zh-CN" w:bidi="ar"/>
              </w:rPr>
            </w:pPr>
          </w:p>
        </w:tc>
      </w:tr>
      <w:tr w14:paraId="02878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10"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61953F">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5865E8">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30E73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117A2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D774F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2023年1月-12月</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4AFF1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05B26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2022-12-31前</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60969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2F463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50F2B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14D03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2023/12/31</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0975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EFB12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EAA1F8">
            <w:pPr>
              <w:jc w:val="center"/>
              <w:rPr>
                <w:rFonts w:hint="eastAsia" w:ascii="宋体" w:hAnsi="宋体" w:eastAsia="宋体" w:cs="宋体"/>
                <w:i w:val="0"/>
                <w:color w:val="auto"/>
                <w:kern w:val="0"/>
                <w:sz w:val="20"/>
                <w:szCs w:val="20"/>
                <w:highlight w:val="none"/>
                <w:u w:val="none"/>
                <w:lang w:val="en-US" w:eastAsia="zh-CN" w:bidi="ar"/>
              </w:rPr>
            </w:pPr>
          </w:p>
        </w:tc>
      </w:tr>
      <w:tr w14:paraId="0BE84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7"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1B6002">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797317">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600142">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2CF8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ABA72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3E45E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0B22C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B0A3B7">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67ED2E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5A839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B5818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CE8DC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61F9E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C59469">
            <w:pPr>
              <w:jc w:val="center"/>
              <w:rPr>
                <w:rFonts w:hint="eastAsia" w:ascii="宋体" w:hAnsi="宋体" w:eastAsia="宋体" w:cs="宋体"/>
                <w:i w:val="0"/>
                <w:color w:val="auto"/>
                <w:kern w:val="0"/>
                <w:sz w:val="20"/>
                <w:szCs w:val="20"/>
                <w:highlight w:val="none"/>
                <w:u w:val="none"/>
                <w:lang w:val="en-US" w:eastAsia="zh-CN" w:bidi="ar"/>
              </w:rPr>
            </w:pPr>
          </w:p>
        </w:tc>
      </w:tr>
      <w:tr w14:paraId="055D5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7"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FB6A5F">
            <w:pPr>
              <w:jc w:val="center"/>
              <w:rPr>
                <w:rFonts w:hint="eastAsia" w:ascii="宋体" w:hAnsi="宋体" w:eastAsia="宋体" w:cs="宋体"/>
                <w:i w:val="0"/>
                <w:color w:val="auto"/>
                <w:sz w:val="20"/>
                <w:szCs w:val="20"/>
                <w:highlight w:val="none"/>
                <w:u w:val="none"/>
              </w:rPr>
            </w:pP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EA4CC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573C6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099A1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保障教育教学活动开展的办公费</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32B53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41万元</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9DB6B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A5CED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41万元</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4E4EC7">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813C1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7151F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正式资料、原始凭证</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82827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F4E7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7CE473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8A82EE">
            <w:pPr>
              <w:jc w:val="center"/>
              <w:rPr>
                <w:rFonts w:hint="eastAsia" w:ascii="宋体" w:hAnsi="宋体" w:eastAsia="宋体" w:cs="宋体"/>
                <w:i w:val="0"/>
                <w:color w:val="auto"/>
                <w:kern w:val="0"/>
                <w:sz w:val="20"/>
                <w:szCs w:val="20"/>
                <w:highlight w:val="none"/>
                <w:u w:val="none"/>
                <w:lang w:val="en-US" w:eastAsia="zh-CN" w:bidi="ar"/>
              </w:rPr>
            </w:pPr>
          </w:p>
        </w:tc>
      </w:tr>
      <w:tr w14:paraId="4D775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8"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935103">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9C0D60">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42AF82">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F0567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保障教育教学活动开展的维护费</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78478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≦3万元</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36D17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3CE95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≦3万元</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751E82">
            <w:pPr>
              <w:keepNext w:val="0"/>
              <w:keepLines w:val="0"/>
              <w:widowControl/>
              <w:suppressLineNumbers w:val="0"/>
              <w:ind w:firstLine="400" w:firstLineChars="200"/>
              <w:jc w:val="center"/>
              <w:textAlignment w:val="center"/>
              <w:rPr>
                <w:rFonts w:hint="eastAsia"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4D767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C00A2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正式资料、原始凭证</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81980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EC372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C9A8B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076D82">
            <w:pPr>
              <w:jc w:val="center"/>
              <w:rPr>
                <w:rFonts w:hint="eastAsia" w:ascii="宋体" w:hAnsi="宋体" w:eastAsia="宋体" w:cs="宋体"/>
                <w:i w:val="0"/>
                <w:color w:val="auto"/>
                <w:kern w:val="0"/>
                <w:sz w:val="20"/>
                <w:szCs w:val="20"/>
                <w:highlight w:val="none"/>
                <w:u w:val="none"/>
                <w:lang w:val="en-US" w:eastAsia="zh-CN" w:bidi="ar"/>
              </w:rPr>
            </w:pPr>
          </w:p>
        </w:tc>
      </w:tr>
      <w:tr w14:paraId="58BD9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90"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D3FEAE">
            <w:pPr>
              <w:jc w:val="center"/>
              <w:rPr>
                <w:rFonts w:hint="eastAsia" w:ascii="宋体" w:hAnsi="宋体" w:eastAsia="宋体" w:cs="宋体"/>
                <w:i w:val="0"/>
                <w:color w:val="auto"/>
                <w:sz w:val="20"/>
                <w:szCs w:val="20"/>
                <w:highlight w:val="none"/>
                <w:u w:val="none"/>
              </w:rPr>
            </w:pP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B96E8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9ED9A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893A5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DB369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42460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3AE17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42947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942F4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17F2ED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D12D8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4BA01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5DF50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F8920E">
            <w:pPr>
              <w:jc w:val="center"/>
              <w:rPr>
                <w:rFonts w:hint="eastAsia" w:ascii="宋体" w:hAnsi="宋体" w:eastAsia="宋体" w:cs="宋体"/>
                <w:i w:val="0"/>
                <w:color w:val="auto"/>
                <w:kern w:val="0"/>
                <w:sz w:val="20"/>
                <w:szCs w:val="20"/>
                <w:highlight w:val="none"/>
                <w:u w:val="none"/>
                <w:lang w:val="en-US" w:eastAsia="zh-CN" w:bidi="ar"/>
              </w:rPr>
            </w:pPr>
          </w:p>
        </w:tc>
      </w:tr>
      <w:tr w14:paraId="13939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623F9F">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22E346">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A25A3E">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CA614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CFBEA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990E5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71E8B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3D7E1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C6422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013A4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53CF0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2B2C9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3DD9C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0F3FF4">
            <w:pPr>
              <w:jc w:val="center"/>
              <w:rPr>
                <w:rFonts w:hint="eastAsia" w:ascii="宋体" w:hAnsi="宋体" w:eastAsia="宋体" w:cs="宋体"/>
                <w:i w:val="0"/>
                <w:color w:val="auto"/>
                <w:kern w:val="0"/>
                <w:sz w:val="20"/>
                <w:szCs w:val="20"/>
                <w:highlight w:val="none"/>
                <w:u w:val="none"/>
                <w:lang w:val="en-US" w:eastAsia="zh-CN" w:bidi="ar"/>
              </w:rPr>
            </w:pPr>
          </w:p>
        </w:tc>
      </w:tr>
      <w:tr w14:paraId="7CEA6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6"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C876DC">
            <w:pPr>
              <w:jc w:val="center"/>
              <w:rPr>
                <w:rFonts w:hint="eastAsia" w:ascii="宋体" w:hAnsi="宋体" w:eastAsia="宋体" w:cs="宋体"/>
                <w:i w:val="0"/>
                <w:color w:val="auto"/>
                <w:sz w:val="20"/>
                <w:szCs w:val="20"/>
                <w:highlight w:val="none"/>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58056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A7477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CFA4A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家长及教师 满意度</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655D3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F655E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其他标准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C209FC">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95%</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9AD46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43316A">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满意度赋分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586E1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956785">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63DB82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484DE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B15CC2">
            <w:pPr>
              <w:jc w:val="center"/>
              <w:rPr>
                <w:rFonts w:hint="eastAsia" w:ascii="宋体" w:hAnsi="宋体" w:eastAsia="宋体" w:cs="宋体"/>
                <w:i w:val="0"/>
                <w:color w:val="auto"/>
                <w:kern w:val="0"/>
                <w:sz w:val="20"/>
                <w:szCs w:val="20"/>
                <w:highlight w:val="none"/>
                <w:u w:val="none"/>
                <w:lang w:val="en-US" w:eastAsia="zh-CN" w:bidi="ar"/>
              </w:rPr>
            </w:pPr>
          </w:p>
        </w:tc>
      </w:tr>
      <w:tr w14:paraId="3921F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3406"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842DF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CE0F63">
            <w:pPr>
              <w:jc w:val="center"/>
              <w:rPr>
                <w:rFonts w:hint="eastAsia" w:ascii="宋体" w:hAnsi="宋体" w:eastAsia="宋体" w:cs="宋体"/>
                <w:i w:val="0"/>
                <w:color w:val="auto"/>
                <w:kern w:val="0"/>
                <w:sz w:val="20"/>
                <w:szCs w:val="20"/>
                <w:highlight w:val="none"/>
                <w:u w:val="none"/>
                <w:lang w:val="en-US" w:eastAsia="zh-CN" w:bidi="ar"/>
              </w:rPr>
            </w:pP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990A1E">
            <w:pPr>
              <w:jc w:val="center"/>
              <w:rPr>
                <w:rFonts w:hint="eastAsia" w:ascii="宋体" w:hAnsi="宋体" w:eastAsia="宋体" w:cs="宋体"/>
                <w:i w:val="0"/>
                <w:color w:val="auto"/>
                <w:kern w:val="0"/>
                <w:sz w:val="20"/>
                <w:szCs w:val="20"/>
                <w:highlight w:val="none"/>
                <w:u w:val="none"/>
                <w:lang w:val="en-US" w:eastAsia="zh-CN" w:bidi="ar"/>
              </w:rPr>
            </w:pP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5E2D20">
            <w:pPr>
              <w:jc w:val="center"/>
              <w:rPr>
                <w:rFonts w:hint="eastAsia" w:ascii="宋体" w:hAnsi="宋体" w:eastAsia="宋体" w:cs="宋体"/>
                <w:i w:val="0"/>
                <w:color w:val="auto"/>
                <w:kern w:val="0"/>
                <w:sz w:val="20"/>
                <w:szCs w:val="20"/>
                <w:highlight w:val="none"/>
                <w:u w:val="none"/>
                <w:lang w:val="en-US" w:eastAsia="zh-CN" w:bidi="ar"/>
              </w:rPr>
            </w:pP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CD8A3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D72B94">
            <w:pPr>
              <w:jc w:val="center"/>
              <w:rPr>
                <w:rFonts w:hint="eastAsia" w:ascii="宋体" w:hAnsi="宋体" w:eastAsia="宋体" w:cs="宋体"/>
                <w:i w:val="0"/>
                <w:color w:val="auto"/>
                <w:kern w:val="0"/>
                <w:sz w:val="20"/>
                <w:szCs w:val="20"/>
                <w:highlight w:val="none"/>
                <w:u w:val="none"/>
                <w:lang w:val="en-US" w:eastAsia="zh-CN" w:bidi="ar"/>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EC981B">
            <w:pPr>
              <w:jc w:val="center"/>
              <w:rPr>
                <w:rFonts w:hint="eastAsia" w:ascii="宋体" w:hAnsi="宋体" w:eastAsia="宋体" w:cs="宋体"/>
                <w:i w:val="0"/>
                <w:color w:val="auto"/>
                <w:kern w:val="0"/>
                <w:sz w:val="20"/>
                <w:szCs w:val="20"/>
                <w:highlight w:val="none"/>
                <w:u w:val="none"/>
                <w:lang w:val="en-US" w:eastAsia="zh-CN" w:bidi="ar"/>
              </w:rPr>
            </w:pP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D7865C">
            <w:pPr>
              <w:jc w:val="center"/>
              <w:rPr>
                <w:rFonts w:hint="eastAsia" w:ascii="宋体" w:hAnsi="宋体" w:eastAsia="宋体" w:cs="宋体"/>
                <w:i w:val="0"/>
                <w:color w:val="auto"/>
                <w:kern w:val="0"/>
                <w:sz w:val="20"/>
                <w:szCs w:val="20"/>
                <w:highlight w:val="none"/>
                <w:u w:val="none"/>
                <w:lang w:val="en-US" w:eastAsia="zh-CN" w:bidi="ar"/>
              </w:rPr>
            </w:pP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84FBE9">
            <w:pPr>
              <w:jc w:val="center"/>
            </w:pP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1E130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EB20A3">
            <w:pPr>
              <w:rPr>
                <w:rFonts w:hint="eastAsia" w:ascii="宋体" w:hAnsi="宋体" w:eastAsia="宋体" w:cs="宋体"/>
                <w:i w:val="0"/>
                <w:color w:val="auto"/>
                <w:kern w:val="0"/>
                <w:sz w:val="20"/>
                <w:szCs w:val="20"/>
                <w:highlight w:val="none"/>
                <w:u w:val="none"/>
                <w:lang w:val="en-US" w:eastAsia="zh-CN" w:bidi="ar"/>
              </w:rPr>
            </w:pPr>
          </w:p>
        </w:tc>
      </w:tr>
    </w:tbl>
    <w:p w14:paraId="5CAC828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p>
    <w:p w14:paraId="7BFE0F7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p>
    <w:bookmarkEnd w:id="88"/>
    <w:p w14:paraId="58180BB9">
      <w:pPr>
        <w:spacing w:line="240" w:lineRule="auto"/>
        <w:ind w:firstLine="0" w:firstLineChars="0"/>
        <w:rPr>
          <w:rFonts w:ascii="Times New Roman" w:hAnsi="Times New Roman" w:eastAsia="仿宋_GB2312" w:cs="Times New Roman"/>
          <w:color w:val="auto"/>
          <w:sz w:val="30"/>
          <w:szCs w:val="24"/>
          <w:highlight w:val="none"/>
        </w:rPr>
      </w:pPr>
    </w:p>
    <w:p w14:paraId="2019726A">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ascii="宋体" w:hAnsi="宋体" w:eastAsia="宋体" w:cs="宋体"/>
          <w:color w:val="auto"/>
          <w:kern w:val="2"/>
          <w:sz w:val="28"/>
          <w:szCs w:val="28"/>
          <w:highlight w:val="none"/>
          <w:lang w:val="en-US" w:eastAsia="zh-CN" w:bidi="ar-SA"/>
        </w:rPr>
      </w:pPr>
      <w:r>
        <w:rPr>
          <w:rFonts w:hint="eastAsia" w:ascii="宋体" w:hAnsi="宋体" w:eastAsia="宋体" w:cs="宋体"/>
          <w:b/>
          <w:bCs/>
          <w:color w:val="auto"/>
          <w:highlight w:val="none"/>
          <w:shd w:val="clear" w:color="auto" w:fill="auto"/>
          <w:lang w:val="en-US" w:eastAsia="zh-CN"/>
        </w:rPr>
        <w:t>附件二、项目支出绩效评价指标体系打分表</w:t>
      </w:r>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3DDE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C80024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6D5047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4D49E4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273872D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4826877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2147AF9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22E580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3E97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12E3C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A08636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E8D36F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419B96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67E37B3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62611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59A031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6543BF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9D12FD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09C287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4774675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83EB48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246901D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212AF9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7FDD69E">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2F0E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BDA218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39356D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B44895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B9BE74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B0371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3E26E40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69EAB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BBF963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80C34C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799F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28667AA">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538A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1152E42">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A5837B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9C7EC0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A9896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274E7A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3472F7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A5BD27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294D0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D55914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35E00D6">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501DA23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963C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03D8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14:paraId="0C9C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168465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27540A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721B91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254B5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6380E06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64063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630CD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5AB023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27F3F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B25E08D">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2D247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66A90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4</w:t>
            </w:r>
          </w:p>
        </w:tc>
      </w:tr>
      <w:tr w14:paraId="1BC1D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0B48063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D31C0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00B232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DCC83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3883C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562E54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7CFB37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36C4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20CF5F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56BD5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42A679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5D8C4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6507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6C34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92CA0F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1C2B1F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635E4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10CF7C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F2A84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13B93B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0E2822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3804A8D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38C7A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8B660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14:paraId="7E98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0A41AEE">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2BD8A28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3461A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06F58E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C6F80F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654960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EFA98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9E1F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8D01A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14:paraId="43D0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506D64A3">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BD45EAF">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5BF0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B4F6B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33B8E3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50AF66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4E9C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D50A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14:paraId="0006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54FF086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5235AF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6DD6AD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613B0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3D0BF3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7A80CA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020186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868B6D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F553B9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45215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61588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C3D28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2EA2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4E16A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33EC50B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752EC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DBFD0B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4E6744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D6979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4FA6BD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F02E4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E0D6F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1FB03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4A61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4F0C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2C26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7CC79F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AFD3D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D8B74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4F2B7E3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96D49C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13462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803658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945E1B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2C9E0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6F003D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FDBF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6A5B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5334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246D66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517D9238">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0A6B663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A3774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6DA602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149A8D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F8EEBA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661F1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83D6161">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A63219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262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A8D025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B92492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985154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07B6E2F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E8F93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4DEE1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D790CC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7661F07">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4</w:t>
            </w:r>
          </w:p>
        </w:tc>
        <w:tc>
          <w:tcPr>
            <w:tcW w:w="769" w:type="dxa"/>
            <w:shd w:val="clear" w:color="auto" w:fill="auto"/>
            <w:noWrap w:val="0"/>
            <w:vAlign w:val="center"/>
          </w:tcPr>
          <w:p w14:paraId="6A1B299D">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CD2C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655207C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72B08B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F7239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43A1891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7C898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6B031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F42B6C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98C7F7E">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3</w:t>
            </w:r>
          </w:p>
        </w:tc>
        <w:tc>
          <w:tcPr>
            <w:tcW w:w="769" w:type="dxa"/>
            <w:shd w:val="clear" w:color="auto" w:fill="auto"/>
            <w:noWrap w:val="0"/>
            <w:vAlign w:val="center"/>
          </w:tcPr>
          <w:p w14:paraId="39FAD683">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76E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jc w:val="center"/>
        </w:trPr>
        <w:tc>
          <w:tcPr>
            <w:tcW w:w="861" w:type="dxa"/>
            <w:vMerge w:val="restart"/>
            <w:shd w:val="clear" w:color="auto" w:fill="auto"/>
            <w:noWrap w:val="0"/>
            <w:vAlign w:val="center"/>
          </w:tcPr>
          <w:p w14:paraId="108857A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249D437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14:paraId="24F19CB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14:paraId="17B35E1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AD7A98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D9F65B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D27F3DF">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5</w:t>
            </w:r>
          </w:p>
        </w:tc>
        <w:tc>
          <w:tcPr>
            <w:tcW w:w="769" w:type="dxa"/>
            <w:shd w:val="clear" w:color="auto" w:fill="auto"/>
            <w:noWrap w:val="0"/>
            <w:vAlign w:val="center"/>
          </w:tcPr>
          <w:p w14:paraId="7FD91B8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15A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922345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28B5365">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14:paraId="778175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23D51C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9C6FB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F9CE3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2D9C817">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3</w:t>
            </w:r>
          </w:p>
        </w:tc>
        <w:tc>
          <w:tcPr>
            <w:tcW w:w="769" w:type="dxa"/>
            <w:shd w:val="clear" w:color="auto" w:fill="auto"/>
            <w:noWrap w:val="0"/>
            <w:vAlign w:val="center"/>
          </w:tcPr>
          <w:p w14:paraId="794B122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428C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1" w:type="dxa"/>
            <w:vMerge w:val="continue"/>
            <w:shd w:val="clear" w:color="auto" w:fill="auto"/>
            <w:noWrap w:val="0"/>
            <w:vAlign w:val="center"/>
          </w:tcPr>
          <w:p w14:paraId="2900B4C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9A6EBA">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5D8EF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2988ACE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1BD33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75D992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7C671D8">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E08A5C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B3F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jc w:val="center"/>
        </w:trPr>
        <w:tc>
          <w:tcPr>
            <w:tcW w:w="861" w:type="dxa"/>
            <w:shd w:val="clear" w:color="auto" w:fill="auto"/>
            <w:noWrap w:val="0"/>
            <w:vAlign w:val="center"/>
          </w:tcPr>
          <w:p w14:paraId="66C00C1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20375BF">
            <w:pPr>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24B94CF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保障教育教学活动开展的办公费</w:t>
            </w:r>
          </w:p>
        </w:tc>
        <w:tc>
          <w:tcPr>
            <w:tcW w:w="2141" w:type="dxa"/>
            <w:shd w:val="clear" w:color="auto" w:fill="auto"/>
            <w:noWrap w:val="0"/>
            <w:vAlign w:val="center"/>
          </w:tcPr>
          <w:p w14:paraId="6255B03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9E461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32CD42D">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A9E49DD">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0A87EC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862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81" w:hRule="atLeast"/>
          <w:jc w:val="center"/>
        </w:trPr>
        <w:tc>
          <w:tcPr>
            <w:tcW w:w="861" w:type="dxa"/>
            <w:shd w:val="clear" w:color="auto" w:fill="auto"/>
            <w:noWrap w:val="0"/>
            <w:vAlign w:val="center"/>
          </w:tcPr>
          <w:p w14:paraId="2CBF0E7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A06EE74">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D8FCC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保障教育教学活动开展的维护费</w:t>
            </w:r>
          </w:p>
        </w:tc>
        <w:tc>
          <w:tcPr>
            <w:tcW w:w="2141" w:type="dxa"/>
            <w:shd w:val="clear" w:color="auto" w:fill="auto"/>
            <w:noWrap w:val="0"/>
            <w:vAlign w:val="center"/>
          </w:tcPr>
          <w:p w14:paraId="4DA1BCA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BC6F8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665E6FE">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41A1188">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CE6040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7918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861" w:type="dxa"/>
            <w:vMerge w:val="restart"/>
            <w:shd w:val="clear" w:color="auto" w:fill="auto"/>
            <w:noWrap w:val="0"/>
            <w:vAlign w:val="center"/>
          </w:tcPr>
          <w:p w14:paraId="11666E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23525A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41625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14:paraId="644354D5">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A340F0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4D14B61">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10</w:t>
            </w:r>
          </w:p>
        </w:tc>
        <w:tc>
          <w:tcPr>
            <w:tcW w:w="769" w:type="dxa"/>
            <w:shd w:val="clear" w:color="auto" w:fill="auto"/>
            <w:noWrap w:val="0"/>
            <w:vAlign w:val="center"/>
          </w:tcPr>
          <w:p w14:paraId="30B5620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8E7A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24E097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F4CBFD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7A1F6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53D966B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312E93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B7CCBD3">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10</w:t>
            </w:r>
          </w:p>
        </w:tc>
        <w:tc>
          <w:tcPr>
            <w:tcW w:w="769" w:type="dxa"/>
            <w:shd w:val="clear" w:color="auto" w:fill="auto"/>
            <w:noWrap w:val="0"/>
            <w:vAlign w:val="center"/>
          </w:tcPr>
          <w:p w14:paraId="74F4094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CD1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3E57FB5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F08E8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满意度</w:t>
            </w:r>
            <w:r>
              <w:rPr>
                <w:rFonts w:hint="eastAsia" w:ascii="宋体" w:hAnsi="宋体" w:eastAsia="宋体" w:cs="宋体"/>
                <w:color w:val="auto"/>
                <w:kern w:val="0"/>
                <w:sz w:val="22"/>
                <w:szCs w:val="22"/>
                <w:highlight w:val="none"/>
                <w:lang w:val="en-US" w:eastAsia="zh-CN"/>
              </w:rPr>
              <w:t>指标</w:t>
            </w:r>
          </w:p>
        </w:tc>
        <w:tc>
          <w:tcPr>
            <w:tcW w:w="820" w:type="dxa"/>
            <w:shd w:val="clear" w:color="auto" w:fill="auto"/>
            <w:noWrap w:val="0"/>
            <w:vAlign w:val="center"/>
          </w:tcPr>
          <w:p w14:paraId="2E3CFD9B">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1C03213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F123E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4DA0623A">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F3AECF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ADB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6A36A86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0F19D1F4">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C9AC9A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AD1473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98.8</w:t>
            </w:r>
          </w:p>
        </w:tc>
      </w:tr>
    </w:tbl>
    <w:p w14:paraId="2960BEF7">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DA63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F8A7A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F8A7A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322F2F"/>
    <w:rsid w:val="04D12EE4"/>
    <w:rsid w:val="04D63993"/>
    <w:rsid w:val="060E2D51"/>
    <w:rsid w:val="07890F4F"/>
    <w:rsid w:val="07AD486E"/>
    <w:rsid w:val="08892439"/>
    <w:rsid w:val="08EB30F3"/>
    <w:rsid w:val="08F46FE5"/>
    <w:rsid w:val="09237408"/>
    <w:rsid w:val="09781BD6"/>
    <w:rsid w:val="09F359DF"/>
    <w:rsid w:val="0A575E65"/>
    <w:rsid w:val="0ACA0AB6"/>
    <w:rsid w:val="0BAE3629"/>
    <w:rsid w:val="0C032502"/>
    <w:rsid w:val="0C27698C"/>
    <w:rsid w:val="0D4452F3"/>
    <w:rsid w:val="0EC53851"/>
    <w:rsid w:val="0F5E5042"/>
    <w:rsid w:val="0FE95707"/>
    <w:rsid w:val="10510571"/>
    <w:rsid w:val="10787A20"/>
    <w:rsid w:val="108672DE"/>
    <w:rsid w:val="10E94834"/>
    <w:rsid w:val="10EC685A"/>
    <w:rsid w:val="11FA6155"/>
    <w:rsid w:val="12CF0947"/>
    <w:rsid w:val="12F1313F"/>
    <w:rsid w:val="136C678E"/>
    <w:rsid w:val="13EB2FF5"/>
    <w:rsid w:val="15A46B04"/>
    <w:rsid w:val="165825BC"/>
    <w:rsid w:val="16BC5D73"/>
    <w:rsid w:val="176F36D7"/>
    <w:rsid w:val="1795226D"/>
    <w:rsid w:val="18456B1E"/>
    <w:rsid w:val="1BB3626C"/>
    <w:rsid w:val="1C1171C5"/>
    <w:rsid w:val="1D265138"/>
    <w:rsid w:val="1D7B6BCA"/>
    <w:rsid w:val="1DA41A79"/>
    <w:rsid w:val="1DF53469"/>
    <w:rsid w:val="1E2F24F2"/>
    <w:rsid w:val="1E5208BA"/>
    <w:rsid w:val="1E58492F"/>
    <w:rsid w:val="1E5B6757"/>
    <w:rsid w:val="1EA341D5"/>
    <w:rsid w:val="1ED10AC6"/>
    <w:rsid w:val="1F89225F"/>
    <w:rsid w:val="1F900A1F"/>
    <w:rsid w:val="1FC0575D"/>
    <w:rsid w:val="206132C7"/>
    <w:rsid w:val="21B00C1D"/>
    <w:rsid w:val="22EB2D0F"/>
    <w:rsid w:val="23031BEB"/>
    <w:rsid w:val="23917691"/>
    <w:rsid w:val="244D65B8"/>
    <w:rsid w:val="245E1E24"/>
    <w:rsid w:val="25070E5D"/>
    <w:rsid w:val="25AD5E5D"/>
    <w:rsid w:val="2732478D"/>
    <w:rsid w:val="27661469"/>
    <w:rsid w:val="27900EAD"/>
    <w:rsid w:val="279B538A"/>
    <w:rsid w:val="27D56FF1"/>
    <w:rsid w:val="286F545C"/>
    <w:rsid w:val="29314FBC"/>
    <w:rsid w:val="29CC4B42"/>
    <w:rsid w:val="2C024B86"/>
    <w:rsid w:val="2C5737E5"/>
    <w:rsid w:val="2C927671"/>
    <w:rsid w:val="2D02431C"/>
    <w:rsid w:val="2D7C5CD6"/>
    <w:rsid w:val="2E483E7E"/>
    <w:rsid w:val="2E690493"/>
    <w:rsid w:val="2E9854BD"/>
    <w:rsid w:val="2F0D407F"/>
    <w:rsid w:val="2F454B19"/>
    <w:rsid w:val="310224D9"/>
    <w:rsid w:val="314A45AB"/>
    <w:rsid w:val="31B4621C"/>
    <w:rsid w:val="31E3230A"/>
    <w:rsid w:val="32883964"/>
    <w:rsid w:val="32935D9A"/>
    <w:rsid w:val="330957E0"/>
    <w:rsid w:val="33356F64"/>
    <w:rsid w:val="33944516"/>
    <w:rsid w:val="34B62907"/>
    <w:rsid w:val="36182570"/>
    <w:rsid w:val="36BD137C"/>
    <w:rsid w:val="385D37E7"/>
    <w:rsid w:val="38782EDD"/>
    <w:rsid w:val="39596CFA"/>
    <w:rsid w:val="396B1DBD"/>
    <w:rsid w:val="3B42664A"/>
    <w:rsid w:val="3D836A4E"/>
    <w:rsid w:val="3DBB0439"/>
    <w:rsid w:val="3EA37E97"/>
    <w:rsid w:val="3FBE0BC5"/>
    <w:rsid w:val="4048103A"/>
    <w:rsid w:val="40736643"/>
    <w:rsid w:val="40D24A7A"/>
    <w:rsid w:val="42621029"/>
    <w:rsid w:val="426A072B"/>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D6E7507"/>
    <w:rsid w:val="4E6E48A8"/>
    <w:rsid w:val="4EE86615"/>
    <w:rsid w:val="4EEC036B"/>
    <w:rsid w:val="501D2673"/>
    <w:rsid w:val="50C80BF1"/>
    <w:rsid w:val="511826D5"/>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22E78FA"/>
    <w:rsid w:val="63343F70"/>
    <w:rsid w:val="63565F21"/>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684D9C"/>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5832A5"/>
    <w:rsid w:val="77813724"/>
    <w:rsid w:val="77861774"/>
    <w:rsid w:val="78E94700"/>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31"/>
    <w:basedOn w:val="13"/>
    <w:autoRedefine/>
    <w:qFormat/>
    <w:uiPriority w:val="0"/>
    <w:rPr>
      <w:rFonts w:hint="default" w:ascii="Arial" w:hAnsi="Arial" w:cs="Arial"/>
      <w:color w:val="000000"/>
      <w:sz w:val="20"/>
      <w:szCs w:val="20"/>
      <w:u w:val="none"/>
    </w:rPr>
  </w:style>
  <w:style w:type="character" w:customStyle="1" w:styleId="20">
    <w:name w:val="font01"/>
    <w:basedOn w:val="13"/>
    <w:autoRedefine/>
    <w:qFormat/>
    <w:uiPriority w:val="0"/>
    <w:rPr>
      <w:rFonts w:hint="eastAsia" w:ascii="宋体" w:hAnsi="宋体" w:eastAsia="宋体" w:cs="宋体"/>
      <w:color w:val="000000"/>
      <w:sz w:val="20"/>
      <w:szCs w:val="20"/>
      <w:u w:val="none"/>
    </w:rPr>
  </w:style>
  <w:style w:type="paragraph" w:styleId="21">
    <w:name w:val="List Paragraph"/>
    <w:basedOn w:val="1"/>
    <w:autoRedefine/>
    <w:unhideWhenUsed/>
    <w:qFormat/>
    <w:uiPriority w:val="99"/>
    <w:pPr>
      <w:ind w:firstLine="420" w:firstLineChars="200"/>
    </w:pPr>
  </w:style>
  <w:style w:type="character" w:customStyle="1" w:styleId="22">
    <w:name w:val="font21"/>
    <w:basedOn w:val="13"/>
    <w:autoRedefine/>
    <w:qFormat/>
    <w:uiPriority w:val="0"/>
    <w:rPr>
      <w:rFonts w:hint="default" w:ascii="Arial" w:hAnsi="Arial" w:cs="Arial"/>
      <w:color w:val="000000"/>
      <w:sz w:val="20"/>
      <w:szCs w:val="20"/>
      <w:u w:val="none"/>
    </w:rPr>
  </w:style>
  <w:style w:type="character" w:customStyle="1" w:styleId="23">
    <w:name w:val="font61"/>
    <w:basedOn w:val="13"/>
    <w:autoRedefine/>
    <w:qFormat/>
    <w:uiPriority w:val="0"/>
    <w:rPr>
      <w:rFonts w:hint="eastAsia" w:ascii="宋体" w:hAnsi="宋体" w:eastAsia="宋体" w:cs="宋体"/>
      <w:color w:val="000000"/>
      <w:sz w:val="20"/>
      <w:szCs w:val="20"/>
      <w:u w:val="none"/>
    </w:rPr>
  </w:style>
  <w:style w:type="character" w:customStyle="1" w:styleId="24">
    <w:name w:val="font11"/>
    <w:basedOn w:val="13"/>
    <w:autoRedefine/>
    <w:qFormat/>
    <w:uiPriority w:val="0"/>
    <w:rPr>
      <w:rFonts w:ascii="宋体" w:hAnsi="宋体" w:eastAsia="宋体" w:cs="宋体"/>
      <w:color w:val="000000"/>
      <w:sz w:val="20"/>
      <w:szCs w:val="20"/>
      <w:u w:val="none"/>
    </w:rPr>
  </w:style>
  <w:style w:type="character" w:customStyle="1" w:styleId="25">
    <w:name w:val="font4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14625</Words>
  <Characters>15475</Characters>
  <Lines>0</Lines>
  <Paragraphs>0</Paragraphs>
  <TotalTime>1</TotalTime>
  <ScaleCrop>false</ScaleCrop>
  <LinksUpToDate>false</LinksUpToDate>
  <CharactersWithSpaces>15562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离人w</cp:lastModifiedBy>
  <dcterms:modified xsi:type="dcterms:W3CDTF">2024-11-27T04:12:46Z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1D17C581B7B649E79D2BCA767FA9A472_13</vt:lpwstr>
  </property>
</Properties>
</file>