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D5F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阜康市</w:t>
      </w:r>
      <w:r>
        <w:rPr>
          <w:rFonts w:hint="eastAsia" w:ascii="方正小标宋_GBK" w:hAnsi="方正小标宋_GBK" w:eastAsia="方正小标宋_GBK" w:cs="方正小标宋_GBK"/>
          <w:sz w:val="36"/>
          <w:szCs w:val="36"/>
        </w:rPr>
        <w:t>生态环境执法“双随机、一公开”</w:t>
      </w:r>
    </w:p>
    <w:p w14:paraId="363745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36"/>
          <w:szCs w:val="36"/>
        </w:rPr>
        <w:t>监管工作信息公开</w:t>
      </w:r>
    </w:p>
    <w:p w14:paraId="1FACF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昌吉州</w:t>
      </w:r>
      <w:r>
        <w:rPr>
          <w:rFonts w:hint="eastAsia" w:ascii="方正仿宋_GBK" w:hAnsi="方正仿宋_GBK" w:eastAsia="方正仿宋_GBK" w:cs="方正仿宋_GBK"/>
          <w:sz w:val="32"/>
          <w:szCs w:val="32"/>
        </w:rPr>
        <w:t>生态环境局</w:t>
      </w:r>
      <w:r>
        <w:rPr>
          <w:rFonts w:hint="eastAsia" w:ascii="方正仿宋_GBK" w:hAnsi="方正仿宋_GBK" w:eastAsia="方正仿宋_GBK" w:cs="方正仿宋_GBK"/>
          <w:sz w:val="32"/>
          <w:szCs w:val="32"/>
          <w:lang w:eastAsia="zh-CN"/>
        </w:rPr>
        <w:t>阜康市分局</w:t>
      </w:r>
      <w:r>
        <w:rPr>
          <w:rFonts w:hint="eastAsia" w:ascii="方正仿宋_GBK" w:hAnsi="方正仿宋_GBK" w:eastAsia="方正仿宋_GBK" w:cs="方正仿宋_GBK"/>
          <w:sz w:val="32"/>
          <w:szCs w:val="32"/>
        </w:rPr>
        <w:t>组织开展第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季度生态环境“双随机、一公开”监管工作，</w:t>
      </w:r>
      <w:r>
        <w:rPr>
          <w:rFonts w:hint="eastAsia" w:ascii="方正仿宋_GBK" w:hAnsi="方正仿宋_GBK" w:eastAsia="方正仿宋_GBK" w:cs="方正仿宋_GBK"/>
          <w:sz w:val="32"/>
          <w:szCs w:val="32"/>
          <w:lang w:val="en-US" w:eastAsia="zh-CN"/>
        </w:rPr>
        <w:t>根据新疆生态环境执法一体化平台中的一源一当的企业数量</w:t>
      </w:r>
      <w:r>
        <w:rPr>
          <w:rFonts w:hint="default" w:ascii="方正仿宋_GBK" w:hAnsi="方正仿宋_GBK" w:eastAsia="方正仿宋_GBK" w:cs="方正仿宋_GBK"/>
          <w:sz w:val="32"/>
          <w:szCs w:val="32"/>
          <w:lang w:val="en-US" w:eastAsia="zh-CN"/>
        </w:rPr>
        <w:t>共确定双随机企业</w:t>
      </w:r>
      <w:r>
        <w:rPr>
          <w:rFonts w:hint="eastAsia" w:ascii="方正仿宋_GBK" w:hAnsi="方正仿宋_GBK" w:eastAsia="方正仿宋_GBK" w:cs="方正仿宋_GBK"/>
          <w:sz w:val="32"/>
          <w:szCs w:val="32"/>
          <w:lang w:val="en-US" w:eastAsia="zh-CN"/>
        </w:rPr>
        <w:t>436</w:t>
      </w:r>
      <w:r>
        <w:rPr>
          <w:rFonts w:hint="default" w:ascii="方正仿宋_GBK" w:hAnsi="方正仿宋_GBK" w:eastAsia="方正仿宋_GBK" w:cs="方正仿宋_GBK"/>
          <w:sz w:val="32"/>
          <w:szCs w:val="32"/>
          <w:lang w:val="en-US" w:eastAsia="zh-CN"/>
        </w:rPr>
        <w:t>家，其中重点排污单位</w:t>
      </w:r>
      <w:r>
        <w:rPr>
          <w:rFonts w:hint="eastAsia" w:ascii="方正仿宋_GBK" w:hAnsi="方正仿宋_GBK" w:eastAsia="方正仿宋_GBK" w:cs="方正仿宋_GBK"/>
          <w:sz w:val="32"/>
          <w:szCs w:val="32"/>
          <w:lang w:val="en-US" w:eastAsia="zh-CN"/>
        </w:rPr>
        <w:t>44</w:t>
      </w:r>
      <w:r>
        <w:rPr>
          <w:rFonts w:hint="default" w:ascii="方正仿宋_GBK" w:hAnsi="方正仿宋_GBK" w:eastAsia="方正仿宋_GBK" w:cs="方正仿宋_GBK"/>
          <w:sz w:val="32"/>
          <w:szCs w:val="32"/>
          <w:lang w:val="en-US" w:eastAsia="zh-CN"/>
        </w:rPr>
        <w:t>家，一般排污单位</w:t>
      </w:r>
      <w:r>
        <w:rPr>
          <w:rFonts w:hint="eastAsia" w:ascii="方正仿宋_GBK" w:hAnsi="方正仿宋_GBK" w:eastAsia="方正仿宋_GBK" w:cs="方正仿宋_GBK"/>
          <w:sz w:val="32"/>
          <w:szCs w:val="32"/>
          <w:lang w:val="en-US" w:eastAsia="zh-CN"/>
        </w:rPr>
        <w:t>270</w:t>
      </w:r>
      <w:r>
        <w:rPr>
          <w:rFonts w:hint="default" w:ascii="方正仿宋_GBK" w:hAnsi="方正仿宋_GBK" w:eastAsia="方正仿宋_GBK" w:cs="方正仿宋_GBK"/>
          <w:sz w:val="32"/>
          <w:szCs w:val="32"/>
          <w:lang w:val="en-US" w:eastAsia="zh-CN"/>
        </w:rPr>
        <w:t>家，特殊监管单位</w:t>
      </w:r>
      <w:r>
        <w:rPr>
          <w:rFonts w:hint="eastAsia" w:ascii="方正仿宋_GBK" w:hAnsi="方正仿宋_GBK" w:eastAsia="方正仿宋_GBK" w:cs="方正仿宋_GBK"/>
          <w:sz w:val="32"/>
          <w:szCs w:val="32"/>
          <w:lang w:val="en-US" w:eastAsia="zh-CN"/>
        </w:rPr>
        <w:t>5</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家</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auto"/>
          <w:sz w:val="32"/>
          <w:szCs w:val="32"/>
          <w:highlight w:val="none"/>
          <w:lang w:val="en-US" w:eastAsia="zh-CN"/>
        </w:rPr>
        <w:t>三季度</w:t>
      </w:r>
      <w:r>
        <w:rPr>
          <w:rFonts w:hint="eastAsia" w:ascii="方正仿宋_GBK" w:hAnsi="方正仿宋_GBK" w:eastAsia="方正仿宋_GBK" w:cs="方正仿宋_GBK"/>
          <w:color w:val="auto"/>
          <w:sz w:val="32"/>
          <w:szCs w:val="32"/>
        </w:rPr>
        <w:t>共抽取</w:t>
      </w:r>
      <w:r>
        <w:rPr>
          <w:rFonts w:hint="eastAsia" w:ascii="方正仿宋_GBK" w:hAnsi="方正仿宋_GBK" w:eastAsia="方正仿宋_GBK" w:cs="方正仿宋_GBK"/>
          <w:color w:val="auto"/>
          <w:sz w:val="32"/>
          <w:szCs w:val="32"/>
          <w:lang w:val="en-US" w:eastAsia="zh-CN"/>
        </w:rPr>
        <w:t>企业37家，其中</w:t>
      </w:r>
      <w:r>
        <w:rPr>
          <w:rFonts w:hint="eastAsia" w:ascii="方正仿宋_GBK" w:hAnsi="方正仿宋_GBK" w:eastAsia="方正仿宋_GBK" w:cs="方正仿宋_GBK"/>
          <w:color w:val="auto"/>
          <w:sz w:val="32"/>
          <w:szCs w:val="32"/>
        </w:rPr>
        <w:t>一般监管对象</w:t>
      </w:r>
      <w:r>
        <w:rPr>
          <w:rFonts w:hint="eastAsia" w:ascii="方正仿宋_GBK" w:hAnsi="方正仿宋_GBK" w:eastAsia="方正仿宋_GBK" w:cs="方正仿宋_GBK"/>
          <w:color w:val="auto"/>
          <w:sz w:val="32"/>
          <w:szCs w:val="32"/>
          <w:lang w:val="en-US" w:eastAsia="zh-CN"/>
        </w:rPr>
        <w:t>17</w:t>
      </w:r>
      <w:r>
        <w:rPr>
          <w:rFonts w:hint="eastAsia" w:ascii="方正仿宋_GBK" w:hAnsi="方正仿宋_GBK" w:eastAsia="方正仿宋_GBK" w:cs="方正仿宋_GBK"/>
          <w:color w:val="auto"/>
          <w:sz w:val="32"/>
          <w:szCs w:val="32"/>
        </w:rPr>
        <w:t>家，重点监管对象</w:t>
      </w:r>
      <w:r>
        <w:rPr>
          <w:rFonts w:hint="eastAsia" w:ascii="方正仿宋_GBK" w:hAnsi="方正仿宋_GBK" w:eastAsia="方正仿宋_GBK" w:cs="方正仿宋_GBK"/>
          <w:color w:val="auto"/>
          <w:sz w:val="32"/>
          <w:szCs w:val="32"/>
          <w:lang w:val="en-US" w:eastAsia="zh-CN"/>
        </w:rPr>
        <w:t>16</w:t>
      </w:r>
      <w:r>
        <w:rPr>
          <w:rFonts w:hint="eastAsia" w:ascii="方正仿宋_GBK" w:hAnsi="方正仿宋_GBK" w:eastAsia="方正仿宋_GBK" w:cs="方正仿宋_GBK"/>
          <w:color w:val="auto"/>
          <w:sz w:val="32"/>
          <w:szCs w:val="32"/>
        </w:rPr>
        <w:t>家，特殊监管对象</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家，</w:t>
      </w:r>
      <w:r>
        <w:rPr>
          <w:rFonts w:hint="eastAsia" w:ascii="方正仿宋_GBK" w:hAnsi="方正仿宋_GBK" w:eastAsia="方正仿宋_GBK" w:cs="方正仿宋_GBK"/>
          <w:sz w:val="32"/>
          <w:szCs w:val="32"/>
        </w:rPr>
        <w:t>现将具体信息公开如下：</w:t>
      </w:r>
    </w:p>
    <w:p w14:paraId="1D140C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一、事前公开</w:t>
      </w:r>
    </w:p>
    <w:p w14:paraId="4E1433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公开内容：《</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季度</w:t>
      </w:r>
      <w:r>
        <w:rPr>
          <w:rFonts w:hint="eastAsia" w:ascii="方正仿宋_GBK" w:hAnsi="方正仿宋_GBK" w:eastAsia="方正仿宋_GBK" w:cs="方正仿宋_GBK"/>
          <w:sz w:val="32"/>
          <w:szCs w:val="32"/>
          <w:lang w:eastAsia="zh-CN"/>
        </w:rPr>
        <w:t>阜康市</w:t>
      </w:r>
      <w:r>
        <w:rPr>
          <w:rFonts w:hint="eastAsia" w:ascii="方正仿宋_GBK" w:hAnsi="方正仿宋_GBK" w:eastAsia="方正仿宋_GBK" w:cs="方正仿宋_GBK"/>
          <w:sz w:val="32"/>
          <w:szCs w:val="32"/>
        </w:rPr>
        <w:t>生态环境局生态环境执法“双随机、一公开”监管工作</w:t>
      </w:r>
      <w:r>
        <w:rPr>
          <w:rFonts w:hint="eastAsia" w:ascii="方正仿宋_GBK" w:hAnsi="方正仿宋_GBK" w:eastAsia="方正仿宋_GBK" w:cs="方正仿宋_GBK"/>
          <w:sz w:val="32"/>
          <w:szCs w:val="32"/>
          <w:lang w:eastAsia="zh-CN"/>
        </w:rPr>
        <w:t>抽查工作计划</w:t>
      </w:r>
      <w:r>
        <w:rPr>
          <w:rFonts w:hint="eastAsia" w:ascii="方正仿宋_GBK" w:hAnsi="方正仿宋_GBK" w:eastAsia="方正仿宋_GBK" w:cs="方正仿宋_GBK"/>
          <w:sz w:val="32"/>
          <w:szCs w:val="32"/>
        </w:rPr>
        <w:t>》。</w:t>
      </w:r>
    </w:p>
    <w:p w14:paraId="3DAAE1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公开时间：现场抽查工作开展前</w:t>
      </w:r>
    </w:p>
    <w:p w14:paraId="6E6668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事后公开</w:t>
      </w:r>
    </w:p>
    <w:p w14:paraId="4A7CC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公开内容：</w:t>
      </w:r>
      <w:r>
        <w:rPr>
          <w:rFonts w:hint="eastAsia" w:ascii="方正仿宋_GBK" w:hAnsi="方正仿宋_GBK" w:eastAsia="方正仿宋_GBK" w:cs="方正仿宋_GBK"/>
          <w:sz w:val="32"/>
          <w:szCs w:val="32"/>
          <w:lang w:val="en-US" w:eastAsia="zh-CN"/>
        </w:rPr>
        <w:t>阜康市</w:t>
      </w:r>
      <w:r>
        <w:rPr>
          <w:rFonts w:hint="eastAsia" w:ascii="方正仿宋_GBK" w:hAnsi="方正仿宋_GBK" w:eastAsia="方正仿宋_GBK" w:cs="方正仿宋_GBK"/>
          <w:sz w:val="32"/>
          <w:szCs w:val="32"/>
        </w:rPr>
        <w:t>生态环境执法“双随机、一公开”抽查结果信息及抽查人员情况。</w:t>
      </w:r>
    </w:p>
    <w:p w14:paraId="2773A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公开时间：随机抽查任务完成后的20个工作日内</w:t>
      </w:r>
    </w:p>
    <w:p w14:paraId="22B76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076AC5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阜康市生态环境保护综合行政执法大队</w:t>
      </w:r>
    </w:p>
    <w:p w14:paraId="312E43D8">
      <w:pPr>
        <w:keepNext w:val="0"/>
        <w:keepLines w:val="0"/>
        <w:pageBreakBefore w:val="0"/>
        <w:widowControl w:val="0"/>
        <w:tabs>
          <w:tab w:val="left" w:pos="7172"/>
        </w:tabs>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lang w:val="en-US" w:eastAsia="zh-CN"/>
        </w:rPr>
        <w:t xml:space="preserve">                       2024年10月6日</w:t>
      </w:r>
      <w:r>
        <w:rPr>
          <w:rFonts w:hint="eastAsia" w:ascii="方正仿宋_GBK" w:hAnsi="方正仿宋_GBK" w:eastAsia="方正仿宋_GBK" w:cs="方正仿宋_GBK"/>
          <w:sz w:val="32"/>
          <w:szCs w:val="32"/>
          <w:lang w:val="en-US" w:eastAsia="zh-CN"/>
        </w:rPr>
        <w:tab/>
      </w:r>
    </w:p>
    <w:p w14:paraId="33343845">
      <w:pPr>
        <w:jc w:val="both"/>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2024</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三</w:t>
      </w:r>
      <w:r>
        <w:rPr>
          <w:rFonts w:hint="eastAsia" w:ascii="方正小标宋_GBK" w:hAnsi="方正小标宋_GBK" w:eastAsia="方正小标宋_GBK" w:cs="方正小标宋_GBK"/>
          <w:sz w:val="36"/>
          <w:szCs w:val="36"/>
        </w:rPr>
        <w:t>季度</w:t>
      </w:r>
      <w:r>
        <w:rPr>
          <w:rFonts w:hint="eastAsia" w:ascii="方正小标宋_GBK" w:hAnsi="方正小标宋_GBK" w:eastAsia="方正小标宋_GBK" w:cs="方正小标宋_GBK"/>
          <w:sz w:val="36"/>
          <w:szCs w:val="36"/>
          <w:lang w:eastAsia="zh-CN"/>
        </w:rPr>
        <w:t>阜康市</w:t>
      </w:r>
      <w:r>
        <w:rPr>
          <w:rFonts w:hint="eastAsia" w:ascii="方正小标宋_GBK" w:hAnsi="方正小标宋_GBK" w:eastAsia="方正小标宋_GBK" w:cs="方正小标宋_GBK"/>
          <w:sz w:val="36"/>
          <w:szCs w:val="36"/>
        </w:rPr>
        <w:t>生态环境局生态环境执法“双随机、一公开”抽查结果信息公开表</w:t>
      </w:r>
    </w:p>
    <w:tbl>
      <w:tblPr>
        <w:tblStyle w:val="3"/>
        <w:tblW w:w="14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66"/>
        <w:gridCol w:w="4575"/>
        <w:gridCol w:w="1488"/>
        <w:gridCol w:w="2162"/>
        <w:gridCol w:w="1650"/>
        <w:gridCol w:w="1300"/>
        <w:gridCol w:w="765"/>
      </w:tblGrid>
      <w:tr w14:paraId="1EAE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20744245">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序号</w:t>
            </w:r>
          </w:p>
        </w:tc>
        <w:tc>
          <w:tcPr>
            <w:tcW w:w="1566" w:type="dxa"/>
          </w:tcPr>
          <w:p w14:paraId="63CCECF1">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检查地区</w:t>
            </w:r>
          </w:p>
        </w:tc>
        <w:tc>
          <w:tcPr>
            <w:tcW w:w="4575" w:type="dxa"/>
          </w:tcPr>
          <w:p w14:paraId="4FB7C952">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检查对象名称</w:t>
            </w:r>
          </w:p>
        </w:tc>
        <w:tc>
          <w:tcPr>
            <w:tcW w:w="1488" w:type="dxa"/>
          </w:tcPr>
          <w:p w14:paraId="2558DC7B">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检查对象类型</w:t>
            </w:r>
          </w:p>
        </w:tc>
        <w:tc>
          <w:tcPr>
            <w:tcW w:w="2162" w:type="dxa"/>
          </w:tcPr>
          <w:p w14:paraId="756C3547">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检查事项</w:t>
            </w:r>
          </w:p>
        </w:tc>
        <w:tc>
          <w:tcPr>
            <w:tcW w:w="1650" w:type="dxa"/>
          </w:tcPr>
          <w:p w14:paraId="47A9478B">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检查时间</w:t>
            </w:r>
          </w:p>
        </w:tc>
        <w:tc>
          <w:tcPr>
            <w:tcW w:w="1300" w:type="dxa"/>
          </w:tcPr>
          <w:p w14:paraId="0786776A">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检查结果</w:t>
            </w:r>
          </w:p>
        </w:tc>
        <w:tc>
          <w:tcPr>
            <w:tcW w:w="765" w:type="dxa"/>
          </w:tcPr>
          <w:p w14:paraId="50B497D7">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备注</w:t>
            </w:r>
          </w:p>
        </w:tc>
      </w:tr>
      <w:tr w14:paraId="45CF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59C3F59A">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1566" w:type="dxa"/>
          </w:tcPr>
          <w:p w14:paraId="7C451C8A">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47C7EA3B">
            <w:pPr>
              <w:jc w:val="left"/>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val="en-US" w:eastAsia="zh-CN"/>
              </w:rPr>
              <w:t>华电阜康热电有限公司</w:t>
            </w:r>
          </w:p>
        </w:tc>
        <w:tc>
          <w:tcPr>
            <w:tcW w:w="1488" w:type="dxa"/>
            <w:vAlign w:val="center"/>
          </w:tcPr>
          <w:p w14:paraId="6ABB8B0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5"/>
                <w:lang w:val="en-US" w:eastAsia="zh-CN" w:bidi="ar"/>
              </w:rPr>
              <w:t>重点监管对象</w:t>
            </w:r>
          </w:p>
        </w:tc>
        <w:tc>
          <w:tcPr>
            <w:tcW w:w="2162" w:type="dxa"/>
          </w:tcPr>
          <w:p w14:paraId="183F0C65">
            <w:pPr>
              <w:jc w:val="center"/>
              <w:rPr>
                <w:rFonts w:hint="eastAsia" w:ascii="方正仿宋_GBK" w:hAnsi="方正仿宋_GBK" w:eastAsia="方正仿宋_GBK" w:cs="方正仿宋_GBK"/>
                <w:sz w:val="21"/>
                <w:szCs w:val="21"/>
                <w:vertAlign w:val="baseline"/>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tcPr>
          <w:p w14:paraId="6D4B7F8E">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2024.7.1-7.31</w:t>
            </w:r>
          </w:p>
        </w:tc>
        <w:tc>
          <w:tcPr>
            <w:tcW w:w="1300" w:type="dxa"/>
          </w:tcPr>
          <w:p w14:paraId="6AC53456">
            <w:pPr>
              <w:jc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未发现问题</w:t>
            </w:r>
          </w:p>
        </w:tc>
        <w:tc>
          <w:tcPr>
            <w:tcW w:w="765" w:type="dxa"/>
          </w:tcPr>
          <w:p w14:paraId="2161F17F">
            <w:pPr>
              <w:jc w:val="center"/>
              <w:rPr>
                <w:rFonts w:hint="eastAsia" w:ascii="方正仿宋_GBK" w:hAnsi="方正仿宋_GBK" w:eastAsia="方正仿宋_GBK" w:cs="方正仿宋_GBK"/>
                <w:sz w:val="21"/>
                <w:szCs w:val="21"/>
                <w:vertAlign w:val="baseline"/>
              </w:rPr>
            </w:pPr>
          </w:p>
        </w:tc>
      </w:tr>
      <w:tr w14:paraId="783D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2C8F02DF">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w:t>
            </w:r>
          </w:p>
        </w:tc>
        <w:tc>
          <w:tcPr>
            <w:tcW w:w="1566" w:type="dxa"/>
          </w:tcPr>
          <w:p w14:paraId="7122353C">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1978E760">
            <w:pPr>
              <w:jc w:val="left"/>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val="en-US" w:eastAsia="zh-CN"/>
              </w:rPr>
              <w:t>新疆源北电缆有限公司</w:t>
            </w:r>
          </w:p>
        </w:tc>
        <w:tc>
          <w:tcPr>
            <w:tcW w:w="1488" w:type="dxa"/>
            <w:vAlign w:val="center"/>
          </w:tcPr>
          <w:p w14:paraId="61A770D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5"/>
                <w:lang w:val="en-US" w:eastAsia="zh-CN" w:bidi="ar"/>
              </w:rPr>
              <w:t>一般监管对象</w:t>
            </w:r>
          </w:p>
        </w:tc>
        <w:tc>
          <w:tcPr>
            <w:tcW w:w="2162" w:type="dxa"/>
          </w:tcPr>
          <w:p w14:paraId="422764A2">
            <w:pPr>
              <w:jc w:val="center"/>
              <w:rPr>
                <w:rFonts w:hint="eastAsia" w:ascii="方正仿宋_GBK" w:hAnsi="方正仿宋_GBK" w:eastAsia="方正仿宋_GBK" w:cs="方正仿宋_GBK"/>
                <w:sz w:val="21"/>
                <w:szCs w:val="21"/>
                <w:vertAlign w:val="baseline"/>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tcPr>
          <w:p w14:paraId="57977C1F">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2024.7.1-7.31</w:t>
            </w:r>
          </w:p>
        </w:tc>
        <w:tc>
          <w:tcPr>
            <w:tcW w:w="1300" w:type="dxa"/>
          </w:tcPr>
          <w:p w14:paraId="20868C36">
            <w:pPr>
              <w:jc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FF0000"/>
                <w:sz w:val="21"/>
                <w:szCs w:val="21"/>
                <w:vertAlign w:val="baseline"/>
                <w:lang w:val="en-US" w:eastAsia="zh-CN"/>
              </w:rPr>
              <w:t>发现问题</w:t>
            </w:r>
          </w:p>
        </w:tc>
        <w:tc>
          <w:tcPr>
            <w:tcW w:w="765" w:type="dxa"/>
          </w:tcPr>
          <w:p w14:paraId="0BF2A626">
            <w:pPr>
              <w:jc w:val="center"/>
              <w:rPr>
                <w:rFonts w:hint="eastAsia" w:ascii="方正仿宋_GBK" w:hAnsi="方正仿宋_GBK" w:eastAsia="方正仿宋_GBK" w:cs="方正仿宋_GBK"/>
                <w:sz w:val="21"/>
                <w:szCs w:val="21"/>
                <w:vertAlign w:val="baseline"/>
              </w:rPr>
            </w:pPr>
          </w:p>
        </w:tc>
      </w:tr>
      <w:tr w14:paraId="3B63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5935609E">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w:t>
            </w:r>
          </w:p>
        </w:tc>
        <w:tc>
          <w:tcPr>
            <w:tcW w:w="1566" w:type="dxa"/>
            <w:vAlign w:val="top"/>
          </w:tcPr>
          <w:p w14:paraId="7FE37CA4">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41FA7CA2">
            <w:pPr>
              <w:jc w:val="left"/>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val="en-US" w:eastAsia="zh-CN"/>
              </w:rPr>
              <w:t>新疆美疆美业智能家居有限公司</w:t>
            </w:r>
          </w:p>
        </w:tc>
        <w:tc>
          <w:tcPr>
            <w:tcW w:w="1488" w:type="dxa"/>
            <w:vAlign w:val="center"/>
          </w:tcPr>
          <w:p w14:paraId="6DE7F75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5"/>
                <w:lang w:val="en-US" w:eastAsia="zh-CN" w:bidi="ar"/>
              </w:rPr>
              <w:t>一般监管对象</w:t>
            </w:r>
          </w:p>
        </w:tc>
        <w:tc>
          <w:tcPr>
            <w:tcW w:w="2162" w:type="dxa"/>
          </w:tcPr>
          <w:p w14:paraId="2295247B">
            <w:pPr>
              <w:jc w:val="center"/>
              <w:rPr>
                <w:rFonts w:hint="eastAsia" w:ascii="方正仿宋_GBK" w:hAnsi="方正仿宋_GBK" w:eastAsia="方正仿宋_GBK" w:cs="方正仿宋_GBK"/>
                <w:sz w:val="21"/>
                <w:szCs w:val="21"/>
                <w:vertAlign w:val="baseline"/>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4C83CD67">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2024.7.1-7.31</w:t>
            </w:r>
          </w:p>
        </w:tc>
        <w:tc>
          <w:tcPr>
            <w:tcW w:w="1300" w:type="dxa"/>
          </w:tcPr>
          <w:p w14:paraId="6688B510">
            <w:pPr>
              <w:jc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未发现问题</w:t>
            </w:r>
          </w:p>
        </w:tc>
        <w:tc>
          <w:tcPr>
            <w:tcW w:w="765" w:type="dxa"/>
          </w:tcPr>
          <w:p w14:paraId="69470005">
            <w:pPr>
              <w:jc w:val="center"/>
              <w:rPr>
                <w:rFonts w:hint="eastAsia" w:ascii="方正仿宋_GBK" w:hAnsi="方正仿宋_GBK" w:eastAsia="方正仿宋_GBK" w:cs="方正仿宋_GBK"/>
                <w:sz w:val="21"/>
                <w:szCs w:val="21"/>
                <w:vertAlign w:val="baseline"/>
              </w:rPr>
            </w:pPr>
          </w:p>
        </w:tc>
      </w:tr>
      <w:tr w14:paraId="10F7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tcPr>
          <w:p w14:paraId="2AF3744A">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w:t>
            </w:r>
          </w:p>
        </w:tc>
        <w:tc>
          <w:tcPr>
            <w:tcW w:w="1566" w:type="dxa"/>
            <w:vAlign w:val="top"/>
          </w:tcPr>
          <w:p w14:paraId="62A069C6">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472A91DA">
            <w:pPr>
              <w:jc w:val="left"/>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val="en-US" w:eastAsia="zh-CN"/>
              </w:rPr>
              <w:t>新疆鑫古龙建材有限公司</w:t>
            </w:r>
          </w:p>
        </w:tc>
        <w:tc>
          <w:tcPr>
            <w:tcW w:w="1488" w:type="dxa"/>
            <w:vAlign w:val="center"/>
          </w:tcPr>
          <w:p w14:paraId="78D8FAE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5"/>
                <w:lang w:val="en-US" w:eastAsia="zh-CN" w:bidi="ar"/>
              </w:rPr>
              <w:t>一般监管对象</w:t>
            </w:r>
          </w:p>
        </w:tc>
        <w:tc>
          <w:tcPr>
            <w:tcW w:w="2162" w:type="dxa"/>
          </w:tcPr>
          <w:p w14:paraId="3516B5E3">
            <w:pPr>
              <w:jc w:val="center"/>
              <w:rPr>
                <w:rFonts w:hint="eastAsia" w:ascii="方正仿宋_GBK" w:hAnsi="方正仿宋_GBK" w:eastAsia="方正仿宋_GBK" w:cs="方正仿宋_GBK"/>
                <w:sz w:val="21"/>
                <w:szCs w:val="21"/>
                <w:vertAlign w:val="baseline"/>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254205D8">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2024.7.1-7.31</w:t>
            </w:r>
          </w:p>
        </w:tc>
        <w:tc>
          <w:tcPr>
            <w:tcW w:w="1300" w:type="dxa"/>
          </w:tcPr>
          <w:p w14:paraId="71FC8F2D">
            <w:pPr>
              <w:jc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FF0000"/>
                <w:sz w:val="21"/>
                <w:szCs w:val="21"/>
                <w:vertAlign w:val="baseline"/>
                <w:lang w:val="en-US" w:eastAsia="zh-CN"/>
              </w:rPr>
              <w:t>发现问题</w:t>
            </w:r>
          </w:p>
        </w:tc>
        <w:tc>
          <w:tcPr>
            <w:tcW w:w="765" w:type="dxa"/>
          </w:tcPr>
          <w:p w14:paraId="5C271F61">
            <w:pPr>
              <w:jc w:val="center"/>
              <w:rPr>
                <w:rFonts w:hint="eastAsia" w:ascii="方正仿宋_GBK" w:hAnsi="方正仿宋_GBK" w:eastAsia="方正仿宋_GBK" w:cs="方正仿宋_GBK"/>
                <w:sz w:val="21"/>
                <w:szCs w:val="21"/>
                <w:vertAlign w:val="baseline"/>
              </w:rPr>
            </w:pPr>
          </w:p>
        </w:tc>
      </w:tr>
      <w:tr w14:paraId="62E0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68548724">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w:t>
            </w:r>
          </w:p>
        </w:tc>
        <w:tc>
          <w:tcPr>
            <w:tcW w:w="1566" w:type="dxa"/>
            <w:vAlign w:val="top"/>
          </w:tcPr>
          <w:p w14:paraId="30BBC86B">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2EEC5D1C">
            <w:pPr>
              <w:jc w:val="left"/>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val="en-US" w:eastAsia="zh-CN"/>
              </w:rPr>
              <w:t>阜康市成城交大工贸有限公司</w:t>
            </w:r>
          </w:p>
        </w:tc>
        <w:tc>
          <w:tcPr>
            <w:tcW w:w="1488" w:type="dxa"/>
            <w:vAlign w:val="center"/>
          </w:tcPr>
          <w:p w14:paraId="597FA43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5"/>
                <w:lang w:val="en-US" w:eastAsia="zh-CN" w:bidi="ar"/>
              </w:rPr>
              <w:t>重点监管对象</w:t>
            </w:r>
          </w:p>
        </w:tc>
        <w:tc>
          <w:tcPr>
            <w:tcW w:w="2162" w:type="dxa"/>
          </w:tcPr>
          <w:p w14:paraId="7A85977C">
            <w:pPr>
              <w:jc w:val="center"/>
              <w:rPr>
                <w:rFonts w:hint="eastAsia" w:ascii="方正仿宋_GBK" w:hAnsi="方正仿宋_GBK" w:eastAsia="方正仿宋_GBK" w:cs="方正仿宋_GBK"/>
                <w:sz w:val="21"/>
                <w:szCs w:val="21"/>
                <w:vertAlign w:val="baseline"/>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7CD1ECE9">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2024.7.1-7.31</w:t>
            </w:r>
          </w:p>
        </w:tc>
        <w:tc>
          <w:tcPr>
            <w:tcW w:w="1300" w:type="dxa"/>
            <w:vAlign w:val="top"/>
          </w:tcPr>
          <w:p w14:paraId="690722A4">
            <w:pPr>
              <w:jc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FF0000"/>
                <w:sz w:val="21"/>
                <w:szCs w:val="21"/>
                <w:vertAlign w:val="baseline"/>
                <w:lang w:val="en-US" w:eastAsia="zh-CN"/>
              </w:rPr>
              <w:t>发现问题</w:t>
            </w:r>
          </w:p>
        </w:tc>
        <w:tc>
          <w:tcPr>
            <w:tcW w:w="765" w:type="dxa"/>
          </w:tcPr>
          <w:p w14:paraId="005BB6C8">
            <w:pPr>
              <w:jc w:val="center"/>
              <w:rPr>
                <w:rFonts w:hint="eastAsia" w:ascii="方正仿宋_GBK" w:hAnsi="方正仿宋_GBK" w:eastAsia="方正仿宋_GBK" w:cs="方正仿宋_GBK"/>
                <w:sz w:val="21"/>
                <w:szCs w:val="21"/>
                <w:vertAlign w:val="baseline"/>
              </w:rPr>
            </w:pPr>
          </w:p>
        </w:tc>
      </w:tr>
      <w:tr w14:paraId="001B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130AADFD">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6</w:t>
            </w:r>
          </w:p>
        </w:tc>
        <w:tc>
          <w:tcPr>
            <w:tcW w:w="1566" w:type="dxa"/>
            <w:vAlign w:val="top"/>
          </w:tcPr>
          <w:p w14:paraId="4C2172BC">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3C3BBCF0">
            <w:pPr>
              <w:jc w:val="left"/>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val="en-US" w:eastAsia="zh-CN"/>
              </w:rPr>
              <w:t>新疆百斯特家具有限公司</w:t>
            </w:r>
          </w:p>
        </w:tc>
        <w:tc>
          <w:tcPr>
            <w:tcW w:w="1488" w:type="dxa"/>
            <w:vAlign w:val="center"/>
          </w:tcPr>
          <w:p w14:paraId="1187494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5"/>
                <w:lang w:val="en-US" w:eastAsia="zh-CN" w:bidi="ar"/>
              </w:rPr>
              <w:t>一般监管对象</w:t>
            </w:r>
          </w:p>
        </w:tc>
        <w:tc>
          <w:tcPr>
            <w:tcW w:w="2162" w:type="dxa"/>
            <w:vAlign w:val="top"/>
          </w:tcPr>
          <w:p w14:paraId="77CB74FA">
            <w:pPr>
              <w:jc w:val="center"/>
              <w:rPr>
                <w:rFonts w:hint="eastAsia" w:ascii="方正仿宋_GBK" w:hAnsi="方正仿宋_GBK" w:eastAsia="方正仿宋_GBK" w:cs="方正仿宋_GBK"/>
                <w:sz w:val="21"/>
                <w:szCs w:val="21"/>
                <w:vertAlign w:val="baseline"/>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3BB28F59">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2024.7.1-7.31</w:t>
            </w:r>
          </w:p>
        </w:tc>
        <w:tc>
          <w:tcPr>
            <w:tcW w:w="1300" w:type="dxa"/>
            <w:vAlign w:val="top"/>
          </w:tcPr>
          <w:p w14:paraId="3E6F95EF">
            <w:pPr>
              <w:jc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lang w:val="en-US" w:eastAsia="zh-CN"/>
              </w:rPr>
              <w:t>未发现问题</w:t>
            </w:r>
          </w:p>
        </w:tc>
        <w:tc>
          <w:tcPr>
            <w:tcW w:w="765" w:type="dxa"/>
          </w:tcPr>
          <w:p w14:paraId="326B9AE5">
            <w:pPr>
              <w:jc w:val="center"/>
              <w:rPr>
                <w:rFonts w:hint="eastAsia" w:ascii="方正仿宋_GBK" w:hAnsi="方正仿宋_GBK" w:eastAsia="方正仿宋_GBK" w:cs="方正仿宋_GBK"/>
                <w:sz w:val="21"/>
                <w:szCs w:val="21"/>
                <w:vertAlign w:val="baseline"/>
              </w:rPr>
            </w:pPr>
          </w:p>
        </w:tc>
      </w:tr>
      <w:tr w14:paraId="3099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5221F507">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7</w:t>
            </w:r>
          </w:p>
        </w:tc>
        <w:tc>
          <w:tcPr>
            <w:tcW w:w="1566" w:type="dxa"/>
            <w:vAlign w:val="top"/>
          </w:tcPr>
          <w:p w14:paraId="5940B01F">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1EE45A70">
            <w:pPr>
              <w:jc w:val="left"/>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val="en-US" w:eastAsia="zh-CN"/>
              </w:rPr>
              <w:t>新疆巨兆辉森卫生用品有限责任公司</w:t>
            </w:r>
          </w:p>
        </w:tc>
        <w:tc>
          <w:tcPr>
            <w:tcW w:w="1488" w:type="dxa"/>
            <w:vAlign w:val="center"/>
          </w:tcPr>
          <w:p w14:paraId="56A58AF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5"/>
                <w:lang w:val="en-US" w:eastAsia="zh-CN" w:bidi="ar"/>
              </w:rPr>
              <w:t>重点监管对象</w:t>
            </w:r>
          </w:p>
        </w:tc>
        <w:tc>
          <w:tcPr>
            <w:tcW w:w="2162" w:type="dxa"/>
            <w:vAlign w:val="top"/>
          </w:tcPr>
          <w:p w14:paraId="3C13EE45">
            <w:pPr>
              <w:jc w:val="center"/>
              <w:rPr>
                <w:rFonts w:hint="eastAsia" w:ascii="方正仿宋_GBK" w:hAnsi="方正仿宋_GBK" w:eastAsia="方正仿宋_GBK" w:cs="方正仿宋_GBK"/>
                <w:sz w:val="21"/>
                <w:szCs w:val="21"/>
                <w:vertAlign w:val="baseline"/>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06E763FE">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2024.7.1-7.31</w:t>
            </w:r>
          </w:p>
        </w:tc>
        <w:tc>
          <w:tcPr>
            <w:tcW w:w="1300" w:type="dxa"/>
            <w:vAlign w:val="top"/>
          </w:tcPr>
          <w:p w14:paraId="75975934">
            <w:pPr>
              <w:jc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lang w:val="en-US" w:eastAsia="zh-CN"/>
              </w:rPr>
              <w:t>未发现问题</w:t>
            </w:r>
          </w:p>
        </w:tc>
        <w:tc>
          <w:tcPr>
            <w:tcW w:w="765" w:type="dxa"/>
          </w:tcPr>
          <w:p w14:paraId="0D4912AD">
            <w:pPr>
              <w:jc w:val="center"/>
              <w:rPr>
                <w:rFonts w:hint="eastAsia" w:ascii="方正仿宋_GBK" w:hAnsi="方正仿宋_GBK" w:eastAsia="方正仿宋_GBK" w:cs="方正仿宋_GBK"/>
                <w:sz w:val="21"/>
                <w:szCs w:val="21"/>
                <w:vertAlign w:val="baseline"/>
              </w:rPr>
            </w:pPr>
          </w:p>
        </w:tc>
      </w:tr>
      <w:tr w14:paraId="1C56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121229E5">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8</w:t>
            </w:r>
          </w:p>
        </w:tc>
        <w:tc>
          <w:tcPr>
            <w:tcW w:w="1566" w:type="dxa"/>
            <w:vAlign w:val="top"/>
          </w:tcPr>
          <w:p w14:paraId="4E4236D7">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5BBE9B5D">
            <w:pPr>
              <w:jc w:val="left"/>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val="en-US" w:eastAsia="zh-CN"/>
              </w:rPr>
              <w:t>新疆筑堃新型建材有限责任公司</w:t>
            </w:r>
          </w:p>
        </w:tc>
        <w:tc>
          <w:tcPr>
            <w:tcW w:w="1488" w:type="dxa"/>
            <w:vAlign w:val="center"/>
          </w:tcPr>
          <w:p w14:paraId="79F6E44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5"/>
                <w:lang w:val="en-US" w:eastAsia="zh-CN" w:bidi="ar"/>
              </w:rPr>
              <w:t>重点监管对象</w:t>
            </w:r>
          </w:p>
        </w:tc>
        <w:tc>
          <w:tcPr>
            <w:tcW w:w="2162" w:type="dxa"/>
            <w:vAlign w:val="top"/>
          </w:tcPr>
          <w:p w14:paraId="72ADEF5E">
            <w:pPr>
              <w:jc w:val="center"/>
              <w:rPr>
                <w:rFonts w:hint="eastAsia" w:ascii="方正仿宋_GBK" w:hAnsi="方正仿宋_GBK" w:eastAsia="方正仿宋_GBK" w:cs="方正仿宋_GBK"/>
                <w:sz w:val="21"/>
                <w:szCs w:val="21"/>
                <w:vertAlign w:val="baseline"/>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06B38964">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2024.7.1-7.31</w:t>
            </w:r>
          </w:p>
        </w:tc>
        <w:tc>
          <w:tcPr>
            <w:tcW w:w="1300" w:type="dxa"/>
            <w:vAlign w:val="top"/>
          </w:tcPr>
          <w:p w14:paraId="3927CE74">
            <w:pPr>
              <w:jc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lang w:val="en-US" w:eastAsia="zh-CN"/>
              </w:rPr>
              <w:t>未发现问题</w:t>
            </w:r>
          </w:p>
        </w:tc>
        <w:tc>
          <w:tcPr>
            <w:tcW w:w="765" w:type="dxa"/>
          </w:tcPr>
          <w:p w14:paraId="7A3661B4">
            <w:pPr>
              <w:jc w:val="center"/>
              <w:rPr>
                <w:rFonts w:hint="eastAsia" w:ascii="方正仿宋_GBK" w:hAnsi="方正仿宋_GBK" w:eastAsia="方正仿宋_GBK" w:cs="方正仿宋_GBK"/>
                <w:sz w:val="21"/>
                <w:szCs w:val="21"/>
                <w:vertAlign w:val="baseline"/>
              </w:rPr>
            </w:pPr>
          </w:p>
        </w:tc>
      </w:tr>
      <w:tr w14:paraId="0EF3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4F9D559B">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9</w:t>
            </w:r>
          </w:p>
        </w:tc>
        <w:tc>
          <w:tcPr>
            <w:tcW w:w="1566" w:type="dxa"/>
            <w:vAlign w:val="top"/>
          </w:tcPr>
          <w:p w14:paraId="3DEA0415">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1E241B87">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阜康市鸿源建材有限公司</w:t>
            </w:r>
          </w:p>
        </w:tc>
        <w:tc>
          <w:tcPr>
            <w:tcW w:w="1488" w:type="dxa"/>
            <w:vAlign w:val="center"/>
          </w:tcPr>
          <w:p w14:paraId="27D93520">
            <w:pPr>
              <w:keepNext w:val="0"/>
              <w:keepLines w:val="0"/>
              <w:widowControl/>
              <w:suppressLineNumbers w:val="0"/>
              <w:jc w:val="center"/>
              <w:textAlignment w:val="center"/>
              <w:rPr>
                <w:rStyle w:val="5"/>
                <w:lang w:val="en-US" w:eastAsia="zh-CN" w:bidi="ar"/>
              </w:rPr>
            </w:pPr>
            <w:r>
              <w:rPr>
                <w:rStyle w:val="5"/>
                <w:lang w:val="en-US" w:eastAsia="zh-CN" w:bidi="ar"/>
              </w:rPr>
              <w:t>一般监管对象</w:t>
            </w:r>
          </w:p>
        </w:tc>
        <w:tc>
          <w:tcPr>
            <w:tcW w:w="2162" w:type="dxa"/>
            <w:vAlign w:val="top"/>
          </w:tcPr>
          <w:p w14:paraId="7665939D">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5EC1546E">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2024.7.1-7.31</w:t>
            </w:r>
          </w:p>
        </w:tc>
        <w:tc>
          <w:tcPr>
            <w:tcW w:w="1300" w:type="dxa"/>
            <w:vAlign w:val="top"/>
          </w:tcPr>
          <w:p w14:paraId="27351049">
            <w:pPr>
              <w:jc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未发现问题</w:t>
            </w:r>
          </w:p>
        </w:tc>
        <w:tc>
          <w:tcPr>
            <w:tcW w:w="765" w:type="dxa"/>
          </w:tcPr>
          <w:p w14:paraId="5AFB7B90">
            <w:pPr>
              <w:jc w:val="center"/>
              <w:rPr>
                <w:rFonts w:hint="eastAsia" w:ascii="方正仿宋_GBK" w:hAnsi="方正仿宋_GBK" w:eastAsia="方正仿宋_GBK" w:cs="方正仿宋_GBK"/>
                <w:sz w:val="21"/>
                <w:szCs w:val="21"/>
                <w:vertAlign w:val="baseline"/>
              </w:rPr>
            </w:pPr>
          </w:p>
        </w:tc>
      </w:tr>
      <w:tr w14:paraId="5FC3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01E5EA52">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10</w:t>
            </w:r>
          </w:p>
        </w:tc>
        <w:tc>
          <w:tcPr>
            <w:tcW w:w="1566" w:type="dxa"/>
            <w:vAlign w:val="top"/>
          </w:tcPr>
          <w:p w14:paraId="07A15F63">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00C90CE2">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阜康市吉庆苑养殖农民合作社</w:t>
            </w:r>
          </w:p>
        </w:tc>
        <w:tc>
          <w:tcPr>
            <w:tcW w:w="1488" w:type="dxa"/>
            <w:vAlign w:val="center"/>
          </w:tcPr>
          <w:p w14:paraId="2D90EE29">
            <w:pPr>
              <w:keepNext w:val="0"/>
              <w:keepLines w:val="0"/>
              <w:widowControl/>
              <w:suppressLineNumbers w:val="0"/>
              <w:jc w:val="center"/>
              <w:textAlignment w:val="center"/>
              <w:rPr>
                <w:rStyle w:val="5"/>
                <w:lang w:val="en-US" w:eastAsia="zh-CN" w:bidi="ar"/>
              </w:rPr>
            </w:pPr>
            <w:r>
              <w:rPr>
                <w:rStyle w:val="5"/>
                <w:lang w:val="en-US" w:eastAsia="zh-CN" w:bidi="ar"/>
              </w:rPr>
              <w:t>一般监管对象</w:t>
            </w:r>
          </w:p>
        </w:tc>
        <w:tc>
          <w:tcPr>
            <w:tcW w:w="2162" w:type="dxa"/>
            <w:vAlign w:val="top"/>
          </w:tcPr>
          <w:p w14:paraId="3A0A166B">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2F2470B0">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2024.7.1-7.31</w:t>
            </w:r>
          </w:p>
        </w:tc>
        <w:tc>
          <w:tcPr>
            <w:tcW w:w="1300" w:type="dxa"/>
            <w:vAlign w:val="top"/>
          </w:tcPr>
          <w:p w14:paraId="3A5ABFEF">
            <w:pPr>
              <w:jc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未发现问题</w:t>
            </w:r>
          </w:p>
        </w:tc>
        <w:tc>
          <w:tcPr>
            <w:tcW w:w="765" w:type="dxa"/>
          </w:tcPr>
          <w:p w14:paraId="5C699967">
            <w:pPr>
              <w:jc w:val="center"/>
              <w:rPr>
                <w:rFonts w:hint="eastAsia" w:ascii="方正仿宋_GBK" w:hAnsi="方正仿宋_GBK" w:eastAsia="方正仿宋_GBK" w:cs="方正仿宋_GBK"/>
                <w:sz w:val="21"/>
                <w:szCs w:val="21"/>
                <w:vertAlign w:val="baseline"/>
              </w:rPr>
            </w:pPr>
          </w:p>
        </w:tc>
      </w:tr>
      <w:tr w14:paraId="15B4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3D44EBAA">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11</w:t>
            </w:r>
          </w:p>
        </w:tc>
        <w:tc>
          <w:tcPr>
            <w:tcW w:w="1566" w:type="dxa"/>
            <w:vAlign w:val="top"/>
          </w:tcPr>
          <w:p w14:paraId="619B122E">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6EA8E105">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新疆新天瑞炭素制品有限公司</w:t>
            </w:r>
          </w:p>
        </w:tc>
        <w:tc>
          <w:tcPr>
            <w:tcW w:w="1488" w:type="dxa"/>
            <w:vAlign w:val="center"/>
          </w:tcPr>
          <w:p w14:paraId="43B099D2">
            <w:pPr>
              <w:keepNext w:val="0"/>
              <w:keepLines w:val="0"/>
              <w:widowControl/>
              <w:suppressLineNumbers w:val="0"/>
              <w:jc w:val="center"/>
              <w:textAlignment w:val="center"/>
              <w:rPr>
                <w:rStyle w:val="5"/>
                <w:lang w:val="en-US" w:eastAsia="zh-CN" w:bidi="ar"/>
              </w:rPr>
            </w:pPr>
            <w:r>
              <w:rPr>
                <w:rStyle w:val="5"/>
                <w:lang w:val="en-US" w:eastAsia="zh-CN" w:bidi="ar"/>
              </w:rPr>
              <w:t>重点监管对象</w:t>
            </w:r>
          </w:p>
        </w:tc>
        <w:tc>
          <w:tcPr>
            <w:tcW w:w="2162" w:type="dxa"/>
            <w:vAlign w:val="top"/>
          </w:tcPr>
          <w:p w14:paraId="4F6B67EC">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6692F776">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2024.7.1-7.31</w:t>
            </w:r>
          </w:p>
        </w:tc>
        <w:tc>
          <w:tcPr>
            <w:tcW w:w="1300" w:type="dxa"/>
            <w:vAlign w:val="top"/>
          </w:tcPr>
          <w:p w14:paraId="41137AD3">
            <w:pPr>
              <w:jc w:val="center"/>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val="en-US" w:eastAsia="zh-CN"/>
              </w:rPr>
              <w:t>未发现问题</w:t>
            </w:r>
          </w:p>
        </w:tc>
        <w:tc>
          <w:tcPr>
            <w:tcW w:w="765" w:type="dxa"/>
          </w:tcPr>
          <w:p w14:paraId="4F95097B">
            <w:pPr>
              <w:jc w:val="center"/>
              <w:rPr>
                <w:rFonts w:hint="eastAsia" w:ascii="方正仿宋_GBK" w:hAnsi="方正仿宋_GBK" w:eastAsia="方正仿宋_GBK" w:cs="方正仿宋_GBK"/>
                <w:sz w:val="21"/>
                <w:szCs w:val="21"/>
                <w:vertAlign w:val="baseline"/>
              </w:rPr>
            </w:pPr>
          </w:p>
        </w:tc>
      </w:tr>
      <w:tr w14:paraId="244F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3F22FC99">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12</w:t>
            </w:r>
          </w:p>
        </w:tc>
        <w:tc>
          <w:tcPr>
            <w:tcW w:w="1566" w:type="dxa"/>
            <w:vAlign w:val="top"/>
          </w:tcPr>
          <w:p w14:paraId="099E1227">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72970BA9">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阜康市裕正墙体材料有限公司</w:t>
            </w:r>
          </w:p>
        </w:tc>
        <w:tc>
          <w:tcPr>
            <w:tcW w:w="1488" w:type="dxa"/>
            <w:vAlign w:val="center"/>
          </w:tcPr>
          <w:p w14:paraId="009629D7">
            <w:pPr>
              <w:keepNext w:val="0"/>
              <w:keepLines w:val="0"/>
              <w:widowControl/>
              <w:suppressLineNumbers w:val="0"/>
              <w:jc w:val="center"/>
              <w:textAlignment w:val="center"/>
              <w:rPr>
                <w:rStyle w:val="5"/>
                <w:lang w:val="en-US" w:eastAsia="zh-CN" w:bidi="ar"/>
              </w:rPr>
            </w:pPr>
            <w:r>
              <w:rPr>
                <w:rStyle w:val="5"/>
                <w:lang w:val="en-US" w:eastAsia="zh-CN" w:bidi="ar"/>
              </w:rPr>
              <w:t>重点监管对象</w:t>
            </w:r>
          </w:p>
        </w:tc>
        <w:tc>
          <w:tcPr>
            <w:tcW w:w="2162" w:type="dxa"/>
            <w:vAlign w:val="top"/>
          </w:tcPr>
          <w:p w14:paraId="4CD04B6B">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3E7137A4">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2024.7.1-7.31</w:t>
            </w:r>
          </w:p>
        </w:tc>
        <w:tc>
          <w:tcPr>
            <w:tcW w:w="1300" w:type="dxa"/>
            <w:vAlign w:val="top"/>
          </w:tcPr>
          <w:p w14:paraId="65F31DE7">
            <w:pPr>
              <w:jc w:val="center"/>
              <w:rPr>
                <w:rFonts w:hint="eastAsia" w:ascii="方正仿宋_GBK" w:hAnsi="方正仿宋_GBK" w:eastAsia="方正仿宋_GBK" w:cs="方正仿宋_GBK"/>
                <w:color w:val="FF0000"/>
                <w:sz w:val="21"/>
                <w:szCs w:val="21"/>
                <w:vertAlign w:val="baseline"/>
                <w:lang w:val="en-US" w:eastAsia="zh-CN"/>
              </w:rPr>
            </w:pPr>
            <w:r>
              <w:rPr>
                <w:rFonts w:hint="eastAsia" w:ascii="方正仿宋_GBK" w:hAnsi="方正仿宋_GBK" w:eastAsia="方正仿宋_GBK" w:cs="方正仿宋_GBK"/>
                <w:color w:val="FF0000"/>
                <w:sz w:val="21"/>
                <w:szCs w:val="21"/>
                <w:vertAlign w:val="baseline"/>
                <w:lang w:val="en-US" w:eastAsia="zh-CN"/>
              </w:rPr>
              <w:t>发现问题</w:t>
            </w:r>
          </w:p>
        </w:tc>
        <w:tc>
          <w:tcPr>
            <w:tcW w:w="765" w:type="dxa"/>
          </w:tcPr>
          <w:p w14:paraId="040FA8B1">
            <w:pPr>
              <w:jc w:val="center"/>
              <w:rPr>
                <w:rFonts w:hint="eastAsia" w:ascii="方正仿宋_GBK" w:hAnsi="方正仿宋_GBK" w:eastAsia="方正仿宋_GBK" w:cs="方正仿宋_GBK"/>
                <w:sz w:val="21"/>
                <w:szCs w:val="21"/>
                <w:vertAlign w:val="baseline"/>
              </w:rPr>
            </w:pPr>
          </w:p>
        </w:tc>
      </w:tr>
      <w:tr w14:paraId="5228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5334938A">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13</w:t>
            </w:r>
          </w:p>
        </w:tc>
        <w:tc>
          <w:tcPr>
            <w:tcW w:w="1566" w:type="dxa"/>
            <w:vAlign w:val="top"/>
          </w:tcPr>
          <w:p w14:paraId="6255D5AC">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74BEF659">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新疆天龙矿业股份有限公司</w:t>
            </w:r>
          </w:p>
        </w:tc>
        <w:tc>
          <w:tcPr>
            <w:tcW w:w="1488" w:type="dxa"/>
            <w:vAlign w:val="center"/>
          </w:tcPr>
          <w:p w14:paraId="0F0194D3">
            <w:pPr>
              <w:keepNext w:val="0"/>
              <w:keepLines w:val="0"/>
              <w:widowControl/>
              <w:suppressLineNumbers w:val="0"/>
              <w:jc w:val="center"/>
              <w:textAlignment w:val="center"/>
              <w:rPr>
                <w:rStyle w:val="5"/>
                <w:lang w:val="en-US" w:eastAsia="zh-CN" w:bidi="ar"/>
              </w:rPr>
            </w:pPr>
            <w:r>
              <w:rPr>
                <w:rStyle w:val="5"/>
                <w:lang w:val="en-US" w:eastAsia="zh-CN" w:bidi="ar"/>
              </w:rPr>
              <w:t>特殊监管对象</w:t>
            </w:r>
          </w:p>
        </w:tc>
        <w:tc>
          <w:tcPr>
            <w:tcW w:w="2162" w:type="dxa"/>
            <w:vAlign w:val="top"/>
          </w:tcPr>
          <w:p w14:paraId="3D0904B7">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51D60BA6">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2024.7.1-7.31</w:t>
            </w:r>
          </w:p>
        </w:tc>
        <w:tc>
          <w:tcPr>
            <w:tcW w:w="1300" w:type="dxa"/>
            <w:vAlign w:val="top"/>
          </w:tcPr>
          <w:p w14:paraId="5D77DF86">
            <w:pPr>
              <w:jc w:val="center"/>
              <w:rPr>
                <w:rFonts w:hint="eastAsia" w:ascii="方正仿宋_GBK" w:hAnsi="方正仿宋_GBK" w:eastAsia="方正仿宋_GBK" w:cs="方正仿宋_GBK"/>
                <w:color w:val="FF0000"/>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未发现问题</w:t>
            </w:r>
          </w:p>
        </w:tc>
        <w:tc>
          <w:tcPr>
            <w:tcW w:w="765" w:type="dxa"/>
          </w:tcPr>
          <w:p w14:paraId="16276CBE">
            <w:pPr>
              <w:jc w:val="center"/>
              <w:rPr>
                <w:rFonts w:hint="eastAsia" w:ascii="方正仿宋_GBK" w:hAnsi="方正仿宋_GBK" w:eastAsia="方正仿宋_GBK" w:cs="方正仿宋_GBK"/>
                <w:sz w:val="21"/>
                <w:szCs w:val="21"/>
                <w:vertAlign w:val="baseline"/>
              </w:rPr>
            </w:pPr>
          </w:p>
        </w:tc>
      </w:tr>
      <w:tr w14:paraId="0FD2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6997A1E0">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14</w:t>
            </w:r>
          </w:p>
        </w:tc>
        <w:tc>
          <w:tcPr>
            <w:tcW w:w="1566" w:type="dxa"/>
            <w:vAlign w:val="top"/>
          </w:tcPr>
          <w:p w14:paraId="2232D399">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1448A390">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阜康泰华煤焦化工有限公司</w:t>
            </w:r>
          </w:p>
        </w:tc>
        <w:tc>
          <w:tcPr>
            <w:tcW w:w="1488" w:type="dxa"/>
            <w:vAlign w:val="center"/>
          </w:tcPr>
          <w:p w14:paraId="53AD8833">
            <w:pPr>
              <w:keepNext w:val="0"/>
              <w:keepLines w:val="0"/>
              <w:widowControl/>
              <w:suppressLineNumbers w:val="0"/>
              <w:jc w:val="center"/>
              <w:textAlignment w:val="center"/>
              <w:rPr>
                <w:rStyle w:val="5"/>
                <w:lang w:val="en-US" w:eastAsia="zh-CN" w:bidi="ar"/>
              </w:rPr>
            </w:pPr>
            <w:r>
              <w:rPr>
                <w:rStyle w:val="5"/>
                <w:lang w:val="en-US" w:eastAsia="zh-CN" w:bidi="ar"/>
              </w:rPr>
              <w:t>特殊监管对象</w:t>
            </w:r>
          </w:p>
        </w:tc>
        <w:tc>
          <w:tcPr>
            <w:tcW w:w="2162" w:type="dxa"/>
            <w:vAlign w:val="top"/>
          </w:tcPr>
          <w:p w14:paraId="0E61C032">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top"/>
          </w:tcPr>
          <w:p w14:paraId="1648A376">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2024.7.1-7.31</w:t>
            </w:r>
          </w:p>
        </w:tc>
        <w:tc>
          <w:tcPr>
            <w:tcW w:w="1300" w:type="dxa"/>
            <w:vAlign w:val="top"/>
          </w:tcPr>
          <w:p w14:paraId="69DB5CCC">
            <w:pPr>
              <w:jc w:val="center"/>
              <w:rPr>
                <w:rFonts w:hint="eastAsia" w:ascii="方正仿宋_GBK" w:hAnsi="方正仿宋_GBK" w:eastAsia="方正仿宋_GBK" w:cs="方正仿宋_GBK"/>
                <w:color w:val="FF0000"/>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未发现问题</w:t>
            </w:r>
          </w:p>
        </w:tc>
        <w:tc>
          <w:tcPr>
            <w:tcW w:w="765" w:type="dxa"/>
          </w:tcPr>
          <w:p w14:paraId="1C820223">
            <w:pPr>
              <w:jc w:val="center"/>
              <w:rPr>
                <w:rFonts w:hint="eastAsia" w:ascii="方正仿宋_GBK" w:hAnsi="方正仿宋_GBK" w:eastAsia="方正仿宋_GBK" w:cs="方正仿宋_GBK"/>
                <w:sz w:val="21"/>
                <w:szCs w:val="21"/>
                <w:vertAlign w:val="baseline"/>
              </w:rPr>
            </w:pPr>
          </w:p>
        </w:tc>
      </w:tr>
      <w:tr w14:paraId="0A23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30872E7A">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15</w:t>
            </w:r>
          </w:p>
        </w:tc>
        <w:tc>
          <w:tcPr>
            <w:tcW w:w="1566" w:type="dxa"/>
            <w:vAlign w:val="top"/>
          </w:tcPr>
          <w:p w14:paraId="1D7A7CDF">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247FCACD">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阜康市万山红塑料制品有限公司</w:t>
            </w:r>
          </w:p>
        </w:tc>
        <w:tc>
          <w:tcPr>
            <w:tcW w:w="1488" w:type="dxa"/>
            <w:vAlign w:val="center"/>
          </w:tcPr>
          <w:p w14:paraId="05BBEAE8">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Style w:val="6"/>
                <w:lang w:val="en-US" w:eastAsia="zh-CN" w:bidi="ar"/>
              </w:rPr>
              <w:t>一般监管对象</w:t>
            </w:r>
          </w:p>
        </w:tc>
        <w:tc>
          <w:tcPr>
            <w:tcW w:w="2162" w:type="dxa"/>
            <w:vAlign w:val="top"/>
          </w:tcPr>
          <w:p w14:paraId="7A3B1A42">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42EBFB95">
            <w:pPr>
              <w:keepNext w:val="0"/>
              <w:keepLines w:val="0"/>
              <w:widowControl/>
              <w:suppressLineNumbers w:val="0"/>
              <w:jc w:val="center"/>
              <w:textAlignment w:val="center"/>
              <w:rPr>
                <w:rFonts w:hint="default" w:ascii="方正仿宋_GBK" w:hAnsi="方正仿宋_GBK" w:eastAsia="方正仿宋_GBK" w:cs="方正仿宋_GBK"/>
                <w:sz w:val="21"/>
                <w:szCs w:val="21"/>
                <w:vertAlign w:val="baseli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2E280D8F">
            <w:pPr>
              <w:jc w:val="center"/>
              <w:rPr>
                <w:rFonts w:hint="eastAsia" w:ascii="方正仿宋_GBK" w:hAnsi="方正仿宋_GBK" w:eastAsia="方正仿宋_GBK" w:cs="方正仿宋_GBK"/>
                <w:color w:val="FF0000"/>
                <w:sz w:val="21"/>
                <w:szCs w:val="21"/>
                <w:vertAlign w:val="baseline"/>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751D0BF5">
            <w:pPr>
              <w:jc w:val="center"/>
              <w:rPr>
                <w:rFonts w:hint="eastAsia" w:ascii="方正仿宋_GBK" w:hAnsi="方正仿宋_GBK" w:eastAsia="方正仿宋_GBK" w:cs="方正仿宋_GBK"/>
                <w:sz w:val="21"/>
                <w:szCs w:val="21"/>
                <w:vertAlign w:val="baseline"/>
              </w:rPr>
            </w:pPr>
          </w:p>
        </w:tc>
      </w:tr>
      <w:tr w14:paraId="678A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122C13E5">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16</w:t>
            </w:r>
          </w:p>
        </w:tc>
        <w:tc>
          <w:tcPr>
            <w:tcW w:w="1566" w:type="dxa"/>
            <w:vAlign w:val="top"/>
          </w:tcPr>
          <w:p w14:paraId="333493E6">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39DFBEC6">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新疆鑫祥瑞彩印包装有限公司</w:t>
            </w:r>
          </w:p>
        </w:tc>
        <w:tc>
          <w:tcPr>
            <w:tcW w:w="1488" w:type="dxa"/>
            <w:vAlign w:val="center"/>
          </w:tcPr>
          <w:p w14:paraId="0A1FCCF4">
            <w:pPr>
              <w:keepNext w:val="0"/>
              <w:keepLines w:val="0"/>
              <w:widowControl/>
              <w:suppressLineNumbers w:val="0"/>
              <w:jc w:val="center"/>
              <w:textAlignment w:val="center"/>
              <w:rPr>
                <w:rFonts w:hint="eastAsia" w:ascii="方正仿宋_GBK" w:hAnsi="方正仿宋_GBK" w:eastAsia="方正仿宋_GBK" w:cs="方正仿宋_GBK"/>
                <w:color w:val="FF0000"/>
                <w:sz w:val="21"/>
                <w:szCs w:val="21"/>
                <w:vertAlign w:val="baseline"/>
              </w:rPr>
            </w:pPr>
            <w:r>
              <w:rPr>
                <w:rStyle w:val="6"/>
                <w:lang w:val="en-US" w:eastAsia="zh-CN" w:bidi="ar"/>
              </w:rPr>
              <w:t>一般监管对象</w:t>
            </w:r>
          </w:p>
        </w:tc>
        <w:tc>
          <w:tcPr>
            <w:tcW w:w="2162" w:type="dxa"/>
            <w:vAlign w:val="top"/>
          </w:tcPr>
          <w:p w14:paraId="7FFC9F6D">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4AC1E059">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04003E42">
            <w:pPr>
              <w:jc w:val="center"/>
              <w:rPr>
                <w:rFonts w:hint="eastAsia" w:ascii="方正仿宋_GBK" w:hAnsi="方正仿宋_GBK" w:eastAsia="方正仿宋_GBK" w:cs="方正仿宋_GBK"/>
                <w:color w:val="FF0000"/>
                <w:sz w:val="21"/>
                <w:szCs w:val="21"/>
                <w:vertAlign w:val="baseline"/>
              </w:rPr>
            </w:pPr>
            <w:r>
              <w:rPr>
                <w:rFonts w:hint="eastAsia" w:ascii="方正仿宋_GBK" w:hAnsi="方正仿宋_GBK" w:eastAsia="方正仿宋_GBK" w:cs="方正仿宋_GBK"/>
                <w:color w:val="FF0000"/>
                <w:sz w:val="21"/>
                <w:szCs w:val="21"/>
                <w:vertAlign w:val="baseline"/>
                <w:lang w:val="en-US" w:eastAsia="zh-CN"/>
              </w:rPr>
              <w:t>发现问题</w:t>
            </w:r>
          </w:p>
        </w:tc>
        <w:tc>
          <w:tcPr>
            <w:tcW w:w="765" w:type="dxa"/>
          </w:tcPr>
          <w:p w14:paraId="5DB31CC4">
            <w:pPr>
              <w:jc w:val="center"/>
              <w:rPr>
                <w:rFonts w:hint="eastAsia" w:ascii="方正仿宋_GBK" w:hAnsi="方正仿宋_GBK" w:eastAsia="方正仿宋_GBK" w:cs="方正仿宋_GBK"/>
                <w:sz w:val="21"/>
                <w:szCs w:val="21"/>
                <w:vertAlign w:val="baseline"/>
              </w:rPr>
            </w:pPr>
          </w:p>
        </w:tc>
      </w:tr>
      <w:tr w14:paraId="6B40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2024BA4A">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17</w:t>
            </w:r>
          </w:p>
        </w:tc>
        <w:tc>
          <w:tcPr>
            <w:tcW w:w="1566" w:type="dxa"/>
            <w:vAlign w:val="top"/>
          </w:tcPr>
          <w:p w14:paraId="2C7421F5">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2083CD8F">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阜康市科发时代再生水有限公司</w:t>
            </w:r>
          </w:p>
        </w:tc>
        <w:tc>
          <w:tcPr>
            <w:tcW w:w="1488" w:type="dxa"/>
            <w:vAlign w:val="center"/>
          </w:tcPr>
          <w:p w14:paraId="04B5254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7"/>
                <w:color w:val="auto"/>
                <w:lang w:val="en-US" w:eastAsia="zh-CN" w:bidi="ar"/>
              </w:rPr>
              <w:t>重点监管对象</w:t>
            </w:r>
          </w:p>
        </w:tc>
        <w:tc>
          <w:tcPr>
            <w:tcW w:w="2162" w:type="dxa"/>
            <w:vAlign w:val="top"/>
          </w:tcPr>
          <w:p w14:paraId="45869F57">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0CD16546">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506BBE0A">
            <w:pPr>
              <w:jc w:val="center"/>
              <w:rPr>
                <w:rFonts w:hint="default" w:ascii="方正仿宋_GBK" w:hAnsi="方正仿宋_GBK" w:eastAsia="方正仿宋_GBK" w:cs="方正仿宋_GBK"/>
                <w:color w:val="FF0000"/>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089C2C68">
            <w:pPr>
              <w:jc w:val="center"/>
              <w:rPr>
                <w:rFonts w:hint="eastAsia" w:ascii="方正仿宋_GBK" w:hAnsi="方正仿宋_GBK" w:eastAsia="方正仿宋_GBK" w:cs="方正仿宋_GBK"/>
                <w:sz w:val="21"/>
                <w:szCs w:val="21"/>
                <w:vertAlign w:val="baseline"/>
              </w:rPr>
            </w:pPr>
          </w:p>
        </w:tc>
      </w:tr>
      <w:tr w14:paraId="25EE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27B53310">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18</w:t>
            </w:r>
          </w:p>
        </w:tc>
        <w:tc>
          <w:tcPr>
            <w:tcW w:w="1566" w:type="dxa"/>
            <w:vAlign w:val="top"/>
          </w:tcPr>
          <w:p w14:paraId="6C1CE38E">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3EAAF622">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阜康市中沐砂料厂</w:t>
            </w:r>
          </w:p>
        </w:tc>
        <w:tc>
          <w:tcPr>
            <w:tcW w:w="1488" w:type="dxa"/>
            <w:vAlign w:val="center"/>
          </w:tcPr>
          <w:p w14:paraId="465B973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6"/>
                <w:color w:val="auto"/>
                <w:lang w:val="en-US" w:eastAsia="zh-CN" w:bidi="ar"/>
              </w:rPr>
              <w:t>一般监管对象</w:t>
            </w:r>
          </w:p>
        </w:tc>
        <w:tc>
          <w:tcPr>
            <w:tcW w:w="2162" w:type="dxa"/>
            <w:vAlign w:val="top"/>
          </w:tcPr>
          <w:p w14:paraId="539390E2">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36ADE3C4">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3719965A">
            <w:pPr>
              <w:jc w:val="center"/>
              <w:rPr>
                <w:rFonts w:hint="eastAsia" w:ascii="方正仿宋_GBK" w:hAnsi="方正仿宋_GBK" w:eastAsia="方正仿宋_GBK" w:cs="方正仿宋_GBK"/>
                <w:color w:val="FF0000"/>
                <w:sz w:val="21"/>
                <w:szCs w:val="21"/>
                <w:vertAlign w:val="baseline"/>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5EAF5733">
            <w:pPr>
              <w:jc w:val="center"/>
              <w:rPr>
                <w:rFonts w:hint="eastAsia" w:ascii="方正仿宋_GBK" w:hAnsi="方正仿宋_GBK" w:eastAsia="方正仿宋_GBK" w:cs="方正仿宋_GBK"/>
                <w:sz w:val="21"/>
                <w:szCs w:val="21"/>
                <w:vertAlign w:val="baseline"/>
              </w:rPr>
            </w:pPr>
          </w:p>
        </w:tc>
      </w:tr>
      <w:tr w14:paraId="7912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45C70C77">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19</w:t>
            </w:r>
          </w:p>
        </w:tc>
        <w:tc>
          <w:tcPr>
            <w:tcW w:w="1566" w:type="dxa"/>
            <w:vAlign w:val="top"/>
          </w:tcPr>
          <w:p w14:paraId="1A3691DD">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6DD5C698">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新疆博宏鼎建材有限公司</w:t>
            </w:r>
          </w:p>
        </w:tc>
        <w:tc>
          <w:tcPr>
            <w:tcW w:w="1488" w:type="dxa"/>
            <w:vAlign w:val="center"/>
          </w:tcPr>
          <w:p w14:paraId="4978E27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6"/>
                <w:color w:val="auto"/>
                <w:lang w:val="en-US" w:eastAsia="zh-CN" w:bidi="ar"/>
              </w:rPr>
              <w:t>一般监管对象</w:t>
            </w:r>
          </w:p>
        </w:tc>
        <w:tc>
          <w:tcPr>
            <w:tcW w:w="2162" w:type="dxa"/>
            <w:vAlign w:val="top"/>
          </w:tcPr>
          <w:p w14:paraId="67209A8C">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509AB12B">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6E7FB91B">
            <w:pPr>
              <w:jc w:val="center"/>
              <w:rPr>
                <w:rFonts w:hint="eastAsia" w:ascii="方正仿宋_GBK" w:hAnsi="方正仿宋_GBK" w:eastAsia="方正仿宋_GBK" w:cs="方正仿宋_GBK"/>
                <w:color w:val="FF0000"/>
                <w:sz w:val="21"/>
                <w:szCs w:val="21"/>
                <w:vertAlign w:val="baseline"/>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42DD727D">
            <w:pPr>
              <w:jc w:val="center"/>
              <w:rPr>
                <w:rFonts w:hint="eastAsia" w:ascii="方正仿宋_GBK" w:hAnsi="方正仿宋_GBK" w:eastAsia="方正仿宋_GBK" w:cs="方正仿宋_GBK"/>
                <w:sz w:val="21"/>
                <w:szCs w:val="21"/>
                <w:vertAlign w:val="baseline"/>
              </w:rPr>
            </w:pPr>
          </w:p>
        </w:tc>
      </w:tr>
      <w:tr w14:paraId="2600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591FA0AA">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20</w:t>
            </w:r>
          </w:p>
        </w:tc>
        <w:tc>
          <w:tcPr>
            <w:tcW w:w="1566" w:type="dxa"/>
            <w:vAlign w:val="top"/>
          </w:tcPr>
          <w:p w14:paraId="1EA591EE">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5DD3A563">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阜康市西沟煤焦有限责任公司西沟二号井煤矿</w:t>
            </w:r>
          </w:p>
        </w:tc>
        <w:tc>
          <w:tcPr>
            <w:tcW w:w="1488" w:type="dxa"/>
            <w:vAlign w:val="center"/>
          </w:tcPr>
          <w:p w14:paraId="7774E5C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6"/>
                <w:color w:val="auto"/>
                <w:lang w:val="en-US" w:eastAsia="zh-CN" w:bidi="ar"/>
              </w:rPr>
              <w:t>一般监管对象</w:t>
            </w:r>
          </w:p>
        </w:tc>
        <w:tc>
          <w:tcPr>
            <w:tcW w:w="2162" w:type="dxa"/>
            <w:vAlign w:val="top"/>
          </w:tcPr>
          <w:p w14:paraId="75BA2B9F">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7EA0DC40">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1E18E809">
            <w:pPr>
              <w:jc w:val="center"/>
              <w:rPr>
                <w:rFonts w:hint="eastAsia" w:ascii="方正仿宋_GBK" w:hAnsi="方正仿宋_GBK" w:eastAsia="方正仿宋_GBK" w:cs="方正仿宋_GBK"/>
                <w:color w:val="FF0000"/>
                <w:sz w:val="21"/>
                <w:szCs w:val="21"/>
                <w:vertAlign w:val="baseline"/>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3189ED70">
            <w:pPr>
              <w:jc w:val="center"/>
              <w:rPr>
                <w:rFonts w:hint="eastAsia" w:ascii="方正仿宋_GBK" w:hAnsi="方正仿宋_GBK" w:eastAsia="方正仿宋_GBK" w:cs="方正仿宋_GBK"/>
                <w:sz w:val="21"/>
                <w:szCs w:val="21"/>
                <w:vertAlign w:val="baseline"/>
              </w:rPr>
            </w:pPr>
          </w:p>
        </w:tc>
      </w:tr>
      <w:tr w14:paraId="23C6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4855C9BA">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21</w:t>
            </w:r>
          </w:p>
        </w:tc>
        <w:tc>
          <w:tcPr>
            <w:tcW w:w="1566" w:type="dxa"/>
            <w:vAlign w:val="top"/>
          </w:tcPr>
          <w:p w14:paraId="0BDA9963">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6F4A7AC8">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新疆中化龙翔能源有限公司阜康阜西加油站</w:t>
            </w:r>
          </w:p>
        </w:tc>
        <w:tc>
          <w:tcPr>
            <w:tcW w:w="1488" w:type="dxa"/>
            <w:vAlign w:val="center"/>
          </w:tcPr>
          <w:p w14:paraId="0712BFE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6"/>
                <w:color w:val="auto"/>
                <w:lang w:val="en-US" w:eastAsia="zh-CN" w:bidi="ar"/>
              </w:rPr>
              <w:t>一般监管对象</w:t>
            </w:r>
          </w:p>
        </w:tc>
        <w:tc>
          <w:tcPr>
            <w:tcW w:w="2162" w:type="dxa"/>
            <w:vAlign w:val="top"/>
          </w:tcPr>
          <w:p w14:paraId="0C8F8CDD">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6B3E122C">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51EE380D">
            <w:pPr>
              <w:jc w:val="center"/>
              <w:rPr>
                <w:rFonts w:hint="eastAsia" w:ascii="方正仿宋_GBK" w:hAnsi="方正仿宋_GBK" w:eastAsia="方正仿宋_GBK" w:cs="方正仿宋_GBK"/>
                <w:color w:val="FF0000"/>
                <w:sz w:val="21"/>
                <w:szCs w:val="21"/>
                <w:vertAlign w:val="baseline"/>
              </w:rPr>
            </w:pPr>
            <w:r>
              <w:rPr>
                <w:rFonts w:hint="eastAsia" w:ascii="方正仿宋_GBK" w:hAnsi="方正仿宋_GBK" w:eastAsia="方正仿宋_GBK" w:cs="方正仿宋_GBK"/>
                <w:color w:val="FF0000"/>
                <w:sz w:val="21"/>
                <w:szCs w:val="21"/>
                <w:vertAlign w:val="baseline"/>
                <w:lang w:val="en-US" w:eastAsia="zh-CN"/>
              </w:rPr>
              <w:t>发现问题</w:t>
            </w:r>
          </w:p>
        </w:tc>
        <w:tc>
          <w:tcPr>
            <w:tcW w:w="765" w:type="dxa"/>
          </w:tcPr>
          <w:p w14:paraId="41069E02">
            <w:pPr>
              <w:jc w:val="center"/>
              <w:rPr>
                <w:rFonts w:hint="eastAsia" w:ascii="方正仿宋_GBK" w:hAnsi="方正仿宋_GBK" w:eastAsia="方正仿宋_GBK" w:cs="方正仿宋_GBK"/>
                <w:sz w:val="21"/>
                <w:szCs w:val="21"/>
                <w:vertAlign w:val="baseline"/>
              </w:rPr>
            </w:pPr>
          </w:p>
        </w:tc>
      </w:tr>
      <w:tr w14:paraId="1092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4A32B91E">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22</w:t>
            </w:r>
          </w:p>
        </w:tc>
        <w:tc>
          <w:tcPr>
            <w:tcW w:w="1566" w:type="dxa"/>
            <w:vAlign w:val="top"/>
          </w:tcPr>
          <w:p w14:paraId="27DDF3E2">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419D75D3">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新疆金象赛瑞化工科技有限公司</w:t>
            </w:r>
          </w:p>
        </w:tc>
        <w:tc>
          <w:tcPr>
            <w:tcW w:w="1488" w:type="dxa"/>
            <w:vAlign w:val="center"/>
          </w:tcPr>
          <w:p w14:paraId="07F6AB3E">
            <w:pPr>
              <w:keepNext w:val="0"/>
              <w:keepLines w:val="0"/>
              <w:widowControl/>
              <w:suppressLineNumbers w:val="0"/>
              <w:jc w:val="center"/>
              <w:textAlignment w:val="center"/>
              <w:rPr>
                <w:rStyle w:val="7"/>
                <w:color w:val="auto"/>
                <w:lang w:val="en-US" w:eastAsia="zh-CN" w:bidi="ar"/>
              </w:rPr>
            </w:pPr>
            <w:r>
              <w:rPr>
                <w:rStyle w:val="7"/>
                <w:color w:val="auto"/>
                <w:lang w:val="en-US" w:eastAsia="zh-CN" w:bidi="ar"/>
              </w:rPr>
              <w:t>重点监管对象</w:t>
            </w:r>
          </w:p>
        </w:tc>
        <w:tc>
          <w:tcPr>
            <w:tcW w:w="2162" w:type="dxa"/>
            <w:vAlign w:val="top"/>
          </w:tcPr>
          <w:p w14:paraId="66609AC2">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1EAF49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55C47109">
            <w:pPr>
              <w:jc w:val="center"/>
              <w:rPr>
                <w:rFonts w:hint="eastAsia" w:ascii="方正仿宋_GBK" w:hAnsi="方正仿宋_GBK" w:eastAsia="方正仿宋_GBK" w:cs="方正仿宋_GBK"/>
                <w:color w:val="FF0000"/>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4EF42928">
            <w:pPr>
              <w:jc w:val="center"/>
              <w:rPr>
                <w:rFonts w:hint="eastAsia" w:ascii="方正仿宋_GBK" w:hAnsi="方正仿宋_GBK" w:eastAsia="方正仿宋_GBK" w:cs="方正仿宋_GBK"/>
                <w:sz w:val="21"/>
                <w:szCs w:val="21"/>
                <w:vertAlign w:val="baseline"/>
              </w:rPr>
            </w:pPr>
          </w:p>
        </w:tc>
      </w:tr>
      <w:tr w14:paraId="5EDE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2D89761B">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23</w:t>
            </w:r>
          </w:p>
        </w:tc>
        <w:tc>
          <w:tcPr>
            <w:tcW w:w="1566" w:type="dxa"/>
            <w:vAlign w:val="top"/>
          </w:tcPr>
          <w:p w14:paraId="481C337F">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55FE3553">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阜康市明昊新型环保砖厂</w:t>
            </w:r>
          </w:p>
        </w:tc>
        <w:tc>
          <w:tcPr>
            <w:tcW w:w="1488" w:type="dxa"/>
            <w:vAlign w:val="center"/>
          </w:tcPr>
          <w:p w14:paraId="045E9914">
            <w:pPr>
              <w:keepNext w:val="0"/>
              <w:keepLines w:val="0"/>
              <w:widowControl/>
              <w:suppressLineNumbers w:val="0"/>
              <w:jc w:val="center"/>
              <w:textAlignment w:val="center"/>
              <w:rPr>
                <w:rStyle w:val="7"/>
                <w:color w:val="auto"/>
                <w:lang w:val="en-US" w:eastAsia="zh-CN" w:bidi="ar"/>
              </w:rPr>
            </w:pPr>
            <w:r>
              <w:rPr>
                <w:rStyle w:val="7"/>
                <w:color w:val="auto"/>
                <w:lang w:val="en-US" w:eastAsia="zh-CN" w:bidi="ar"/>
              </w:rPr>
              <w:t>重点监管对象</w:t>
            </w:r>
          </w:p>
        </w:tc>
        <w:tc>
          <w:tcPr>
            <w:tcW w:w="2162" w:type="dxa"/>
            <w:vAlign w:val="top"/>
          </w:tcPr>
          <w:p w14:paraId="79F72E11">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372704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2D43945B">
            <w:pPr>
              <w:jc w:val="center"/>
              <w:rPr>
                <w:rFonts w:hint="eastAsia" w:ascii="方正仿宋_GBK" w:hAnsi="方正仿宋_GBK" w:eastAsia="方正仿宋_GBK" w:cs="方正仿宋_GBK"/>
                <w:color w:val="FF0000"/>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0141A411">
            <w:pPr>
              <w:jc w:val="center"/>
              <w:rPr>
                <w:rFonts w:hint="eastAsia" w:ascii="方正仿宋_GBK" w:hAnsi="方正仿宋_GBK" w:eastAsia="方正仿宋_GBK" w:cs="方正仿宋_GBK"/>
                <w:sz w:val="21"/>
                <w:szCs w:val="21"/>
                <w:vertAlign w:val="baseline"/>
              </w:rPr>
            </w:pPr>
          </w:p>
        </w:tc>
      </w:tr>
      <w:tr w14:paraId="5998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30A59FBD">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24</w:t>
            </w:r>
          </w:p>
        </w:tc>
        <w:tc>
          <w:tcPr>
            <w:tcW w:w="1566" w:type="dxa"/>
            <w:vAlign w:val="top"/>
          </w:tcPr>
          <w:p w14:paraId="64EC0E68">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5550F930">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新疆中泰创安环境科技股份有限公司</w:t>
            </w:r>
          </w:p>
        </w:tc>
        <w:tc>
          <w:tcPr>
            <w:tcW w:w="1488" w:type="dxa"/>
            <w:vAlign w:val="center"/>
          </w:tcPr>
          <w:p w14:paraId="164A635E">
            <w:pPr>
              <w:keepNext w:val="0"/>
              <w:keepLines w:val="0"/>
              <w:widowControl/>
              <w:suppressLineNumbers w:val="0"/>
              <w:jc w:val="center"/>
              <w:textAlignment w:val="center"/>
              <w:rPr>
                <w:rStyle w:val="7"/>
                <w:color w:val="auto"/>
                <w:lang w:val="en-US" w:eastAsia="zh-CN" w:bidi="ar"/>
              </w:rPr>
            </w:pPr>
            <w:r>
              <w:rPr>
                <w:rStyle w:val="7"/>
                <w:color w:val="auto"/>
                <w:lang w:val="en-US" w:eastAsia="zh-CN" w:bidi="ar"/>
              </w:rPr>
              <w:t>重点监管对象</w:t>
            </w:r>
          </w:p>
        </w:tc>
        <w:tc>
          <w:tcPr>
            <w:tcW w:w="2162" w:type="dxa"/>
            <w:vAlign w:val="top"/>
          </w:tcPr>
          <w:p w14:paraId="7A6FEC0F">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01BA96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06AA4A68">
            <w:pPr>
              <w:jc w:val="center"/>
              <w:rPr>
                <w:rFonts w:hint="eastAsia" w:ascii="方正仿宋_GBK" w:hAnsi="方正仿宋_GBK" w:eastAsia="方正仿宋_GBK" w:cs="方正仿宋_GBK"/>
                <w:color w:val="FF0000"/>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0E8B3513">
            <w:pPr>
              <w:jc w:val="center"/>
              <w:rPr>
                <w:rFonts w:hint="eastAsia" w:ascii="方正仿宋_GBK" w:hAnsi="方正仿宋_GBK" w:eastAsia="方正仿宋_GBK" w:cs="方正仿宋_GBK"/>
                <w:sz w:val="21"/>
                <w:szCs w:val="21"/>
                <w:vertAlign w:val="baseline"/>
              </w:rPr>
            </w:pPr>
          </w:p>
        </w:tc>
      </w:tr>
      <w:tr w14:paraId="5BB4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156D7475">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25</w:t>
            </w:r>
          </w:p>
        </w:tc>
        <w:tc>
          <w:tcPr>
            <w:tcW w:w="1566" w:type="dxa"/>
            <w:vAlign w:val="top"/>
          </w:tcPr>
          <w:p w14:paraId="40C2FD4D">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36AAD248">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新疆天龙矿业股份有限公司</w:t>
            </w:r>
          </w:p>
        </w:tc>
        <w:tc>
          <w:tcPr>
            <w:tcW w:w="1488" w:type="dxa"/>
            <w:vAlign w:val="center"/>
          </w:tcPr>
          <w:p w14:paraId="2D620A28">
            <w:pPr>
              <w:keepNext w:val="0"/>
              <w:keepLines w:val="0"/>
              <w:widowControl/>
              <w:suppressLineNumbers w:val="0"/>
              <w:jc w:val="center"/>
              <w:textAlignment w:val="center"/>
              <w:rPr>
                <w:rStyle w:val="7"/>
                <w:color w:val="auto"/>
                <w:lang w:val="en-US" w:eastAsia="zh-CN" w:bidi="ar"/>
              </w:rPr>
            </w:pPr>
            <w:r>
              <w:rPr>
                <w:rStyle w:val="5"/>
                <w:color w:val="auto"/>
                <w:lang w:val="en-US" w:eastAsia="zh-CN" w:bidi="ar"/>
              </w:rPr>
              <w:t>特殊监管对象</w:t>
            </w:r>
          </w:p>
        </w:tc>
        <w:tc>
          <w:tcPr>
            <w:tcW w:w="2162" w:type="dxa"/>
            <w:vAlign w:val="top"/>
          </w:tcPr>
          <w:p w14:paraId="1F55491B">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5EB141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10247143">
            <w:pPr>
              <w:jc w:val="center"/>
              <w:rPr>
                <w:rFonts w:hint="eastAsia" w:ascii="方正仿宋_GBK" w:hAnsi="方正仿宋_GBK" w:eastAsia="方正仿宋_GBK" w:cs="方正仿宋_GBK"/>
                <w:color w:val="FF0000"/>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55B09490">
            <w:pPr>
              <w:jc w:val="center"/>
              <w:rPr>
                <w:rFonts w:hint="eastAsia" w:ascii="方正仿宋_GBK" w:hAnsi="方正仿宋_GBK" w:eastAsia="方正仿宋_GBK" w:cs="方正仿宋_GBK"/>
                <w:sz w:val="21"/>
                <w:szCs w:val="21"/>
                <w:vertAlign w:val="baseline"/>
              </w:rPr>
            </w:pPr>
          </w:p>
        </w:tc>
      </w:tr>
      <w:tr w14:paraId="0171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0DFB756C">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26</w:t>
            </w:r>
          </w:p>
        </w:tc>
        <w:tc>
          <w:tcPr>
            <w:tcW w:w="1566" w:type="dxa"/>
            <w:vAlign w:val="top"/>
          </w:tcPr>
          <w:p w14:paraId="4FCBC9C6">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0B486D57">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新疆森田物流有限公司</w:t>
            </w:r>
          </w:p>
        </w:tc>
        <w:tc>
          <w:tcPr>
            <w:tcW w:w="1488" w:type="dxa"/>
            <w:vAlign w:val="center"/>
          </w:tcPr>
          <w:p w14:paraId="6ABE9F87">
            <w:pPr>
              <w:keepNext w:val="0"/>
              <w:keepLines w:val="0"/>
              <w:widowControl/>
              <w:suppressLineNumbers w:val="0"/>
              <w:jc w:val="center"/>
              <w:textAlignment w:val="center"/>
              <w:rPr>
                <w:rStyle w:val="7"/>
                <w:color w:val="auto"/>
                <w:lang w:val="en-US" w:eastAsia="zh-CN" w:bidi="ar"/>
              </w:rPr>
            </w:pPr>
            <w:r>
              <w:rPr>
                <w:rStyle w:val="7"/>
                <w:color w:val="auto"/>
                <w:lang w:val="en-US" w:eastAsia="zh-CN" w:bidi="ar"/>
              </w:rPr>
              <w:t>重点监管对象</w:t>
            </w:r>
          </w:p>
        </w:tc>
        <w:tc>
          <w:tcPr>
            <w:tcW w:w="2162" w:type="dxa"/>
            <w:vAlign w:val="top"/>
          </w:tcPr>
          <w:p w14:paraId="721EAD43">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32D921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2024.8.1-8.31</w:t>
            </w:r>
          </w:p>
        </w:tc>
        <w:tc>
          <w:tcPr>
            <w:tcW w:w="1300" w:type="dxa"/>
            <w:vAlign w:val="top"/>
          </w:tcPr>
          <w:p w14:paraId="59C341D4">
            <w:pPr>
              <w:jc w:val="center"/>
              <w:rPr>
                <w:rFonts w:hint="eastAsia" w:ascii="方正仿宋_GBK" w:hAnsi="方正仿宋_GBK" w:eastAsia="方正仿宋_GBK" w:cs="方正仿宋_GBK"/>
                <w:color w:val="FF0000"/>
                <w:sz w:val="21"/>
                <w:szCs w:val="21"/>
                <w:vertAlign w:val="baseline"/>
                <w:lang w:val="en-US" w:eastAsia="zh-CN"/>
              </w:rPr>
            </w:pPr>
            <w:bookmarkStart w:id="0" w:name="_GoBack"/>
            <w:r>
              <w:rPr>
                <w:rFonts w:hint="eastAsia" w:ascii="方正仿宋_GBK" w:hAnsi="方正仿宋_GBK" w:eastAsia="方正仿宋_GBK" w:cs="方正仿宋_GBK"/>
                <w:color w:val="FF0000"/>
                <w:sz w:val="21"/>
                <w:szCs w:val="21"/>
                <w:vertAlign w:val="baseline"/>
                <w:lang w:val="en-US" w:eastAsia="zh-CN"/>
              </w:rPr>
              <w:t>发现问题</w:t>
            </w:r>
            <w:bookmarkEnd w:id="0"/>
          </w:p>
        </w:tc>
        <w:tc>
          <w:tcPr>
            <w:tcW w:w="765" w:type="dxa"/>
          </w:tcPr>
          <w:p w14:paraId="2B0F0E09">
            <w:pPr>
              <w:jc w:val="center"/>
              <w:rPr>
                <w:rFonts w:hint="eastAsia" w:ascii="方正仿宋_GBK" w:hAnsi="方正仿宋_GBK" w:eastAsia="方正仿宋_GBK" w:cs="方正仿宋_GBK"/>
                <w:sz w:val="21"/>
                <w:szCs w:val="21"/>
                <w:vertAlign w:val="baseline"/>
              </w:rPr>
            </w:pPr>
          </w:p>
        </w:tc>
      </w:tr>
      <w:tr w14:paraId="7C1D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787D8C53">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27</w:t>
            </w:r>
          </w:p>
        </w:tc>
        <w:tc>
          <w:tcPr>
            <w:tcW w:w="1566" w:type="dxa"/>
            <w:vAlign w:val="top"/>
          </w:tcPr>
          <w:p w14:paraId="7AF7FC56">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6DB92D97">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中国石化销售股份有限公司新疆乌鲁木齐石油分公司阜康市新兴加油站</w:t>
            </w:r>
          </w:p>
        </w:tc>
        <w:tc>
          <w:tcPr>
            <w:tcW w:w="1488" w:type="dxa"/>
            <w:vAlign w:val="center"/>
          </w:tcPr>
          <w:p w14:paraId="313D6CE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Style w:val="6"/>
                <w:color w:val="auto"/>
                <w:lang w:val="en-US" w:eastAsia="zh-CN" w:bidi="ar"/>
              </w:rPr>
              <w:t>一般监管对象</w:t>
            </w:r>
          </w:p>
        </w:tc>
        <w:tc>
          <w:tcPr>
            <w:tcW w:w="2162" w:type="dxa"/>
            <w:vAlign w:val="top"/>
          </w:tcPr>
          <w:p w14:paraId="3F260E0B">
            <w:pPr>
              <w:jc w:val="both"/>
              <w:rPr>
                <w:rFonts w:hint="eastAsia" w:ascii="方正仿宋_GBK" w:hAnsi="方正仿宋_GBK" w:eastAsia="方正仿宋_GBK" w:cs="方正仿宋_GBK"/>
                <w:kern w:val="2"/>
                <w:sz w:val="21"/>
                <w:szCs w:val="21"/>
                <w:vertAlign w:val="baseline"/>
                <w:lang w:val="en-US" w:eastAsia="zh-CN" w:bidi="ar-SA"/>
              </w:rPr>
            </w:pPr>
            <w:r>
              <w:rPr>
                <w:rStyle w:val="6"/>
                <w:rFonts w:hint="default"/>
                <w:color w:val="auto"/>
                <w:lang w:val="en-US" w:eastAsia="zh-CN" w:bidi="ar"/>
              </w:rPr>
              <w:t>污染源日常环境监管</w:t>
            </w:r>
          </w:p>
        </w:tc>
        <w:tc>
          <w:tcPr>
            <w:tcW w:w="1650" w:type="dxa"/>
            <w:vAlign w:val="center"/>
          </w:tcPr>
          <w:p w14:paraId="60E6D5C9">
            <w:pPr>
              <w:keepNext w:val="0"/>
              <w:keepLines w:val="0"/>
              <w:widowControl/>
              <w:suppressLineNumbers w:val="0"/>
              <w:jc w:val="center"/>
              <w:textAlignment w:val="center"/>
              <w:rPr>
                <w:rFonts w:hint="default" w:ascii="方正仿宋_GBK" w:hAnsi="方正仿宋_GBK" w:eastAsia="方正仿宋_GBK" w:cs="方正仿宋_GBK"/>
                <w:sz w:val="21"/>
                <w:szCs w:val="21"/>
                <w:vertAlign w:val="baseli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5770BC1D">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52FEA158">
            <w:pPr>
              <w:jc w:val="center"/>
              <w:rPr>
                <w:rFonts w:hint="eastAsia" w:ascii="方正仿宋_GBK" w:hAnsi="方正仿宋_GBK" w:eastAsia="方正仿宋_GBK" w:cs="方正仿宋_GBK"/>
                <w:sz w:val="21"/>
                <w:szCs w:val="21"/>
                <w:vertAlign w:val="baseline"/>
              </w:rPr>
            </w:pPr>
          </w:p>
        </w:tc>
      </w:tr>
      <w:tr w14:paraId="0A8F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3D03353A">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28</w:t>
            </w:r>
          </w:p>
        </w:tc>
        <w:tc>
          <w:tcPr>
            <w:tcW w:w="1566" w:type="dxa"/>
            <w:vAlign w:val="top"/>
          </w:tcPr>
          <w:p w14:paraId="6A7D93E2">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3D643D66">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阜康市宏翔环境卫生服务有限公司</w:t>
            </w:r>
          </w:p>
        </w:tc>
        <w:tc>
          <w:tcPr>
            <w:tcW w:w="1488" w:type="dxa"/>
            <w:vAlign w:val="center"/>
          </w:tcPr>
          <w:p w14:paraId="59ED80B1">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Style w:val="7"/>
                <w:color w:val="auto"/>
                <w:lang w:val="en-US" w:eastAsia="zh-CN" w:bidi="ar"/>
              </w:rPr>
              <w:t>重点监管对象</w:t>
            </w:r>
          </w:p>
        </w:tc>
        <w:tc>
          <w:tcPr>
            <w:tcW w:w="2162" w:type="dxa"/>
            <w:vAlign w:val="top"/>
          </w:tcPr>
          <w:p w14:paraId="541E32AF">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47D290ED">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2E24F1EE">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FF0000"/>
                <w:sz w:val="21"/>
                <w:szCs w:val="21"/>
                <w:vertAlign w:val="baseline"/>
                <w:lang w:val="en-US" w:eastAsia="zh-CN"/>
              </w:rPr>
              <w:t>发现问题</w:t>
            </w:r>
          </w:p>
        </w:tc>
        <w:tc>
          <w:tcPr>
            <w:tcW w:w="765" w:type="dxa"/>
          </w:tcPr>
          <w:p w14:paraId="42EC8BE2">
            <w:pPr>
              <w:jc w:val="center"/>
              <w:rPr>
                <w:rFonts w:hint="eastAsia" w:ascii="方正仿宋_GBK" w:hAnsi="方正仿宋_GBK" w:eastAsia="方正仿宋_GBK" w:cs="方正仿宋_GBK"/>
                <w:sz w:val="21"/>
                <w:szCs w:val="21"/>
                <w:vertAlign w:val="baseline"/>
              </w:rPr>
            </w:pPr>
          </w:p>
        </w:tc>
      </w:tr>
      <w:tr w14:paraId="6B0A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14:paraId="30D31F6E">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29</w:t>
            </w:r>
          </w:p>
        </w:tc>
        <w:tc>
          <w:tcPr>
            <w:tcW w:w="1566" w:type="dxa"/>
            <w:vAlign w:val="top"/>
          </w:tcPr>
          <w:p w14:paraId="0CD9CEB5">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2CF90193">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阜康市博宇木业有限责任公司</w:t>
            </w:r>
          </w:p>
        </w:tc>
        <w:tc>
          <w:tcPr>
            <w:tcW w:w="1488" w:type="dxa"/>
            <w:vAlign w:val="center"/>
          </w:tcPr>
          <w:p w14:paraId="2462B1A7">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Style w:val="6"/>
                <w:color w:val="auto"/>
                <w:lang w:val="en-US" w:eastAsia="zh-CN" w:bidi="ar"/>
              </w:rPr>
              <w:t>一般监管对象</w:t>
            </w:r>
          </w:p>
        </w:tc>
        <w:tc>
          <w:tcPr>
            <w:tcW w:w="2162" w:type="dxa"/>
            <w:vAlign w:val="top"/>
          </w:tcPr>
          <w:p w14:paraId="3D5D56A6">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1597EEE0">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0FCAECED">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766226E1">
            <w:pPr>
              <w:jc w:val="center"/>
              <w:rPr>
                <w:rFonts w:hint="eastAsia" w:ascii="方正仿宋_GBK" w:hAnsi="方正仿宋_GBK" w:eastAsia="方正仿宋_GBK" w:cs="方正仿宋_GBK"/>
                <w:sz w:val="21"/>
                <w:szCs w:val="21"/>
                <w:vertAlign w:val="baseline"/>
              </w:rPr>
            </w:pPr>
          </w:p>
        </w:tc>
      </w:tr>
      <w:tr w14:paraId="16BD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5A0F07CE">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kern w:val="2"/>
                <w:sz w:val="21"/>
                <w:szCs w:val="21"/>
                <w:vertAlign w:val="baseline"/>
                <w:lang w:val="en-US" w:eastAsia="zh-CN" w:bidi="ar-SA"/>
              </w:rPr>
              <w:t>30</w:t>
            </w:r>
          </w:p>
        </w:tc>
        <w:tc>
          <w:tcPr>
            <w:tcW w:w="1566" w:type="dxa"/>
            <w:vAlign w:val="top"/>
          </w:tcPr>
          <w:p w14:paraId="52E6068C">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2AE5CF02">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阜康市西域烈焰酒业有限公司</w:t>
            </w:r>
          </w:p>
        </w:tc>
        <w:tc>
          <w:tcPr>
            <w:tcW w:w="1488" w:type="dxa"/>
            <w:vAlign w:val="center"/>
          </w:tcPr>
          <w:p w14:paraId="31EBB1CC">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Style w:val="7"/>
                <w:color w:val="auto"/>
                <w:lang w:val="en-US" w:eastAsia="zh-CN" w:bidi="ar"/>
              </w:rPr>
              <w:t>重点监管对象</w:t>
            </w:r>
          </w:p>
        </w:tc>
        <w:tc>
          <w:tcPr>
            <w:tcW w:w="2162" w:type="dxa"/>
            <w:vAlign w:val="top"/>
          </w:tcPr>
          <w:p w14:paraId="570835B8">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4CA7FA50">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3AA7D9ED">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37738A0F">
            <w:pPr>
              <w:jc w:val="center"/>
              <w:rPr>
                <w:rFonts w:hint="eastAsia" w:ascii="方正仿宋_GBK" w:hAnsi="方正仿宋_GBK" w:eastAsia="方正仿宋_GBK" w:cs="方正仿宋_GBK"/>
                <w:sz w:val="21"/>
                <w:szCs w:val="21"/>
                <w:vertAlign w:val="baseline"/>
              </w:rPr>
            </w:pPr>
          </w:p>
        </w:tc>
      </w:tr>
      <w:tr w14:paraId="7541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0F6EF2BC">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31</w:t>
            </w:r>
          </w:p>
        </w:tc>
        <w:tc>
          <w:tcPr>
            <w:tcW w:w="1566" w:type="dxa"/>
            <w:vAlign w:val="top"/>
          </w:tcPr>
          <w:p w14:paraId="363C600C">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640025D7">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阜康市鑫康福养殖专业合作社</w:t>
            </w:r>
          </w:p>
        </w:tc>
        <w:tc>
          <w:tcPr>
            <w:tcW w:w="1488" w:type="dxa"/>
            <w:vAlign w:val="center"/>
          </w:tcPr>
          <w:p w14:paraId="204FE20E">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Style w:val="6"/>
                <w:color w:val="auto"/>
                <w:lang w:val="en-US" w:eastAsia="zh-CN" w:bidi="ar"/>
              </w:rPr>
              <w:t>一般监管对象</w:t>
            </w:r>
          </w:p>
        </w:tc>
        <w:tc>
          <w:tcPr>
            <w:tcW w:w="2162" w:type="dxa"/>
            <w:vAlign w:val="top"/>
          </w:tcPr>
          <w:p w14:paraId="2C5B8D5D">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108FF039">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10016F61">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1A7C13CF">
            <w:pPr>
              <w:jc w:val="center"/>
              <w:rPr>
                <w:rFonts w:hint="eastAsia" w:ascii="方正仿宋_GBK" w:hAnsi="方正仿宋_GBK" w:eastAsia="方正仿宋_GBK" w:cs="方正仿宋_GBK"/>
                <w:sz w:val="21"/>
                <w:szCs w:val="21"/>
                <w:vertAlign w:val="baseline"/>
              </w:rPr>
            </w:pPr>
          </w:p>
        </w:tc>
      </w:tr>
      <w:tr w14:paraId="035A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73F9D0B9">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32</w:t>
            </w:r>
          </w:p>
        </w:tc>
        <w:tc>
          <w:tcPr>
            <w:tcW w:w="1566" w:type="dxa"/>
            <w:vAlign w:val="top"/>
          </w:tcPr>
          <w:p w14:paraId="76ADFC6D">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4ABEF73B">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阜康市鼎晨公路工程有限公司</w:t>
            </w:r>
          </w:p>
        </w:tc>
        <w:tc>
          <w:tcPr>
            <w:tcW w:w="1488" w:type="dxa"/>
            <w:vAlign w:val="center"/>
          </w:tcPr>
          <w:p w14:paraId="7284D1D3">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vertAlign w:val="baseline"/>
                <w:lang w:val="en-US" w:eastAsia="zh-CN" w:bidi="ar-SA"/>
              </w:rPr>
            </w:pPr>
            <w:r>
              <w:rPr>
                <w:rStyle w:val="6"/>
                <w:color w:val="auto"/>
                <w:lang w:val="en-US" w:eastAsia="zh-CN" w:bidi="ar"/>
              </w:rPr>
              <w:t>一般监管对象</w:t>
            </w:r>
          </w:p>
        </w:tc>
        <w:tc>
          <w:tcPr>
            <w:tcW w:w="2162" w:type="dxa"/>
            <w:vAlign w:val="top"/>
          </w:tcPr>
          <w:p w14:paraId="0D72FC17">
            <w:pPr>
              <w:jc w:val="center"/>
              <w:rPr>
                <w:rFonts w:hint="eastAsia"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5BB3E77D">
            <w:pPr>
              <w:keepNext w:val="0"/>
              <w:keepLines w:val="0"/>
              <w:widowControl/>
              <w:suppressLineNumbers w:val="0"/>
              <w:jc w:val="center"/>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5BB87EFF">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FF0000"/>
                <w:sz w:val="21"/>
                <w:szCs w:val="21"/>
                <w:vertAlign w:val="baseline"/>
                <w:lang w:val="en-US" w:eastAsia="zh-CN"/>
              </w:rPr>
              <w:t>发现问题</w:t>
            </w:r>
          </w:p>
        </w:tc>
        <w:tc>
          <w:tcPr>
            <w:tcW w:w="765" w:type="dxa"/>
          </w:tcPr>
          <w:p w14:paraId="3401FACF">
            <w:pPr>
              <w:jc w:val="center"/>
              <w:rPr>
                <w:rFonts w:hint="eastAsia" w:ascii="方正仿宋_GBK" w:hAnsi="方正仿宋_GBK" w:eastAsia="方正仿宋_GBK" w:cs="方正仿宋_GBK"/>
                <w:sz w:val="21"/>
                <w:szCs w:val="21"/>
                <w:vertAlign w:val="baseline"/>
              </w:rPr>
            </w:pPr>
          </w:p>
        </w:tc>
      </w:tr>
      <w:tr w14:paraId="6ED5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0BA30D44">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33</w:t>
            </w:r>
          </w:p>
        </w:tc>
        <w:tc>
          <w:tcPr>
            <w:tcW w:w="1566" w:type="dxa"/>
            <w:vAlign w:val="top"/>
          </w:tcPr>
          <w:p w14:paraId="4E7922F3">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545C2CCA">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阜康市伟思特科技发展有限公司</w:t>
            </w:r>
          </w:p>
        </w:tc>
        <w:tc>
          <w:tcPr>
            <w:tcW w:w="1488" w:type="dxa"/>
            <w:vAlign w:val="center"/>
          </w:tcPr>
          <w:p w14:paraId="31C50CAB">
            <w:pPr>
              <w:keepNext w:val="0"/>
              <w:keepLines w:val="0"/>
              <w:widowControl/>
              <w:suppressLineNumbers w:val="0"/>
              <w:jc w:val="center"/>
              <w:textAlignment w:val="center"/>
              <w:rPr>
                <w:rStyle w:val="7"/>
                <w:color w:val="auto"/>
                <w:lang w:val="en-US" w:eastAsia="zh-CN" w:bidi="ar"/>
              </w:rPr>
            </w:pPr>
            <w:r>
              <w:rPr>
                <w:rStyle w:val="5"/>
                <w:color w:val="auto"/>
                <w:lang w:val="en-US" w:eastAsia="zh-CN" w:bidi="ar"/>
              </w:rPr>
              <w:t>一般监管对象</w:t>
            </w:r>
          </w:p>
        </w:tc>
        <w:tc>
          <w:tcPr>
            <w:tcW w:w="2162" w:type="dxa"/>
            <w:vAlign w:val="top"/>
          </w:tcPr>
          <w:p w14:paraId="6CAB08C3">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437C95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3A5DB186">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21A4DBEF">
            <w:pPr>
              <w:jc w:val="center"/>
              <w:rPr>
                <w:rFonts w:hint="eastAsia" w:ascii="方正仿宋_GBK" w:hAnsi="方正仿宋_GBK" w:eastAsia="方正仿宋_GBK" w:cs="方正仿宋_GBK"/>
                <w:sz w:val="21"/>
                <w:szCs w:val="21"/>
                <w:vertAlign w:val="baseline"/>
              </w:rPr>
            </w:pPr>
          </w:p>
        </w:tc>
      </w:tr>
      <w:tr w14:paraId="5AFD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38BC44FC">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34</w:t>
            </w:r>
          </w:p>
        </w:tc>
        <w:tc>
          <w:tcPr>
            <w:tcW w:w="1566" w:type="dxa"/>
            <w:vAlign w:val="top"/>
          </w:tcPr>
          <w:p w14:paraId="47B9D822">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4339DF36">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新疆泰格硅业有限公司</w:t>
            </w:r>
          </w:p>
        </w:tc>
        <w:tc>
          <w:tcPr>
            <w:tcW w:w="1488" w:type="dxa"/>
            <w:vAlign w:val="center"/>
          </w:tcPr>
          <w:p w14:paraId="095136AA">
            <w:pPr>
              <w:keepNext w:val="0"/>
              <w:keepLines w:val="0"/>
              <w:widowControl/>
              <w:suppressLineNumbers w:val="0"/>
              <w:jc w:val="center"/>
              <w:textAlignment w:val="center"/>
              <w:rPr>
                <w:rStyle w:val="7"/>
                <w:color w:val="auto"/>
                <w:lang w:val="en-US" w:eastAsia="zh-CN" w:bidi="ar"/>
              </w:rPr>
            </w:pPr>
            <w:r>
              <w:rPr>
                <w:rStyle w:val="7"/>
                <w:color w:val="auto"/>
                <w:lang w:val="en-US" w:eastAsia="zh-CN" w:bidi="ar"/>
              </w:rPr>
              <w:t>重点监管对象</w:t>
            </w:r>
          </w:p>
        </w:tc>
        <w:tc>
          <w:tcPr>
            <w:tcW w:w="2162" w:type="dxa"/>
            <w:vAlign w:val="top"/>
          </w:tcPr>
          <w:p w14:paraId="0AC7E335">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5B3B16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4E3AB6DD">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4B67F1F1">
            <w:pPr>
              <w:jc w:val="center"/>
              <w:rPr>
                <w:rFonts w:hint="eastAsia" w:ascii="方正仿宋_GBK" w:hAnsi="方正仿宋_GBK" w:eastAsia="方正仿宋_GBK" w:cs="方正仿宋_GBK"/>
                <w:sz w:val="21"/>
                <w:szCs w:val="21"/>
                <w:vertAlign w:val="baseline"/>
              </w:rPr>
            </w:pPr>
          </w:p>
        </w:tc>
      </w:tr>
      <w:tr w14:paraId="2A1B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31DB9C85">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35</w:t>
            </w:r>
          </w:p>
        </w:tc>
        <w:tc>
          <w:tcPr>
            <w:tcW w:w="1566" w:type="dxa"/>
            <w:vAlign w:val="top"/>
          </w:tcPr>
          <w:p w14:paraId="74170A70">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4ED37A60">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新疆新丰化工股份有限公司</w:t>
            </w:r>
          </w:p>
        </w:tc>
        <w:tc>
          <w:tcPr>
            <w:tcW w:w="1488" w:type="dxa"/>
            <w:vAlign w:val="center"/>
          </w:tcPr>
          <w:p w14:paraId="74690E00">
            <w:pPr>
              <w:keepNext w:val="0"/>
              <w:keepLines w:val="0"/>
              <w:widowControl/>
              <w:suppressLineNumbers w:val="0"/>
              <w:jc w:val="center"/>
              <w:textAlignment w:val="center"/>
              <w:rPr>
                <w:rStyle w:val="7"/>
                <w:color w:val="auto"/>
                <w:lang w:val="en-US" w:eastAsia="zh-CN" w:bidi="ar"/>
              </w:rPr>
            </w:pPr>
            <w:r>
              <w:rPr>
                <w:rStyle w:val="7"/>
                <w:color w:val="auto"/>
                <w:lang w:val="en-US" w:eastAsia="zh-CN" w:bidi="ar"/>
              </w:rPr>
              <w:t>重点监管对象</w:t>
            </w:r>
          </w:p>
        </w:tc>
        <w:tc>
          <w:tcPr>
            <w:tcW w:w="2162" w:type="dxa"/>
            <w:vAlign w:val="top"/>
          </w:tcPr>
          <w:p w14:paraId="0E7C2923">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21B646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1A2AFED7">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FF0000"/>
                <w:sz w:val="21"/>
                <w:szCs w:val="21"/>
                <w:vertAlign w:val="baseline"/>
                <w:lang w:val="en-US" w:eastAsia="zh-CN"/>
              </w:rPr>
              <w:t>发现问题</w:t>
            </w:r>
          </w:p>
        </w:tc>
        <w:tc>
          <w:tcPr>
            <w:tcW w:w="765" w:type="dxa"/>
          </w:tcPr>
          <w:p w14:paraId="4DB554B6">
            <w:pPr>
              <w:jc w:val="center"/>
              <w:rPr>
                <w:rFonts w:hint="eastAsia" w:ascii="方正仿宋_GBK" w:hAnsi="方正仿宋_GBK" w:eastAsia="方正仿宋_GBK" w:cs="方正仿宋_GBK"/>
                <w:sz w:val="21"/>
                <w:szCs w:val="21"/>
                <w:vertAlign w:val="baseline"/>
              </w:rPr>
            </w:pPr>
          </w:p>
        </w:tc>
      </w:tr>
      <w:tr w14:paraId="65EB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06" w:type="dxa"/>
          </w:tcPr>
          <w:p w14:paraId="543FD185">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36</w:t>
            </w:r>
          </w:p>
        </w:tc>
        <w:tc>
          <w:tcPr>
            <w:tcW w:w="1566" w:type="dxa"/>
            <w:vAlign w:val="top"/>
          </w:tcPr>
          <w:p w14:paraId="70CB9D7C">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67671326">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新疆天龙矿业股份有限公司</w:t>
            </w:r>
          </w:p>
        </w:tc>
        <w:tc>
          <w:tcPr>
            <w:tcW w:w="1488" w:type="dxa"/>
            <w:vAlign w:val="center"/>
          </w:tcPr>
          <w:p w14:paraId="37668C16">
            <w:pPr>
              <w:keepNext w:val="0"/>
              <w:keepLines w:val="0"/>
              <w:widowControl/>
              <w:suppressLineNumbers w:val="0"/>
              <w:jc w:val="center"/>
              <w:textAlignment w:val="center"/>
              <w:rPr>
                <w:rStyle w:val="7"/>
                <w:color w:val="auto"/>
                <w:lang w:val="en-US" w:eastAsia="zh-CN" w:bidi="ar"/>
              </w:rPr>
            </w:pPr>
            <w:r>
              <w:rPr>
                <w:rStyle w:val="5"/>
                <w:color w:val="auto"/>
                <w:lang w:val="en-US" w:eastAsia="zh-CN" w:bidi="ar"/>
              </w:rPr>
              <w:t>特殊监管对象</w:t>
            </w:r>
          </w:p>
        </w:tc>
        <w:tc>
          <w:tcPr>
            <w:tcW w:w="2162" w:type="dxa"/>
            <w:vAlign w:val="top"/>
          </w:tcPr>
          <w:p w14:paraId="28BE1979">
            <w:pPr>
              <w:jc w:val="center"/>
              <w:rPr>
                <w:rFonts w:hint="default" w:ascii="方正仿宋_GBK" w:hAnsi="方正仿宋_GBK" w:eastAsia="方正仿宋_GBK" w:cs="方正仿宋_GBK"/>
                <w:kern w:val="2"/>
                <w:sz w:val="21"/>
                <w:szCs w:val="21"/>
                <w:vertAlign w:val="baseline"/>
                <w:lang w:val="en-US" w:eastAsia="zh-CN" w:bidi="ar-SA"/>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593D39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3978A5B1">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6AC63A85">
            <w:pPr>
              <w:jc w:val="center"/>
              <w:rPr>
                <w:rFonts w:hint="eastAsia" w:ascii="方正仿宋_GBK" w:hAnsi="方正仿宋_GBK" w:eastAsia="方正仿宋_GBK" w:cs="方正仿宋_GBK"/>
                <w:sz w:val="21"/>
                <w:szCs w:val="21"/>
                <w:vertAlign w:val="baseline"/>
              </w:rPr>
            </w:pPr>
          </w:p>
        </w:tc>
      </w:tr>
      <w:tr w14:paraId="462E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06" w:type="dxa"/>
          </w:tcPr>
          <w:p w14:paraId="68E68729">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37</w:t>
            </w:r>
          </w:p>
        </w:tc>
        <w:tc>
          <w:tcPr>
            <w:tcW w:w="1566" w:type="dxa"/>
            <w:vAlign w:val="top"/>
          </w:tcPr>
          <w:p w14:paraId="47E747A2">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昌吉州阜康市</w:t>
            </w:r>
          </w:p>
        </w:tc>
        <w:tc>
          <w:tcPr>
            <w:tcW w:w="4575" w:type="dxa"/>
            <w:vAlign w:val="center"/>
          </w:tcPr>
          <w:p w14:paraId="6743C965">
            <w:pPr>
              <w:keepNext w:val="0"/>
              <w:keepLines w:val="0"/>
              <w:widowControl/>
              <w:suppressLineNumbers w:val="0"/>
              <w:jc w:val="left"/>
              <w:textAlignment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新疆新鑫矿业股份有限公司阜康冶炼厂</w:t>
            </w:r>
          </w:p>
        </w:tc>
        <w:tc>
          <w:tcPr>
            <w:tcW w:w="1488" w:type="dxa"/>
            <w:vAlign w:val="center"/>
          </w:tcPr>
          <w:p w14:paraId="55156624">
            <w:pPr>
              <w:keepNext w:val="0"/>
              <w:keepLines w:val="0"/>
              <w:widowControl/>
              <w:suppressLineNumbers w:val="0"/>
              <w:jc w:val="center"/>
              <w:textAlignment w:val="center"/>
              <w:rPr>
                <w:rStyle w:val="5"/>
                <w:color w:val="auto"/>
                <w:lang w:val="en-US" w:eastAsia="zh-CN" w:bidi="ar"/>
              </w:rPr>
            </w:pPr>
            <w:r>
              <w:rPr>
                <w:rStyle w:val="7"/>
                <w:color w:val="auto"/>
                <w:lang w:val="en-US" w:eastAsia="zh-CN" w:bidi="ar"/>
              </w:rPr>
              <w:t>重点监管对象</w:t>
            </w:r>
          </w:p>
        </w:tc>
        <w:tc>
          <w:tcPr>
            <w:tcW w:w="2162" w:type="dxa"/>
            <w:vAlign w:val="top"/>
          </w:tcPr>
          <w:p w14:paraId="1C7A784B">
            <w:pPr>
              <w:jc w:val="center"/>
              <w:rPr>
                <w:rFonts w:hint="default" w:ascii="方正仿宋_GBK" w:hAnsi="方正仿宋_GBK" w:eastAsia="方正仿宋_GBK" w:cs="方正仿宋_GBK"/>
                <w:sz w:val="21"/>
                <w:szCs w:val="21"/>
                <w:vertAlign w:val="baseline"/>
                <w:lang w:val="en-US" w:eastAsia="zh-CN"/>
              </w:rPr>
            </w:pPr>
            <w:r>
              <w:rPr>
                <w:rFonts w:hint="default" w:ascii="方正仿宋_GBK" w:hAnsi="方正仿宋_GBK" w:eastAsia="方正仿宋_GBK" w:cs="方正仿宋_GBK"/>
                <w:sz w:val="21"/>
                <w:szCs w:val="21"/>
                <w:vertAlign w:val="baseline"/>
                <w:lang w:val="en-US" w:eastAsia="zh-CN"/>
              </w:rPr>
              <w:t>污染源日常环境监管</w:t>
            </w:r>
          </w:p>
        </w:tc>
        <w:tc>
          <w:tcPr>
            <w:tcW w:w="1650" w:type="dxa"/>
            <w:vAlign w:val="center"/>
          </w:tcPr>
          <w:p w14:paraId="337BC0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2024.9.1-9.30</w:t>
            </w:r>
          </w:p>
        </w:tc>
        <w:tc>
          <w:tcPr>
            <w:tcW w:w="1300" w:type="dxa"/>
            <w:vAlign w:val="center"/>
          </w:tcPr>
          <w:p w14:paraId="4C5EF829">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未发现问题</w:t>
            </w:r>
          </w:p>
        </w:tc>
        <w:tc>
          <w:tcPr>
            <w:tcW w:w="765" w:type="dxa"/>
          </w:tcPr>
          <w:p w14:paraId="6F33389E">
            <w:pPr>
              <w:jc w:val="center"/>
              <w:rPr>
                <w:rFonts w:hint="eastAsia" w:ascii="方正仿宋_GBK" w:hAnsi="方正仿宋_GBK" w:eastAsia="方正仿宋_GBK" w:cs="方正仿宋_GBK"/>
                <w:sz w:val="21"/>
                <w:szCs w:val="21"/>
                <w:vertAlign w:val="baseline"/>
              </w:rPr>
            </w:pPr>
          </w:p>
        </w:tc>
      </w:tr>
    </w:tbl>
    <w:p w14:paraId="773AFE79">
      <w:pPr>
        <w:jc w:val="left"/>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eastAsia="zh-CN"/>
        </w:rPr>
        <w:t>填报说明：</w:t>
      </w:r>
    </w:p>
    <w:p w14:paraId="5FC1B367">
      <w:pPr>
        <w:numPr>
          <w:ilvl w:val="0"/>
          <w:numId w:val="1"/>
        </w:numPr>
        <w:jc w:val="left"/>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检查对象类型：一般监管对象、重点监管对象、特殊监管对象；</w:t>
      </w:r>
    </w:p>
    <w:p w14:paraId="7BC38135">
      <w:pPr>
        <w:numPr>
          <w:ilvl w:val="0"/>
          <w:numId w:val="1"/>
        </w:numPr>
        <w:jc w:val="left"/>
        <w:rPr>
          <w:rFonts w:hint="default"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检查事项：依据随机抽查执法事项清单；</w:t>
      </w:r>
    </w:p>
    <w:p w14:paraId="2A0A88A9">
      <w:pPr>
        <w:numPr>
          <w:ilvl w:val="0"/>
          <w:numId w:val="1"/>
        </w:numPr>
        <w:jc w:val="left"/>
        <w:rPr>
          <w:rFonts w:hint="default"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检查结果：未发现问题；发现问题作出责令改正等行政命令；发现问题做出行政指导；发现问题作出行政处罚决定；发现问题作出其他行政行为；发现问题，但是属于其他部门监管，需要移送或通报。</w:t>
      </w:r>
    </w:p>
    <w:p w14:paraId="04AA9690">
      <w:pPr>
        <w:rPr>
          <w:rFonts w:hint="eastAsia" w:ascii="方正仿宋_GBK" w:hAnsi="方正仿宋_GBK" w:eastAsia="方正仿宋_GBK" w:cs="方正仿宋_GBK"/>
          <w:b w:val="0"/>
          <w:bCs w:val="0"/>
          <w:sz w:val="21"/>
          <w:szCs w:val="21"/>
        </w:rPr>
      </w:pPr>
    </w:p>
    <w:p w14:paraId="0595B526">
      <w:pPr>
        <w:rPr>
          <w:rFonts w:hint="eastAsia" w:ascii="方正仿宋_GBK" w:hAnsi="方正仿宋_GBK" w:eastAsia="方正仿宋_GBK" w:cs="方正仿宋_GBK"/>
          <w:b w:val="0"/>
          <w:bCs w:val="0"/>
          <w:sz w:val="21"/>
          <w:szCs w:val="21"/>
        </w:rPr>
      </w:pPr>
    </w:p>
    <w:p w14:paraId="76BF67DD">
      <w:pPr>
        <w:rPr>
          <w:rFonts w:hint="eastAsia" w:ascii="方正仿宋_GBK" w:hAnsi="方正仿宋_GBK" w:eastAsia="方正仿宋_GBK" w:cs="方正仿宋_GBK"/>
          <w:b w:val="0"/>
          <w:bCs w:val="0"/>
          <w:sz w:val="21"/>
          <w:szCs w:val="21"/>
        </w:rPr>
      </w:pPr>
    </w:p>
    <w:p w14:paraId="6E2537DF">
      <w:pPr>
        <w:rPr>
          <w:rFonts w:hint="eastAsia" w:ascii="方正仿宋_GBK" w:hAnsi="方正仿宋_GBK" w:eastAsia="方正仿宋_GBK" w:cs="方正仿宋_GBK"/>
          <w:b w:val="0"/>
          <w:bCs w:val="0"/>
          <w:sz w:val="21"/>
          <w:szCs w:val="21"/>
        </w:rPr>
      </w:pPr>
    </w:p>
    <w:p w14:paraId="7E63D39B">
      <w:pPr>
        <w:rPr>
          <w:rFonts w:hint="eastAsia" w:ascii="方正仿宋_GBK" w:hAnsi="方正仿宋_GBK" w:eastAsia="方正仿宋_GBK" w:cs="方正仿宋_GBK"/>
          <w:b w:val="0"/>
          <w:bCs w:val="0"/>
          <w:sz w:val="21"/>
          <w:szCs w:val="21"/>
        </w:rPr>
      </w:pPr>
    </w:p>
    <w:p w14:paraId="49C78C83">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2024</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三</w:t>
      </w:r>
      <w:r>
        <w:rPr>
          <w:rFonts w:hint="eastAsia" w:ascii="方正小标宋_GBK" w:hAnsi="方正小标宋_GBK" w:eastAsia="方正小标宋_GBK" w:cs="方正小标宋_GBK"/>
          <w:sz w:val="36"/>
          <w:szCs w:val="36"/>
        </w:rPr>
        <w:t>季度</w:t>
      </w:r>
      <w:r>
        <w:rPr>
          <w:rFonts w:hint="eastAsia" w:ascii="方正小标宋_GBK" w:hAnsi="方正小标宋_GBK" w:eastAsia="方正小标宋_GBK" w:cs="方正小标宋_GBK"/>
          <w:sz w:val="36"/>
          <w:szCs w:val="36"/>
          <w:lang w:eastAsia="zh-CN"/>
        </w:rPr>
        <w:t>阜康市</w:t>
      </w:r>
      <w:r>
        <w:rPr>
          <w:rFonts w:hint="eastAsia" w:ascii="方正小标宋_GBK" w:hAnsi="方正小标宋_GBK" w:eastAsia="方正小标宋_GBK" w:cs="方正小标宋_GBK"/>
          <w:sz w:val="36"/>
          <w:szCs w:val="36"/>
        </w:rPr>
        <w:t>生态环境局生态环境执法“双随机、一公开”抽查人员信息公开表</w:t>
      </w:r>
    </w:p>
    <w:tbl>
      <w:tblPr>
        <w:tblStyle w:val="3"/>
        <w:tblW w:w="14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55"/>
        <w:gridCol w:w="3900"/>
        <w:gridCol w:w="2985"/>
        <w:gridCol w:w="1110"/>
        <w:gridCol w:w="1905"/>
        <w:gridCol w:w="1890"/>
      </w:tblGrid>
      <w:tr w14:paraId="28C8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0966DEB4">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序号</w:t>
            </w:r>
          </w:p>
        </w:tc>
        <w:tc>
          <w:tcPr>
            <w:tcW w:w="1755" w:type="dxa"/>
          </w:tcPr>
          <w:p w14:paraId="1265D11D">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检查人员</w:t>
            </w:r>
          </w:p>
        </w:tc>
        <w:tc>
          <w:tcPr>
            <w:tcW w:w="3900" w:type="dxa"/>
          </w:tcPr>
          <w:p w14:paraId="4847E03E">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所在单位</w:t>
            </w:r>
          </w:p>
        </w:tc>
        <w:tc>
          <w:tcPr>
            <w:tcW w:w="2985" w:type="dxa"/>
          </w:tcPr>
          <w:p w14:paraId="3C5EC3BF">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科室</w:t>
            </w:r>
          </w:p>
        </w:tc>
        <w:tc>
          <w:tcPr>
            <w:tcW w:w="1110" w:type="dxa"/>
          </w:tcPr>
          <w:p w14:paraId="414B3DA7">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职务</w:t>
            </w:r>
          </w:p>
        </w:tc>
        <w:tc>
          <w:tcPr>
            <w:tcW w:w="1905" w:type="dxa"/>
          </w:tcPr>
          <w:p w14:paraId="444C79A5">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执法证号</w:t>
            </w:r>
          </w:p>
        </w:tc>
        <w:tc>
          <w:tcPr>
            <w:tcW w:w="1890" w:type="dxa"/>
          </w:tcPr>
          <w:p w14:paraId="3DBA0997">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检查时间</w:t>
            </w:r>
          </w:p>
        </w:tc>
      </w:tr>
      <w:tr w14:paraId="09A1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04E2AC88">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1755" w:type="dxa"/>
            <w:vAlign w:val="top"/>
          </w:tcPr>
          <w:p w14:paraId="39FCBDD3">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史小云</w:t>
            </w:r>
          </w:p>
        </w:tc>
        <w:tc>
          <w:tcPr>
            <w:tcW w:w="3900" w:type="dxa"/>
            <w:vAlign w:val="top"/>
          </w:tcPr>
          <w:p w14:paraId="109C95E2">
            <w:pPr>
              <w:jc w:val="center"/>
              <w:rPr>
                <w:rFonts w:hint="default" w:ascii="方正仿宋_GBK" w:hAnsi="方正仿宋_GBK" w:eastAsia="方正仿宋_GBK" w:cs="方正仿宋_GBK"/>
                <w:sz w:val="21"/>
                <w:szCs w:val="21"/>
                <w:vertAlign w:val="baseline"/>
                <w:lang w:val="en-US"/>
              </w:rPr>
            </w:pPr>
            <w:r>
              <w:rPr>
                <w:rFonts w:hint="eastAsia" w:ascii="方正仿宋_GBK" w:hAnsi="方正仿宋_GBK" w:eastAsia="方正仿宋_GBK" w:cs="方正仿宋_GBK"/>
                <w:sz w:val="21"/>
                <w:szCs w:val="21"/>
                <w:vertAlign w:val="baseline"/>
                <w:lang w:eastAsia="zh-CN"/>
              </w:rPr>
              <w:t>阜康市生态环境保护综合行政执法大队</w:t>
            </w:r>
          </w:p>
        </w:tc>
        <w:tc>
          <w:tcPr>
            <w:tcW w:w="2985" w:type="dxa"/>
            <w:vAlign w:val="top"/>
          </w:tcPr>
          <w:p w14:paraId="573C8BED">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eastAsia="zh-CN"/>
              </w:rPr>
              <w:t>阜康市综合行政执法大队</w:t>
            </w:r>
          </w:p>
        </w:tc>
        <w:tc>
          <w:tcPr>
            <w:tcW w:w="1110" w:type="dxa"/>
            <w:vAlign w:val="top"/>
          </w:tcPr>
          <w:p w14:paraId="71A57756">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执法人员</w:t>
            </w:r>
          </w:p>
        </w:tc>
        <w:tc>
          <w:tcPr>
            <w:tcW w:w="1905" w:type="dxa"/>
            <w:vAlign w:val="top"/>
          </w:tcPr>
          <w:p w14:paraId="497110C3">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31050215022</w:t>
            </w:r>
          </w:p>
        </w:tc>
        <w:tc>
          <w:tcPr>
            <w:tcW w:w="1890" w:type="dxa"/>
            <w:vAlign w:val="top"/>
          </w:tcPr>
          <w:p w14:paraId="3B23FC55">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2024年7月-9月</w:t>
            </w:r>
          </w:p>
        </w:tc>
      </w:tr>
      <w:tr w14:paraId="36E3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4EADDF73">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w:t>
            </w:r>
          </w:p>
        </w:tc>
        <w:tc>
          <w:tcPr>
            <w:tcW w:w="1755" w:type="dxa"/>
            <w:vAlign w:val="top"/>
          </w:tcPr>
          <w:p w14:paraId="5A984833">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王晓斌</w:t>
            </w:r>
          </w:p>
        </w:tc>
        <w:tc>
          <w:tcPr>
            <w:tcW w:w="3900" w:type="dxa"/>
            <w:vAlign w:val="top"/>
          </w:tcPr>
          <w:p w14:paraId="4CD63E8E">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阜康市生态环境保护综合行政执法大队</w:t>
            </w:r>
          </w:p>
        </w:tc>
        <w:tc>
          <w:tcPr>
            <w:tcW w:w="2985" w:type="dxa"/>
            <w:vAlign w:val="top"/>
          </w:tcPr>
          <w:p w14:paraId="79BA92BA">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阜康市综合行政执法大队</w:t>
            </w:r>
          </w:p>
        </w:tc>
        <w:tc>
          <w:tcPr>
            <w:tcW w:w="1110" w:type="dxa"/>
            <w:vAlign w:val="top"/>
          </w:tcPr>
          <w:p w14:paraId="077F61A9">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val="en-US" w:eastAsia="zh-CN"/>
              </w:rPr>
              <w:t>中</w:t>
            </w:r>
            <w:r>
              <w:rPr>
                <w:rFonts w:hint="eastAsia" w:ascii="方正仿宋_GBK" w:hAnsi="方正仿宋_GBK" w:eastAsia="方正仿宋_GBK" w:cs="方正仿宋_GBK"/>
                <w:sz w:val="21"/>
                <w:szCs w:val="21"/>
                <w:vertAlign w:val="baseline"/>
                <w:lang w:eastAsia="zh-CN"/>
              </w:rPr>
              <w:t>队长</w:t>
            </w:r>
          </w:p>
        </w:tc>
        <w:tc>
          <w:tcPr>
            <w:tcW w:w="1905" w:type="dxa"/>
            <w:vAlign w:val="top"/>
          </w:tcPr>
          <w:p w14:paraId="0BF5886C">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31050215007</w:t>
            </w:r>
          </w:p>
        </w:tc>
        <w:tc>
          <w:tcPr>
            <w:tcW w:w="1890" w:type="dxa"/>
            <w:vAlign w:val="top"/>
          </w:tcPr>
          <w:p w14:paraId="50C48567">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2024年7月-9月</w:t>
            </w:r>
          </w:p>
        </w:tc>
      </w:tr>
      <w:tr w14:paraId="2705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2A492DA9">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w:t>
            </w:r>
          </w:p>
        </w:tc>
        <w:tc>
          <w:tcPr>
            <w:tcW w:w="1755" w:type="dxa"/>
            <w:vAlign w:val="top"/>
          </w:tcPr>
          <w:p w14:paraId="1346B16F">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刘思含</w:t>
            </w:r>
          </w:p>
        </w:tc>
        <w:tc>
          <w:tcPr>
            <w:tcW w:w="3900" w:type="dxa"/>
            <w:vAlign w:val="top"/>
          </w:tcPr>
          <w:p w14:paraId="7916CC32">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阜康市生态环境保护综合行政执法大队</w:t>
            </w:r>
          </w:p>
        </w:tc>
        <w:tc>
          <w:tcPr>
            <w:tcW w:w="2985" w:type="dxa"/>
            <w:vAlign w:val="top"/>
          </w:tcPr>
          <w:p w14:paraId="15AD344B">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阜康市综合行政执法大队</w:t>
            </w:r>
          </w:p>
        </w:tc>
        <w:tc>
          <w:tcPr>
            <w:tcW w:w="1110" w:type="dxa"/>
            <w:vAlign w:val="top"/>
          </w:tcPr>
          <w:p w14:paraId="21BEB1F1">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中队长</w:t>
            </w:r>
          </w:p>
        </w:tc>
        <w:tc>
          <w:tcPr>
            <w:tcW w:w="1905" w:type="dxa"/>
            <w:vAlign w:val="top"/>
          </w:tcPr>
          <w:p w14:paraId="5D3FE2B8">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31050215017</w:t>
            </w:r>
          </w:p>
        </w:tc>
        <w:tc>
          <w:tcPr>
            <w:tcW w:w="1890" w:type="dxa"/>
            <w:vAlign w:val="top"/>
          </w:tcPr>
          <w:p w14:paraId="27BAD884">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2024年7月-9月</w:t>
            </w:r>
          </w:p>
        </w:tc>
      </w:tr>
      <w:tr w14:paraId="39F0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36870F5">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w:t>
            </w:r>
          </w:p>
        </w:tc>
        <w:tc>
          <w:tcPr>
            <w:tcW w:w="1755" w:type="dxa"/>
            <w:vAlign w:val="top"/>
          </w:tcPr>
          <w:p w14:paraId="263D65B8">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赵红</w:t>
            </w:r>
          </w:p>
        </w:tc>
        <w:tc>
          <w:tcPr>
            <w:tcW w:w="3900" w:type="dxa"/>
            <w:vAlign w:val="top"/>
          </w:tcPr>
          <w:p w14:paraId="415D92FC">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阜康市生态环境保护综合行政执法大队</w:t>
            </w:r>
          </w:p>
        </w:tc>
        <w:tc>
          <w:tcPr>
            <w:tcW w:w="2985" w:type="dxa"/>
            <w:vAlign w:val="top"/>
          </w:tcPr>
          <w:p w14:paraId="633F3DAF">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阜康市综合行政执法大队</w:t>
            </w:r>
          </w:p>
        </w:tc>
        <w:tc>
          <w:tcPr>
            <w:tcW w:w="1110" w:type="dxa"/>
            <w:vAlign w:val="top"/>
          </w:tcPr>
          <w:p w14:paraId="1E354D32">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执法人员</w:t>
            </w:r>
          </w:p>
        </w:tc>
        <w:tc>
          <w:tcPr>
            <w:tcW w:w="1905" w:type="dxa"/>
            <w:vAlign w:val="top"/>
          </w:tcPr>
          <w:p w14:paraId="6FC3E83D">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31050215016</w:t>
            </w:r>
          </w:p>
        </w:tc>
        <w:tc>
          <w:tcPr>
            <w:tcW w:w="1890" w:type="dxa"/>
            <w:vAlign w:val="top"/>
          </w:tcPr>
          <w:p w14:paraId="3939EB84">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2024年7月-9月</w:t>
            </w:r>
          </w:p>
        </w:tc>
      </w:tr>
      <w:tr w14:paraId="27D3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7FDBEF7E">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w:t>
            </w:r>
          </w:p>
        </w:tc>
        <w:tc>
          <w:tcPr>
            <w:tcW w:w="1755" w:type="dxa"/>
            <w:vAlign w:val="top"/>
          </w:tcPr>
          <w:p w14:paraId="7A670459">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布早拉·乌斯曼</w:t>
            </w:r>
          </w:p>
        </w:tc>
        <w:tc>
          <w:tcPr>
            <w:tcW w:w="3900" w:type="dxa"/>
            <w:vAlign w:val="top"/>
          </w:tcPr>
          <w:p w14:paraId="7FF9A3EB">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阜康市生态环境保护综合行政执法大队</w:t>
            </w:r>
          </w:p>
        </w:tc>
        <w:tc>
          <w:tcPr>
            <w:tcW w:w="2985" w:type="dxa"/>
            <w:vAlign w:val="top"/>
          </w:tcPr>
          <w:p w14:paraId="68962FD5">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eastAsia="zh-CN"/>
              </w:rPr>
              <w:t>阜康市综合行政执法大队</w:t>
            </w:r>
          </w:p>
        </w:tc>
        <w:tc>
          <w:tcPr>
            <w:tcW w:w="1110" w:type="dxa"/>
            <w:vAlign w:val="top"/>
          </w:tcPr>
          <w:p w14:paraId="49891C29">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执法人员</w:t>
            </w:r>
          </w:p>
        </w:tc>
        <w:tc>
          <w:tcPr>
            <w:tcW w:w="1905" w:type="dxa"/>
            <w:vAlign w:val="top"/>
          </w:tcPr>
          <w:p w14:paraId="4C50157E">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31050215036</w:t>
            </w:r>
          </w:p>
        </w:tc>
        <w:tc>
          <w:tcPr>
            <w:tcW w:w="1890" w:type="dxa"/>
            <w:vAlign w:val="top"/>
          </w:tcPr>
          <w:p w14:paraId="7F27181F">
            <w:pPr>
              <w:jc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2024年7月-9月</w:t>
            </w:r>
          </w:p>
        </w:tc>
      </w:tr>
      <w:tr w14:paraId="5271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AB6F628">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6</w:t>
            </w:r>
          </w:p>
        </w:tc>
        <w:tc>
          <w:tcPr>
            <w:tcW w:w="1755" w:type="dxa"/>
            <w:vAlign w:val="top"/>
          </w:tcPr>
          <w:p w14:paraId="08795648">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孙振军</w:t>
            </w:r>
          </w:p>
        </w:tc>
        <w:tc>
          <w:tcPr>
            <w:tcW w:w="3900" w:type="dxa"/>
            <w:vAlign w:val="top"/>
          </w:tcPr>
          <w:p w14:paraId="67884DDB">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阜康市生态环境保护综合行政执法大队</w:t>
            </w:r>
          </w:p>
        </w:tc>
        <w:tc>
          <w:tcPr>
            <w:tcW w:w="2985" w:type="dxa"/>
            <w:vAlign w:val="top"/>
          </w:tcPr>
          <w:p w14:paraId="6847586B">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阜康市综合行政执法大队</w:t>
            </w:r>
          </w:p>
        </w:tc>
        <w:tc>
          <w:tcPr>
            <w:tcW w:w="1110" w:type="dxa"/>
            <w:vAlign w:val="top"/>
          </w:tcPr>
          <w:p w14:paraId="349FD8BB">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中队长</w:t>
            </w:r>
          </w:p>
        </w:tc>
        <w:tc>
          <w:tcPr>
            <w:tcW w:w="1905" w:type="dxa"/>
            <w:vAlign w:val="top"/>
          </w:tcPr>
          <w:p w14:paraId="2E7CF320">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31050215035</w:t>
            </w:r>
          </w:p>
        </w:tc>
        <w:tc>
          <w:tcPr>
            <w:tcW w:w="1890" w:type="dxa"/>
            <w:vAlign w:val="top"/>
          </w:tcPr>
          <w:p w14:paraId="40FF33A5">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2024年7月-9月</w:t>
            </w:r>
          </w:p>
        </w:tc>
      </w:tr>
      <w:tr w14:paraId="25BE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CBEEF5D">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7</w:t>
            </w:r>
          </w:p>
        </w:tc>
        <w:tc>
          <w:tcPr>
            <w:tcW w:w="1755" w:type="dxa"/>
            <w:vAlign w:val="top"/>
          </w:tcPr>
          <w:p w14:paraId="479268AE">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李蓉</w:t>
            </w:r>
          </w:p>
        </w:tc>
        <w:tc>
          <w:tcPr>
            <w:tcW w:w="3900" w:type="dxa"/>
            <w:vAlign w:val="top"/>
          </w:tcPr>
          <w:p w14:paraId="3B37670E">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阜康市生态环境保护综合行政执法大队</w:t>
            </w:r>
          </w:p>
        </w:tc>
        <w:tc>
          <w:tcPr>
            <w:tcW w:w="2985" w:type="dxa"/>
            <w:vAlign w:val="top"/>
          </w:tcPr>
          <w:p w14:paraId="64049EDA">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阜康市综合行政执法大队</w:t>
            </w:r>
          </w:p>
        </w:tc>
        <w:tc>
          <w:tcPr>
            <w:tcW w:w="1110" w:type="dxa"/>
            <w:vAlign w:val="top"/>
          </w:tcPr>
          <w:p w14:paraId="5EC65234">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eastAsia="zh-CN"/>
              </w:rPr>
              <w:t>中队长</w:t>
            </w:r>
          </w:p>
        </w:tc>
        <w:tc>
          <w:tcPr>
            <w:tcW w:w="1905" w:type="dxa"/>
            <w:vAlign w:val="top"/>
          </w:tcPr>
          <w:p w14:paraId="04450707">
            <w:pPr>
              <w:jc w:val="center"/>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31050215015</w:t>
            </w:r>
          </w:p>
        </w:tc>
        <w:tc>
          <w:tcPr>
            <w:tcW w:w="1890" w:type="dxa"/>
            <w:vAlign w:val="top"/>
          </w:tcPr>
          <w:p w14:paraId="7B7C9302">
            <w:pPr>
              <w:jc w:val="cente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2024年7月-9月</w:t>
            </w:r>
          </w:p>
        </w:tc>
      </w:tr>
    </w:tbl>
    <w:p w14:paraId="70B047B7">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val="en-US" w:eastAsia="zh-CN"/>
        </w:rPr>
        <w:t>2024</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三</w:t>
      </w:r>
      <w:r>
        <w:rPr>
          <w:rFonts w:hint="eastAsia" w:ascii="方正小标宋_GBK" w:hAnsi="方正小标宋_GBK" w:eastAsia="方正小标宋_GBK" w:cs="方正小标宋_GBK"/>
          <w:sz w:val="36"/>
          <w:szCs w:val="36"/>
        </w:rPr>
        <w:t>季度</w:t>
      </w:r>
      <w:r>
        <w:rPr>
          <w:rFonts w:hint="eastAsia" w:ascii="方正小标宋_GBK" w:hAnsi="方正小标宋_GBK" w:eastAsia="方正小标宋_GBK" w:cs="方正小标宋_GBK"/>
          <w:sz w:val="36"/>
          <w:szCs w:val="36"/>
          <w:lang w:eastAsia="zh-CN"/>
        </w:rPr>
        <w:t>阜康市</w:t>
      </w:r>
      <w:r>
        <w:rPr>
          <w:rFonts w:hint="eastAsia" w:ascii="方正小标宋_GBK" w:hAnsi="方正小标宋_GBK" w:eastAsia="方正小标宋_GBK" w:cs="方正小标宋_GBK"/>
          <w:sz w:val="36"/>
          <w:szCs w:val="36"/>
        </w:rPr>
        <w:t>生态环境局生态环境执法“双随机、一公开”抽查结</w:t>
      </w:r>
      <w:r>
        <w:rPr>
          <w:rFonts w:hint="eastAsia" w:ascii="方正小标宋_GBK" w:hAnsi="方正小标宋_GBK" w:eastAsia="方正小标宋_GBK" w:cs="方正小标宋_GBK"/>
          <w:sz w:val="36"/>
          <w:szCs w:val="36"/>
          <w:lang w:eastAsia="zh-CN"/>
        </w:rPr>
        <w:t>工作计划</w:t>
      </w:r>
    </w:p>
    <w:tbl>
      <w:tblPr>
        <w:tblStyle w:val="3"/>
        <w:tblW w:w="14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21"/>
        <w:gridCol w:w="2850"/>
        <w:gridCol w:w="2430"/>
        <w:gridCol w:w="1740"/>
        <w:gridCol w:w="1560"/>
        <w:gridCol w:w="2040"/>
        <w:gridCol w:w="1065"/>
      </w:tblGrid>
      <w:tr w14:paraId="0DD0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593A7474">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序号</w:t>
            </w:r>
          </w:p>
        </w:tc>
        <w:tc>
          <w:tcPr>
            <w:tcW w:w="1821" w:type="dxa"/>
          </w:tcPr>
          <w:p w14:paraId="75BE7A30">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发起部门</w:t>
            </w:r>
          </w:p>
        </w:tc>
        <w:tc>
          <w:tcPr>
            <w:tcW w:w="2850" w:type="dxa"/>
          </w:tcPr>
          <w:p w14:paraId="0B67879E">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抽查领域</w:t>
            </w:r>
          </w:p>
        </w:tc>
        <w:tc>
          <w:tcPr>
            <w:tcW w:w="2430" w:type="dxa"/>
          </w:tcPr>
          <w:p w14:paraId="526A453F">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抽查事项</w:t>
            </w:r>
          </w:p>
        </w:tc>
        <w:tc>
          <w:tcPr>
            <w:tcW w:w="1740" w:type="dxa"/>
          </w:tcPr>
          <w:p w14:paraId="73AA8EAB">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检查对象</w:t>
            </w:r>
          </w:p>
        </w:tc>
        <w:tc>
          <w:tcPr>
            <w:tcW w:w="1560" w:type="dxa"/>
          </w:tcPr>
          <w:p w14:paraId="25973153">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实施时间</w:t>
            </w:r>
          </w:p>
        </w:tc>
        <w:tc>
          <w:tcPr>
            <w:tcW w:w="2040" w:type="dxa"/>
          </w:tcPr>
          <w:p w14:paraId="04B9FC0B">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抽查计划比例及频次</w:t>
            </w:r>
          </w:p>
        </w:tc>
        <w:tc>
          <w:tcPr>
            <w:tcW w:w="1065" w:type="dxa"/>
          </w:tcPr>
          <w:p w14:paraId="41751127">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备注</w:t>
            </w:r>
          </w:p>
        </w:tc>
      </w:tr>
      <w:tr w14:paraId="1FE1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8222EA4">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1821" w:type="dxa"/>
            <w:vAlign w:val="center"/>
          </w:tcPr>
          <w:p w14:paraId="2D68295B">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昌吉州生态环境局阜康市分局</w:t>
            </w:r>
          </w:p>
        </w:tc>
        <w:tc>
          <w:tcPr>
            <w:tcW w:w="2850" w:type="dxa"/>
            <w:vAlign w:val="center"/>
          </w:tcPr>
          <w:p w14:paraId="0E93CA20">
            <w:pPr>
              <w:keepNext w:val="0"/>
              <w:keepLines w:val="0"/>
              <w:widowControl/>
              <w:suppressLineNumbers w:val="0"/>
              <w:jc w:val="left"/>
              <w:textAlignment w:val="center"/>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新疆生态环境执法一体化平台中的一源一当的企业源</w:t>
            </w:r>
          </w:p>
        </w:tc>
        <w:tc>
          <w:tcPr>
            <w:tcW w:w="2430" w:type="dxa"/>
            <w:vAlign w:val="center"/>
          </w:tcPr>
          <w:p w14:paraId="6CCC8DB7">
            <w:pPr>
              <w:jc w:val="center"/>
              <w:rPr>
                <w:rFonts w:hint="eastAsia" w:ascii="方正仿宋_GBK" w:hAnsi="方正仿宋_GBK" w:eastAsia="方正仿宋_GBK" w:cs="方正仿宋_GBK"/>
                <w:sz w:val="21"/>
                <w:szCs w:val="21"/>
                <w:vertAlign w:val="baseline"/>
                <w:lang w:eastAsia="zh-CN"/>
              </w:rPr>
            </w:pPr>
            <w:r>
              <w:rPr>
                <w:rFonts w:hint="default" w:ascii="方正仿宋_GBK" w:hAnsi="方正仿宋_GBK" w:eastAsia="方正仿宋_GBK" w:cs="方正仿宋_GBK"/>
                <w:sz w:val="21"/>
                <w:szCs w:val="21"/>
                <w:vertAlign w:val="baseline"/>
                <w:lang w:val="en-US" w:eastAsia="zh-CN"/>
              </w:rPr>
              <w:t>污染源日常环境监管</w:t>
            </w:r>
          </w:p>
        </w:tc>
        <w:tc>
          <w:tcPr>
            <w:tcW w:w="1740" w:type="dxa"/>
            <w:vAlign w:val="center"/>
          </w:tcPr>
          <w:p w14:paraId="3CC70D83">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按季度随机抽查企业</w:t>
            </w:r>
          </w:p>
        </w:tc>
        <w:tc>
          <w:tcPr>
            <w:tcW w:w="1560" w:type="dxa"/>
            <w:vAlign w:val="center"/>
          </w:tcPr>
          <w:p w14:paraId="21894B74">
            <w:pPr>
              <w:jc w:val="center"/>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sz w:val="21"/>
                <w:szCs w:val="21"/>
                <w:vertAlign w:val="baseline"/>
                <w:lang w:eastAsia="zh-CN"/>
              </w:rPr>
              <w:t>每年按季度抽查实施检查</w:t>
            </w:r>
          </w:p>
        </w:tc>
        <w:tc>
          <w:tcPr>
            <w:tcW w:w="2040" w:type="dxa"/>
            <w:vAlign w:val="center"/>
          </w:tcPr>
          <w:p w14:paraId="5D050047">
            <w:pPr>
              <w:jc w:val="center"/>
              <w:rPr>
                <w:rFonts w:hint="eastAsia" w:ascii="方正仿宋_GBK" w:hAnsi="方正仿宋_GBK" w:eastAsia="方正仿宋_GBK" w:cs="方正仿宋_GBK"/>
                <w:sz w:val="21"/>
                <w:szCs w:val="21"/>
                <w:vertAlign w:val="baseline"/>
              </w:rPr>
            </w:pPr>
            <w:r>
              <w:rPr>
                <w:rFonts w:hint="default" w:ascii="方正仿宋_GBK" w:hAnsi="方正仿宋_GBK" w:eastAsia="方正仿宋_GBK" w:cs="方正仿宋_GBK"/>
                <w:sz w:val="21"/>
                <w:szCs w:val="21"/>
                <w:vertAlign w:val="baseline"/>
                <w:lang w:val="en-US" w:eastAsia="zh-CN"/>
              </w:rPr>
              <w:t>一般</w:t>
            </w:r>
            <w:r>
              <w:rPr>
                <w:rFonts w:hint="eastAsia" w:ascii="方正仿宋_GBK" w:hAnsi="方正仿宋_GBK" w:eastAsia="方正仿宋_GBK" w:cs="方正仿宋_GBK"/>
                <w:sz w:val="21"/>
                <w:szCs w:val="21"/>
                <w:vertAlign w:val="baseline"/>
                <w:lang w:val="en-US" w:eastAsia="zh-CN"/>
              </w:rPr>
              <w:t>监管对象</w:t>
            </w:r>
            <w:r>
              <w:rPr>
                <w:rFonts w:hint="default" w:ascii="方正仿宋_GBK" w:hAnsi="方正仿宋_GBK" w:eastAsia="方正仿宋_GBK" w:cs="方正仿宋_GBK"/>
                <w:sz w:val="21"/>
                <w:szCs w:val="21"/>
                <w:vertAlign w:val="baseline"/>
                <w:lang w:val="en-US" w:eastAsia="zh-CN"/>
              </w:rPr>
              <w:t>按照在岗执法人员数和被抽查一般排污单位每年不少于1:1</w:t>
            </w:r>
            <w:r>
              <w:rPr>
                <w:rFonts w:hint="eastAsia" w:ascii="方正仿宋_GBK" w:hAnsi="方正仿宋_GBK" w:eastAsia="方正仿宋_GBK" w:cs="方正仿宋_GBK"/>
                <w:sz w:val="21"/>
                <w:szCs w:val="21"/>
                <w:vertAlign w:val="baseline"/>
                <w:lang w:val="en-US" w:eastAsia="zh-CN"/>
              </w:rPr>
              <w:t>0</w:t>
            </w:r>
            <w:r>
              <w:rPr>
                <w:rFonts w:hint="default" w:ascii="方正仿宋_GBK" w:hAnsi="方正仿宋_GBK" w:eastAsia="方正仿宋_GBK" w:cs="方正仿宋_GBK"/>
                <w:sz w:val="21"/>
                <w:szCs w:val="21"/>
                <w:vertAlign w:val="baseline"/>
                <w:lang w:val="en-US" w:eastAsia="zh-CN"/>
              </w:rPr>
              <w:t>的比例</w:t>
            </w:r>
            <w:r>
              <w:rPr>
                <w:rFonts w:hint="eastAsia" w:ascii="方正仿宋_GBK" w:hAnsi="方正仿宋_GBK" w:eastAsia="方正仿宋_GBK" w:cs="方正仿宋_GBK"/>
                <w:sz w:val="21"/>
                <w:szCs w:val="21"/>
                <w:vertAlign w:val="baseline"/>
                <w:lang w:val="en-US" w:eastAsia="zh-CN"/>
              </w:rPr>
              <w:t>进行抽查，</w:t>
            </w:r>
            <w:r>
              <w:rPr>
                <w:rFonts w:hint="default" w:ascii="方正仿宋_GBK" w:hAnsi="方正仿宋_GBK" w:eastAsia="方正仿宋_GBK" w:cs="方正仿宋_GBK"/>
                <w:sz w:val="21"/>
                <w:szCs w:val="21"/>
                <w:vertAlign w:val="baseline"/>
                <w:lang w:val="en-US" w:eastAsia="zh-CN"/>
              </w:rPr>
              <w:t>重点</w:t>
            </w:r>
            <w:r>
              <w:rPr>
                <w:rFonts w:hint="eastAsia" w:ascii="方正仿宋_GBK" w:hAnsi="方正仿宋_GBK" w:eastAsia="方正仿宋_GBK" w:cs="方正仿宋_GBK"/>
                <w:sz w:val="21"/>
                <w:szCs w:val="21"/>
                <w:vertAlign w:val="baseline"/>
                <w:lang w:val="en-US" w:eastAsia="zh-CN"/>
              </w:rPr>
              <w:t>监管对象</w:t>
            </w:r>
            <w:r>
              <w:rPr>
                <w:rFonts w:hint="default" w:ascii="方正仿宋_GBK" w:hAnsi="方正仿宋_GBK" w:eastAsia="方正仿宋_GBK" w:cs="方正仿宋_GBK"/>
                <w:sz w:val="21"/>
                <w:szCs w:val="21"/>
                <w:vertAlign w:val="baseline"/>
                <w:lang w:val="en-US" w:eastAsia="zh-CN"/>
              </w:rPr>
              <w:t>每季度</w:t>
            </w:r>
            <w:r>
              <w:rPr>
                <w:rFonts w:hint="eastAsia" w:ascii="方正仿宋_GBK" w:hAnsi="方正仿宋_GBK" w:eastAsia="方正仿宋_GBK" w:cs="方正仿宋_GBK"/>
                <w:sz w:val="21"/>
                <w:szCs w:val="21"/>
                <w:vertAlign w:val="baseline"/>
                <w:lang w:val="en-US" w:eastAsia="zh-CN"/>
              </w:rPr>
              <w:t>按</w:t>
            </w:r>
            <w:r>
              <w:rPr>
                <w:rFonts w:hint="default" w:ascii="方正仿宋_GBK" w:hAnsi="方正仿宋_GBK" w:eastAsia="方正仿宋_GBK" w:cs="方正仿宋_GBK"/>
                <w:sz w:val="21"/>
                <w:szCs w:val="21"/>
                <w:vertAlign w:val="baseline"/>
                <w:lang w:val="en-US" w:eastAsia="zh-CN"/>
              </w:rPr>
              <w:t>25%的进行抽查</w:t>
            </w:r>
            <w:r>
              <w:rPr>
                <w:rFonts w:hint="eastAsia" w:ascii="方正仿宋_GBK" w:hAnsi="方正仿宋_GBK" w:eastAsia="方正仿宋_GBK" w:cs="方正仿宋_GBK"/>
                <w:sz w:val="21"/>
                <w:szCs w:val="21"/>
                <w:vertAlign w:val="baseline"/>
                <w:lang w:val="en-US" w:eastAsia="zh-CN"/>
              </w:rPr>
              <w:t>，</w:t>
            </w:r>
            <w:r>
              <w:rPr>
                <w:rFonts w:hint="default" w:ascii="方正仿宋_GBK" w:hAnsi="方正仿宋_GBK" w:eastAsia="方正仿宋_GBK" w:cs="方正仿宋_GBK"/>
                <w:sz w:val="21"/>
                <w:szCs w:val="21"/>
                <w:vertAlign w:val="baseline"/>
                <w:lang w:val="en-US" w:eastAsia="zh-CN"/>
              </w:rPr>
              <w:t>特殊监管对象每季度</w:t>
            </w:r>
            <w:r>
              <w:rPr>
                <w:rFonts w:hint="eastAsia" w:ascii="方正仿宋_GBK" w:hAnsi="方正仿宋_GBK" w:eastAsia="方正仿宋_GBK" w:cs="方正仿宋_GBK"/>
                <w:sz w:val="21"/>
                <w:szCs w:val="21"/>
                <w:vertAlign w:val="baseline"/>
                <w:lang w:val="en-US" w:eastAsia="zh-CN"/>
              </w:rPr>
              <w:t>按50</w:t>
            </w:r>
            <w:r>
              <w:rPr>
                <w:rFonts w:hint="default" w:ascii="方正仿宋_GBK" w:hAnsi="方正仿宋_GBK" w:eastAsia="方正仿宋_GBK" w:cs="方正仿宋_GBK"/>
                <w:sz w:val="21"/>
                <w:szCs w:val="21"/>
                <w:vertAlign w:val="baseline"/>
                <w:lang w:val="en-US" w:eastAsia="zh-CN"/>
              </w:rPr>
              <w:t>%的进行抽查。</w:t>
            </w:r>
          </w:p>
        </w:tc>
        <w:tc>
          <w:tcPr>
            <w:tcW w:w="1065" w:type="dxa"/>
          </w:tcPr>
          <w:p w14:paraId="52EDACC2">
            <w:pPr>
              <w:jc w:val="center"/>
              <w:rPr>
                <w:rFonts w:hint="eastAsia" w:ascii="方正仿宋_GBK" w:hAnsi="方正仿宋_GBK" w:eastAsia="方正仿宋_GBK" w:cs="方正仿宋_GBK"/>
                <w:sz w:val="21"/>
                <w:szCs w:val="21"/>
                <w:vertAlign w:val="baseline"/>
              </w:rPr>
            </w:pPr>
          </w:p>
        </w:tc>
      </w:tr>
      <w:tr w14:paraId="70C8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7D2E30A3">
            <w:pPr>
              <w:jc w:val="center"/>
              <w:rPr>
                <w:rFonts w:hint="eastAsia" w:ascii="方正仿宋_GBK" w:hAnsi="方正仿宋_GBK" w:eastAsia="方正仿宋_GBK" w:cs="方正仿宋_GBK"/>
                <w:sz w:val="21"/>
                <w:szCs w:val="21"/>
                <w:vertAlign w:val="baseline"/>
                <w:lang w:val="en-US" w:eastAsia="zh-CN"/>
              </w:rPr>
            </w:pPr>
          </w:p>
        </w:tc>
        <w:tc>
          <w:tcPr>
            <w:tcW w:w="1821" w:type="dxa"/>
          </w:tcPr>
          <w:p w14:paraId="6817E3C7">
            <w:pPr>
              <w:jc w:val="center"/>
              <w:rPr>
                <w:rFonts w:hint="eastAsia" w:ascii="方正仿宋_GBK" w:hAnsi="方正仿宋_GBK" w:eastAsia="方正仿宋_GBK" w:cs="方正仿宋_GBK"/>
                <w:sz w:val="21"/>
                <w:szCs w:val="21"/>
                <w:vertAlign w:val="baseline"/>
                <w:lang w:eastAsia="zh-CN"/>
              </w:rPr>
            </w:pPr>
          </w:p>
        </w:tc>
        <w:tc>
          <w:tcPr>
            <w:tcW w:w="2850" w:type="dxa"/>
            <w:vAlign w:val="center"/>
          </w:tcPr>
          <w:p w14:paraId="4166BA29">
            <w:pPr>
              <w:keepNext w:val="0"/>
              <w:keepLines w:val="0"/>
              <w:widowControl/>
              <w:suppressLineNumbers w:val="0"/>
              <w:jc w:val="left"/>
              <w:textAlignment w:val="center"/>
              <w:rPr>
                <w:rFonts w:hint="eastAsia" w:ascii="方正仿宋_GBK" w:hAnsi="方正仿宋_GBK" w:eastAsia="方正仿宋_GBK" w:cs="方正仿宋_GBK"/>
                <w:sz w:val="21"/>
                <w:szCs w:val="21"/>
                <w:vertAlign w:val="baseline"/>
                <w:lang w:val="en-US" w:eastAsia="zh-CN"/>
              </w:rPr>
            </w:pPr>
          </w:p>
        </w:tc>
        <w:tc>
          <w:tcPr>
            <w:tcW w:w="2430" w:type="dxa"/>
          </w:tcPr>
          <w:p w14:paraId="786FB765">
            <w:pPr>
              <w:jc w:val="center"/>
              <w:rPr>
                <w:rFonts w:hint="default" w:ascii="方正仿宋_GBK" w:hAnsi="方正仿宋_GBK" w:eastAsia="方正仿宋_GBK" w:cs="方正仿宋_GBK"/>
                <w:sz w:val="21"/>
                <w:szCs w:val="21"/>
                <w:vertAlign w:val="baseline"/>
                <w:lang w:val="en-US" w:eastAsia="zh-CN"/>
              </w:rPr>
            </w:pPr>
          </w:p>
        </w:tc>
        <w:tc>
          <w:tcPr>
            <w:tcW w:w="1740" w:type="dxa"/>
          </w:tcPr>
          <w:p w14:paraId="4E64EF06">
            <w:pPr>
              <w:jc w:val="center"/>
              <w:rPr>
                <w:rFonts w:hint="eastAsia" w:ascii="方正仿宋_GBK" w:hAnsi="方正仿宋_GBK" w:eastAsia="方正仿宋_GBK" w:cs="方正仿宋_GBK"/>
                <w:sz w:val="21"/>
                <w:szCs w:val="21"/>
                <w:vertAlign w:val="baseline"/>
                <w:lang w:eastAsia="zh-CN"/>
              </w:rPr>
            </w:pPr>
          </w:p>
        </w:tc>
        <w:tc>
          <w:tcPr>
            <w:tcW w:w="1560" w:type="dxa"/>
          </w:tcPr>
          <w:p w14:paraId="5E5ED1B7">
            <w:pPr>
              <w:jc w:val="center"/>
              <w:rPr>
                <w:rFonts w:hint="eastAsia" w:ascii="方正仿宋_GBK" w:hAnsi="方正仿宋_GBK" w:eastAsia="方正仿宋_GBK" w:cs="方正仿宋_GBK"/>
                <w:sz w:val="21"/>
                <w:szCs w:val="21"/>
                <w:vertAlign w:val="baseline"/>
                <w:lang w:eastAsia="zh-CN"/>
              </w:rPr>
            </w:pPr>
          </w:p>
        </w:tc>
        <w:tc>
          <w:tcPr>
            <w:tcW w:w="2040" w:type="dxa"/>
          </w:tcPr>
          <w:p w14:paraId="55856382">
            <w:pPr>
              <w:jc w:val="center"/>
              <w:rPr>
                <w:rFonts w:hint="eastAsia" w:ascii="方正仿宋_GBK" w:hAnsi="方正仿宋_GBK" w:eastAsia="方正仿宋_GBK" w:cs="方正仿宋_GBK"/>
                <w:sz w:val="21"/>
                <w:szCs w:val="21"/>
                <w:vertAlign w:val="baseline"/>
              </w:rPr>
            </w:pPr>
          </w:p>
        </w:tc>
        <w:tc>
          <w:tcPr>
            <w:tcW w:w="1065" w:type="dxa"/>
          </w:tcPr>
          <w:p w14:paraId="4D317C8F">
            <w:pPr>
              <w:jc w:val="center"/>
              <w:rPr>
                <w:rFonts w:hint="eastAsia" w:ascii="方正仿宋_GBK" w:hAnsi="方正仿宋_GBK" w:eastAsia="方正仿宋_GBK" w:cs="方正仿宋_GBK"/>
                <w:sz w:val="21"/>
                <w:szCs w:val="21"/>
                <w:vertAlign w:val="baseline"/>
              </w:rPr>
            </w:pPr>
          </w:p>
        </w:tc>
      </w:tr>
    </w:tbl>
    <w:p w14:paraId="0105E258">
      <w:pPr>
        <w:jc w:val="both"/>
        <w:rPr>
          <w:rFonts w:hint="eastAsia" w:ascii="方正仿宋_GBK" w:hAnsi="方正仿宋_GBK" w:eastAsia="方正仿宋_GBK" w:cs="方正仿宋_GBK"/>
          <w:sz w:val="21"/>
          <w:szCs w:val="21"/>
          <w:vertAlign w:val="baseli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55262"/>
    <w:multiLevelType w:val="singleLevel"/>
    <w:tmpl w:val="6DC552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ZjM2NmFkMzZiYWI1Yjc1OWE3ZDQ4ZTcyMTQ0ZGMifQ=="/>
  </w:docVars>
  <w:rsids>
    <w:rsidRoot w:val="00000000"/>
    <w:rsid w:val="06B2202A"/>
    <w:rsid w:val="080B404E"/>
    <w:rsid w:val="0ADE5C20"/>
    <w:rsid w:val="0B14053C"/>
    <w:rsid w:val="0C116A45"/>
    <w:rsid w:val="11113A75"/>
    <w:rsid w:val="12186558"/>
    <w:rsid w:val="171617CC"/>
    <w:rsid w:val="1B9C027D"/>
    <w:rsid w:val="1E9A51CF"/>
    <w:rsid w:val="26FA12D5"/>
    <w:rsid w:val="27471824"/>
    <w:rsid w:val="29914178"/>
    <w:rsid w:val="353B41DD"/>
    <w:rsid w:val="515255A3"/>
    <w:rsid w:val="52857574"/>
    <w:rsid w:val="5B8F70E3"/>
    <w:rsid w:val="5E70235B"/>
    <w:rsid w:val="63700127"/>
    <w:rsid w:val="65BC48A0"/>
    <w:rsid w:val="6AB63738"/>
    <w:rsid w:val="743272AC"/>
    <w:rsid w:val="79D62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uiPriority w:val="0"/>
    <w:rPr>
      <w:rFonts w:hint="eastAsia" w:ascii="方正仿宋_GBK" w:hAnsi="方正仿宋_GBK" w:eastAsia="方正仿宋_GBK" w:cs="方正仿宋_GBK"/>
      <w:color w:val="000000"/>
      <w:sz w:val="21"/>
      <w:szCs w:val="21"/>
      <w:u w:val="none"/>
    </w:rPr>
  </w:style>
  <w:style w:type="character" w:customStyle="1" w:styleId="6">
    <w:name w:val="font21"/>
    <w:basedOn w:val="4"/>
    <w:qFormat/>
    <w:uiPriority w:val="0"/>
    <w:rPr>
      <w:rFonts w:hint="eastAsia" w:ascii="方正仿宋_GBK" w:hAnsi="方正仿宋_GBK" w:eastAsia="方正仿宋_GBK" w:cs="方正仿宋_GBK"/>
      <w:color w:val="000000"/>
      <w:sz w:val="21"/>
      <w:szCs w:val="21"/>
      <w:u w:val="none"/>
    </w:rPr>
  </w:style>
  <w:style w:type="character" w:customStyle="1" w:styleId="7">
    <w:name w:val="font31"/>
    <w:basedOn w:val="4"/>
    <w:qFormat/>
    <w:uiPriority w:val="0"/>
    <w:rPr>
      <w:rFonts w:hint="eastAsia" w:ascii="方正仿宋_GBK" w:hAnsi="方正仿宋_GBK" w:eastAsia="方正仿宋_GBK" w:cs="方正仿宋_GBK"/>
      <w:color w:val="FF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2647</Words>
  <Characters>3253</Characters>
  <Lines>0</Lines>
  <Paragraphs>0</Paragraphs>
  <TotalTime>4</TotalTime>
  <ScaleCrop>false</ScaleCrop>
  <LinksUpToDate>false</LinksUpToDate>
  <CharactersWithSpaces>3279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2022-03-18T09:03:00Z</dcterms:created>
  <dc:creator>admin</dc:creator>
  <cp:lastModifiedBy>lenovo</cp:lastModifiedBy>
  <cp:lastPrinted>2022-03-24T09:30:00Z</cp:lastPrinted>
  <dcterms:modified xsi:type="dcterms:W3CDTF">2024-09-19T09:15:29Z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E38EF239DDD84159BC0823F6837943B2</vt:lpwstr>
  </property>
</Properties>
</file>