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560" w:lineRule="atLeast"/>
        <w:ind w:left="0" w:right="0" w:firstLine="0"/>
        <w:jc w:val="center"/>
        <w:rPr>
          <w:rFonts w:hint="eastAsia" w:ascii="宋体" w:hAnsi="宋体" w:eastAsia="宋体" w:cs="宋体"/>
          <w:i w:val="0"/>
          <w:iCs w:val="0"/>
          <w:caps w:val="0"/>
          <w:color w:val="000000"/>
          <w:spacing w:val="0"/>
          <w:sz w:val="18"/>
          <w:szCs w:val="18"/>
        </w:rPr>
      </w:pPr>
      <w:bookmarkStart w:id="0" w:name="_GoBack"/>
      <w:r>
        <w:rPr>
          <w:rFonts w:ascii="方正小标宋简体" w:hAnsi="方正小标宋简体" w:eastAsia="方正小标宋简体" w:cs="方正小标宋简体"/>
          <w:i w:val="0"/>
          <w:iCs w:val="0"/>
          <w:caps w:val="0"/>
          <w:color w:val="000000"/>
          <w:spacing w:val="0"/>
          <w:kern w:val="0"/>
          <w:sz w:val="44"/>
          <w:szCs w:val="44"/>
          <w:lang w:val="en-US" w:eastAsia="zh-CN" w:bidi="ar"/>
        </w:rPr>
        <w:t>公</w:t>
      </w: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  示</w:t>
      </w:r>
    </w:p>
    <w:bookmarkEnd w:id="0"/>
    <w:p>
      <w:pPr>
        <w:keepNext w:val="0"/>
        <w:keepLines w:val="0"/>
        <w:widowControl/>
        <w:suppressLineNumbers w:val="0"/>
        <w:spacing w:before="0" w:beforeAutospacing="1" w:after="0" w:afterAutospacing="1" w:line="560" w:lineRule="atLeast"/>
        <w:ind w:left="0" w:right="0" w:firstLine="0"/>
        <w:jc w:val="both"/>
        <w:rPr>
          <w:rFonts w:hint="eastAsia" w:ascii="宋体" w:hAnsi="宋体" w:eastAsia="宋体" w:cs="宋体"/>
          <w:i w:val="0"/>
          <w:iCs w:val="0"/>
          <w:caps w:val="0"/>
          <w:color w:val="000000"/>
          <w:spacing w:val="0"/>
          <w:sz w:val="18"/>
          <w:szCs w:val="18"/>
        </w:rPr>
      </w:pPr>
      <w:r>
        <w:rPr>
          <w:rFonts w:ascii="仿宋_GB2312" w:hAnsi="宋体" w:eastAsia="仿宋_GB2312" w:cs="仿宋_GB2312"/>
          <w:i w:val="0"/>
          <w:iCs w:val="0"/>
          <w:caps w:val="0"/>
          <w:color w:val="000000"/>
          <w:spacing w:val="0"/>
          <w:kern w:val="0"/>
          <w:sz w:val="32"/>
          <w:szCs w:val="32"/>
          <w:lang w:val="en-US" w:eastAsia="zh-CN" w:bidi="ar"/>
        </w:rPr>
        <w:t>    经入户走访、电话抽查等方式，阜康市</w:t>
      </w:r>
      <w:r>
        <w:rPr>
          <w:rFonts w:hint="eastAsia" w:ascii="仿宋_GB2312" w:hAnsi="宋体" w:eastAsia="仿宋_GB2312" w:cs="仿宋_GB2312"/>
          <w:i w:val="0"/>
          <w:iCs w:val="0"/>
          <w:caps w:val="0"/>
          <w:color w:val="000000"/>
          <w:spacing w:val="0"/>
          <w:kern w:val="0"/>
          <w:sz w:val="32"/>
          <w:szCs w:val="32"/>
          <w:lang w:val="en-US" w:eastAsia="zh-CN" w:bidi="ar"/>
        </w:rPr>
        <w:t>水磨沟乡人民政府对全乡3个行政村599户牧民领取补助资金的名单进行了审核，现将审核结果公示如下：</w:t>
      </w:r>
    </w:p>
    <w:p>
      <w:pPr>
        <w:keepNext w:val="0"/>
        <w:keepLines w:val="0"/>
        <w:widowControl/>
        <w:suppressLineNumbers w:val="0"/>
        <w:spacing w:before="0" w:beforeAutospacing="1" w:after="0" w:afterAutospacing="1" w:line="560" w:lineRule="atLeast"/>
        <w:ind w:left="0" w:right="0" w:firstLine="630"/>
        <w:jc w:val="left"/>
        <w:rPr>
          <w:rFonts w:hint="eastAsia" w:ascii="宋体" w:hAnsi="宋体" w:eastAsia="宋体" w:cs="宋体"/>
          <w:i w:val="0"/>
          <w:iCs w:val="0"/>
          <w:caps w:val="0"/>
          <w:color w:val="000000"/>
          <w:spacing w:val="0"/>
          <w:sz w:val="18"/>
          <w:szCs w:val="18"/>
        </w:rPr>
      </w:pPr>
      <w:r>
        <w:rPr>
          <w:rFonts w:ascii="黑体" w:hAnsi="宋体" w:eastAsia="黑体" w:cs="黑体"/>
          <w:b w:val="0"/>
          <w:bCs w:val="0"/>
          <w:i w:val="0"/>
          <w:iCs w:val="0"/>
          <w:caps w:val="0"/>
          <w:color w:val="000000"/>
          <w:spacing w:val="0"/>
          <w:kern w:val="0"/>
          <w:sz w:val="32"/>
          <w:szCs w:val="32"/>
          <w:lang w:val="en-US" w:eastAsia="zh-CN" w:bidi="ar"/>
        </w:rPr>
        <w:t>一、补助标准</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lang w:val="en-US" w:eastAsia="zh-CN" w:bidi="ar"/>
        </w:rPr>
        <w:t>水源涵养禁牧区每亩每年50元；一般禁牧补助每亩每年6元；草畜平衡区奖励每亩每年2.5元。</w:t>
      </w:r>
    </w:p>
    <w:p>
      <w:pPr>
        <w:keepNext w:val="0"/>
        <w:keepLines w:val="0"/>
        <w:widowControl/>
        <w:suppressLineNumbers w:val="0"/>
        <w:spacing w:before="0" w:beforeAutospacing="1" w:after="0" w:afterAutospacing="1" w:line="560" w:lineRule="atLeast"/>
        <w:ind w:left="0" w:right="0" w:firstLine="630"/>
        <w:jc w:val="left"/>
        <w:rPr>
          <w:rFonts w:hint="eastAsia" w:ascii="宋体" w:hAnsi="宋体" w:eastAsia="宋体" w:cs="宋体"/>
          <w:i w:val="0"/>
          <w:iCs w:val="0"/>
          <w:caps w:val="0"/>
          <w:color w:val="000000"/>
          <w:spacing w:val="0"/>
          <w:sz w:val="18"/>
          <w:szCs w:val="18"/>
        </w:rPr>
      </w:pPr>
      <w:r>
        <w:rPr>
          <w:rFonts w:hint="eastAsia" w:ascii="黑体" w:hAnsi="宋体" w:eastAsia="黑体" w:cs="黑体"/>
          <w:b w:val="0"/>
          <w:bCs w:val="0"/>
          <w:i w:val="0"/>
          <w:iCs w:val="0"/>
          <w:caps w:val="0"/>
          <w:color w:val="000000"/>
          <w:spacing w:val="0"/>
          <w:kern w:val="0"/>
          <w:sz w:val="32"/>
          <w:szCs w:val="32"/>
          <w:lang w:val="en-US" w:eastAsia="zh-CN" w:bidi="ar"/>
        </w:rPr>
        <w:t>二、审核数据</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lang w:val="en-US" w:eastAsia="zh-CN" w:bidi="ar"/>
        </w:rPr>
        <w:t>全乡享受第三轮2024年度草原生态保护补助奖励资金的牧户共599户，草原生态保护补助奖励草场面积991412.48亩，其中北沙漠禁牧面积：542622亩、奖补资金3255732元，水源涵养禁牧面积：174309.481亩、奖补资金 8715474.05元，草畜平衡亩数面积：274481亩、奖补资金686202.5元，合计奖补金额12657408.55元。现特向申请阜康市草原生态保护补助奖励政策领导小组发放草原奖补资金。以上数据全部审核无误，特此公示，公示期为2024年5月16日-2024年5月24日，如有任何问题请及时联系。</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lang w:val="en-US" w:eastAsia="zh-CN" w:bidi="ar"/>
        </w:rPr>
        <w:t>               联系人：塔拉甫</w:t>
      </w:r>
    </w:p>
    <w:p>
      <w:pPr>
        <w:keepNext w:val="0"/>
        <w:keepLines w:val="0"/>
        <w:widowControl/>
        <w:suppressLineNumbers w:val="0"/>
        <w:spacing w:before="0" w:beforeAutospacing="1" w:after="0" w:afterAutospacing="1" w:line="56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lang w:val="en-US" w:eastAsia="zh-CN" w:bidi="ar"/>
        </w:rPr>
        <w:t>    联系电话：17709941629</w:t>
      </w:r>
    </w:p>
    <w:p>
      <w:pPr>
        <w:keepNext w:val="0"/>
        <w:keepLines w:val="0"/>
        <w:widowControl/>
        <w:suppressLineNumbers w:val="0"/>
        <w:spacing w:before="0" w:beforeAutospacing="1" w:after="0" w:afterAutospacing="1" w:line="560" w:lineRule="atLeast"/>
        <w:ind w:left="0" w:right="0" w:firstLine="630"/>
        <w:jc w:val="center"/>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lang w:val="en-US" w:eastAsia="zh-CN" w:bidi="ar"/>
        </w:rPr>
        <w:t>监督电话：0994-3222057</w:t>
      </w:r>
    </w:p>
    <w:p>
      <w:pPr>
        <w:keepNext w:val="0"/>
        <w:keepLines w:val="0"/>
        <w:widowControl/>
        <w:suppressLineNumbers w:val="0"/>
        <w:spacing w:before="0" w:beforeAutospacing="1" w:after="0" w:afterAutospacing="1" w:line="560" w:lineRule="atLeast"/>
        <w:ind w:left="0" w:right="0" w:firstLine="630"/>
        <w:jc w:val="center"/>
        <w:rPr>
          <w:rFonts w:hint="eastAsia" w:ascii="宋体" w:hAnsi="宋体" w:eastAsia="宋体" w:cs="宋体"/>
          <w:i w:val="0"/>
          <w:iCs w:val="0"/>
          <w:caps w:val="0"/>
          <w:color w:val="000000"/>
          <w:spacing w:val="0"/>
          <w:sz w:val="18"/>
          <w:szCs w:val="18"/>
        </w:rPr>
      </w:pPr>
    </w:p>
    <w:p>
      <w:pPr>
        <w:keepNext w:val="0"/>
        <w:keepLines w:val="0"/>
        <w:widowControl/>
        <w:suppressLineNumbers w:val="0"/>
        <w:spacing w:before="0" w:beforeAutospacing="1" w:after="0" w:afterAutospacing="1" w:line="560" w:lineRule="atLeast"/>
        <w:ind w:left="0" w:right="0" w:firstLine="630"/>
        <w:jc w:val="center"/>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lang w:val="en-US" w:eastAsia="zh-CN" w:bidi="ar"/>
        </w:rPr>
        <w:t>阜康市水磨沟乡人民政府</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lang w:val="en-US" w:eastAsia="zh-CN" w:bidi="ar"/>
        </w:rPr>
        <w:t>            2024年5月16日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NjY3NzUxNjQwOGFiOWM4MzYyOGNhODQ4NzJkZmYifQ=="/>
  </w:docVars>
  <w:rsids>
    <w:rsidRoot w:val="00000000"/>
    <w:rsid w:val="0EF46831"/>
    <w:rsid w:val="6BEB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40" w:lineRule="exact"/>
      <w:outlineLvl w:val="0"/>
    </w:pPr>
    <w:rPr>
      <w:rFonts w:asciiTheme="minorAscii" w:hAnsiTheme="minorAscii"/>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345</Words>
  <Characters>448</Characters>
  <Lines>0</Lines>
  <Paragraphs>0</Paragraphs>
  <TotalTime>4</TotalTime>
  <ScaleCrop>false</ScaleCrop>
  <LinksUpToDate>false</LinksUpToDate>
  <CharactersWithSpaces>515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2024-05-13T05:03:00Z</dcterms:created>
  <dc:creator>Administrator</dc:creator>
  <cp:lastModifiedBy>叮当猫味小仙女</cp:lastModifiedBy>
  <dcterms:modified xsi:type="dcterms:W3CDTF">2024-06-14T09:04:34Z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6918C4D6EFC14E65A8FD07231BA05D37_12</vt:lpwstr>
  </property>
</Properties>
</file>