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803"/>
        <w:jc w:val="center"/>
        <w:rPr>
          <w:b/>
          <w:bCs/>
          <w:color w:val="000000" w:themeColor="text1"/>
          <w:sz w:val="40"/>
          <w:szCs w:val="40"/>
          <w14:textFill>
            <w14:solidFill>
              <w14:schemeClr w14:val="tx1"/>
            </w14:solidFill>
          </w14:textFill>
        </w:rPr>
      </w:pPr>
      <w:bookmarkStart w:id="0" w:name="_Hlk132037915"/>
      <w:r>
        <w:rPr>
          <w:b/>
          <w:bCs/>
          <w:sz w:val="40"/>
          <w:szCs w:val="40"/>
        </w:rPr>
        <w:t>2022年中央农业生产发展</w:t>
      </w:r>
      <w:bookmarkEnd w:id="0"/>
      <w:r>
        <w:rPr>
          <w:rFonts w:hint="eastAsia"/>
          <w:b/>
          <w:bCs/>
          <w:color w:val="000000" w:themeColor="text1"/>
          <w:sz w:val="40"/>
          <w:szCs w:val="40"/>
          <w14:textFill>
            <w14:solidFill>
              <w14:schemeClr w14:val="tx1"/>
            </w14:solidFill>
          </w14:textFill>
        </w:rPr>
        <w:t>项目支出</w:t>
      </w:r>
    </w:p>
    <w:p>
      <w:pPr>
        <w:ind w:firstLine="803"/>
        <w:jc w:val="center"/>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绩效评价报告</w:t>
      </w: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jc w:val="center"/>
        <w:rPr>
          <w:b/>
          <w:bCs/>
          <w:color w:val="000000" w:themeColor="text1"/>
          <w:sz w:val="36"/>
          <w:szCs w:val="36"/>
          <w14:textFill>
            <w14:solidFill>
              <w14:schemeClr w14:val="tx1"/>
            </w14:solidFill>
          </w14:textFill>
        </w:rPr>
      </w:pP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项目名称：牧区畜牧良种补贴</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实施单位：阜康市动物疾病预防控制中心</w:t>
      </w:r>
    </w:p>
    <w:p>
      <w:pPr>
        <w:ind w:firstLine="562"/>
        <w:rPr>
          <w:b/>
          <w:color w:val="000000" w:themeColor="text1"/>
          <w14:textFill>
            <w14:solidFill>
              <w14:schemeClr w14:val="tx1"/>
            </w14:solidFill>
          </w14:textFill>
        </w:rPr>
      </w:pPr>
      <w:r>
        <w:rPr>
          <w:rFonts w:hint="eastAsia"/>
          <w:b/>
          <w:color w:val="000000" w:themeColor="text1"/>
          <w14:textFill>
            <w14:solidFill>
              <w14:schemeClr w14:val="tx1"/>
            </w14:solidFill>
          </w14:textFill>
        </w:rPr>
        <w:t>主管部门：阜康市动物疾病预防控制中心</w:t>
      </w:r>
      <w:bookmarkStart w:id="16" w:name="_GoBack"/>
      <w:bookmarkEnd w:id="16"/>
    </w:p>
    <w:p>
      <w:pPr>
        <w:pStyle w:val="2"/>
        <w:ind w:firstLine="562"/>
        <w:rPr>
          <w:rFonts w:ascii="宋体" w:hAnsi="宋体" w:cs="宋体"/>
          <w:color w:val="000000" w:themeColor="text1"/>
          <w:sz w:val="28"/>
          <w:szCs w:val="28"/>
          <w14:textFill>
            <w14:solidFill>
              <w14:schemeClr w14:val="tx1"/>
            </w14:solidFill>
          </w14:textFill>
        </w:rPr>
      </w:pPr>
    </w:p>
    <w:p>
      <w:pPr>
        <w:ind w:firstLine="560"/>
        <w:sectPr>
          <w:pgSz w:w="11906" w:h="16838"/>
          <w:pgMar w:top="1928" w:right="1531" w:bottom="1701" w:left="1531" w:header="737" w:footer="851" w:gutter="0"/>
          <w:cols w:space="720" w:num="1"/>
          <w:docGrid w:type="lines" w:linePitch="408" w:charSpace="0"/>
        </w:sectPr>
      </w:pPr>
    </w:p>
    <w:p>
      <w:pPr>
        <w:jc w:val="center"/>
        <w:rPr>
          <w:b/>
          <w:bCs/>
          <w:color w:val="000000" w:themeColor="text1"/>
          <w:sz w:val="36"/>
          <w:szCs w:val="36"/>
          <w14:textFill>
            <w14:solidFill>
              <w14:schemeClr w14:val="tx1"/>
            </w14:solidFill>
          </w14:textFill>
        </w:rPr>
      </w:pPr>
      <w:r>
        <w:rPr>
          <w:b/>
          <w:bCs/>
          <w:sz w:val="36"/>
          <w:szCs w:val="36"/>
        </w:rPr>
        <w:t>2022年中央农业生产发展</w:t>
      </w:r>
      <w:r>
        <w:rPr>
          <w:rFonts w:hint="eastAsia"/>
          <w:b/>
          <w:bCs/>
          <w:sz w:val="36"/>
          <w:szCs w:val="36"/>
        </w:rPr>
        <w:t>项目</w:t>
      </w:r>
      <w:r>
        <w:rPr>
          <w:rFonts w:hint="eastAsia"/>
          <w:b/>
          <w:bCs/>
          <w:color w:val="000000" w:themeColor="text1"/>
          <w:sz w:val="36"/>
          <w:szCs w:val="36"/>
          <w14:textFill>
            <w14:solidFill>
              <w14:schemeClr w14:val="tx1"/>
            </w14:solidFill>
          </w14:textFill>
        </w:rPr>
        <w:t>支出</w:t>
      </w:r>
    </w:p>
    <w:p>
      <w:pPr>
        <w:jc w:val="center"/>
        <w:rPr>
          <w:b/>
          <w:bCs/>
          <w:color w:val="000000" w:themeColor="text1"/>
          <w14:textFill>
            <w14:solidFill>
              <w14:schemeClr w14:val="tx1"/>
            </w14:solidFill>
          </w14:textFill>
        </w:rPr>
      </w:pPr>
      <w:r>
        <w:rPr>
          <w:rFonts w:hint="eastAsia"/>
          <w:b/>
          <w:bCs/>
          <w:color w:val="000000" w:themeColor="text1"/>
          <w:sz w:val="36"/>
          <w:szCs w:val="36"/>
          <w14:textFill>
            <w14:solidFill>
              <w14:schemeClr w14:val="tx1"/>
            </w14:solidFill>
          </w14:textFill>
        </w:rPr>
        <w:t>绩效评价报告</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一、基本情况</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（一）项目概况</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1.项目背景</w:t>
      </w:r>
    </w:p>
    <w:p>
      <w:pPr>
        <w:ind w:firstLine="560"/>
      </w:pPr>
      <w:r>
        <w:rPr>
          <w:rFonts w:hint="eastAsia"/>
        </w:rPr>
        <w:t>近年，社会大众物质生活水平不断提高，对畜禽产品的数量和质量要求越来越高，品种改良也就成为现阶段备牧养殖产业发展急需解决的问题。我市畜禽养殖产业发展十分迅猛，但与畜牧业发达县市相比仍然存在很多差距，通过引进优质畜禽品种与养殖地区自然环境和气候相结合，做好品种杂交工作，生产的杂交后代能保持父本和母本双重的遗传特性，生长速度较快，产肉率较高，更好地提高了当地畜禽品种的适应能力和生产能力，满足社会大众对高品质备禽产品的需求，促进备牧养殖业现代化发展。</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2.主要内容及实施情况</w:t>
      </w:r>
    </w:p>
    <w:p>
      <w:pPr>
        <w:ind w:firstLine="560"/>
      </w:pPr>
      <w:r>
        <w:rPr>
          <w:rFonts w:hint="eastAsia"/>
        </w:rPr>
        <w:t>主要内容：2</w:t>
      </w:r>
      <w:r>
        <w:t>022</w:t>
      </w:r>
      <w:r>
        <w:rPr>
          <w:rFonts w:hint="eastAsia"/>
        </w:rPr>
        <w:t>年计划引进发放活体种公羊</w:t>
      </w:r>
      <w:r>
        <w:t>70只，每只补助1000元，</w:t>
      </w:r>
      <w:r>
        <w:rPr>
          <w:rFonts w:hint="eastAsia"/>
        </w:rPr>
        <w:t>引进</w:t>
      </w:r>
      <w:r>
        <w:t>发放活体种公牛12头，每头补助5000元，</w:t>
      </w:r>
      <w:r>
        <w:rPr>
          <w:rFonts w:hint="eastAsia"/>
        </w:rPr>
        <w:t>本市</w:t>
      </w:r>
      <w:r>
        <w:t>种羊场鉴定新增纯种母羊380只，每只补助500元</w:t>
      </w:r>
      <w:r>
        <w:rPr>
          <w:rFonts w:hint="eastAsia"/>
        </w:rPr>
        <w:t>。</w:t>
      </w:r>
    </w:p>
    <w:p>
      <w:pPr>
        <w:ind w:firstLine="560"/>
      </w:pPr>
      <w:r>
        <w:rPr>
          <w:rFonts w:hint="eastAsia"/>
        </w:rPr>
        <w:t>组织实施：截至2</w:t>
      </w:r>
      <w:r>
        <w:t>022</w:t>
      </w:r>
      <w:r>
        <w:rPr>
          <w:rFonts w:hint="eastAsia"/>
        </w:rPr>
        <w:t>年1</w:t>
      </w:r>
      <w:r>
        <w:t>2</w:t>
      </w:r>
      <w:r>
        <w:rPr>
          <w:rFonts w:hint="eastAsia"/>
        </w:rPr>
        <w:t>月，全市共引进发放活体种公羊</w:t>
      </w:r>
      <w:r>
        <w:t>70只，</w:t>
      </w:r>
      <w:r>
        <w:rPr>
          <w:rFonts w:hint="eastAsia"/>
        </w:rPr>
        <w:t>引进</w:t>
      </w:r>
      <w:r>
        <w:t>发放活体种公牛12头，</w:t>
      </w:r>
      <w:r>
        <w:rPr>
          <w:rFonts w:hint="eastAsia"/>
        </w:rPr>
        <w:t>本市</w:t>
      </w:r>
      <w:r>
        <w:t>种羊场鉴定新增纯种母羊380只</w:t>
      </w:r>
      <w:r>
        <w:rPr>
          <w:rFonts w:hint="eastAsia"/>
        </w:rPr>
        <w:t>，相关补助全部发放到位，共计发放补助资金3</w:t>
      </w:r>
      <w:r>
        <w:t>2</w:t>
      </w:r>
      <w:r>
        <w:rPr>
          <w:rFonts w:hint="eastAsia"/>
        </w:rPr>
        <w:t>万元。</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3.资金投入和使用情况</w:t>
      </w:r>
    </w:p>
    <w:p>
      <w:pPr>
        <w:ind w:firstLine="560"/>
        <w:rPr>
          <w:color w:val="auto"/>
        </w:rPr>
      </w:pPr>
      <w:r>
        <w:rPr>
          <w:rFonts w:hint="eastAsia"/>
          <w:color w:val="auto"/>
        </w:rPr>
        <w:t>（1）项目资金安排落实、总投入等情况分析</w:t>
      </w:r>
    </w:p>
    <w:p>
      <w:pPr>
        <w:ind w:firstLine="560"/>
        <w:rPr>
          <w:color w:val="auto"/>
        </w:rPr>
      </w:pPr>
      <w:r>
        <w:rPr>
          <w:color w:val="auto"/>
        </w:rPr>
        <w:t>牧区畜牧良种补贴</w:t>
      </w:r>
      <w:r>
        <w:rPr>
          <w:rFonts w:hint="eastAsia"/>
          <w:color w:val="auto"/>
        </w:rPr>
        <w:t>项目预算安排总额为</w:t>
      </w:r>
      <w:r>
        <w:rPr>
          <w:color w:val="auto"/>
        </w:rPr>
        <w:t>32</w:t>
      </w:r>
      <w:r>
        <w:rPr>
          <w:rFonts w:hint="eastAsia"/>
          <w:color w:val="auto"/>
        </w:rPr>
        <w:t>万元，其中财政资金</w:t>
      </w:r>
      <w:r>
        <w:rPr>
          <w:color w:val="auto"/>
        </w:rPr>
        <w:t>32</w:t>
      </w:r>
      <w:r>
        <w:rPr>
          <w:rFonts w:hint="eastAsia"/>
          <w:color w:val="auto"/>
        </w:rPr>
        <w:t>万元，其他资金</w:t>
      </w:r>
      <w:r>
        <w:rPr>
          <w:color w:val="auto"/>
        </w:rPr>
        <w:t>0</w:t>
      </w:r>
      <w:r>
        <w:rPr>
          <w:rFonts w:hint="eastAsia"/>
          <w:color w:val="auto"/>
        </w:rPr>
        <w:t>万元，2022年实际收到预算资金</w:t>
      </w:r>
      <w:r>
        <w:rPr>
          <w:color w:val="auto"/>
        </w:rPr>
        <w:t>32</w:t>
      </w:r>
      <w:r>
        <w:rPr>
          <w:rFonts w:hint="eastAsia"/>
          <w:color w:val="auto"/>
        </w:rPr>
        <w:t>万元，预算资金到位率为</w:t>
      </w:r>
      <w:r>
        <w:rPr>
          <w:color w:val="auto"/>
        </w:rPr>
        <w:t>100</w:t>
      </w:r>
      <w:r>
        <w:rPr>
          <w:rFonts w:hint="eastAsia"/>
          <w:color w:val="auto"/>
        </w:rPr>
        <w:t>%。</w:t>
      </w:r>
    </w:p>
    <w:p>
      <w:pPr>
        <w:ind w:firstLine="544"/>
        <w:rPr>
          <w:bCs/>
          <w:color w:val="auto"/>
          <w:spacing w:val="-4"/>
        </w:rPr>
      </w:pPr>
      <w:r>
        <w:rPr>
          <w:rFonts w:hint="eastAsia"/>
          <w:bCs/>
          <w:color w:val="auto"/>
          <w:spacing w:val="-4"/>
        </w:rPr>
        <w:t>（2）项目资金实际使用情况分析</w:t>
      </w:r>
    </w:p>
    <w:p>
      <w:pPr>
        <w:ind w:firstLine="560"/>
        <w:rPr>
          <w:color w:val="auto"/>
        </w:rPr>
      </w:pPr>
      <w:r>
        <w:rPr>
          <w:rFonts w:hint="eastAsia"/>
          <w:color w:val="auto"/>
        </w:rPr>
        <w:t>截止2022年12月31日，</w:t>
      </w:r>
      <w:r>
        <w:rPr>
          <w:color w:val="auto"/>
        </w:rPr>
        <w:t>牧区畜牧良种补贴</w:t>
      </w:r>
      <w:r>
        <w:rPr>
          <w:rFonts w:hint="eastAsia"/>
          <w:color w:val="auto"/>
        </w:rPr>
        <w:t>项目实际支付资金</w:t>
      </w:r>
      <w:r>
        <w:rPr>
          <w:color w:val="auto"/>
        </w:rPr>
        <w:t>32</w:t>
      </w:r>
      <w:r>
        <w:rPr>
          <w:rFonts w:hint="eastAsia"/>
          <w:color w:val="auto"/>
        </w:rPr>
        <w:t>万元，预算执行率</w:t>
      </w:r>
      <w:r>
        <w:rPr>
          <w:color w:val="auto"/>
        </w:rPr>
        <w:t>100</w:t>
      </w:r>
      <w:r>
        <w:rPr>
          <w:rFonts w:hint="eastAsia"/>
          <w:color w:val="auto"/>
        </w:rPr>
        <w:t>%。结转结余资金</w:t>
      </w:r>
      <w:r>
        <w:rPr>
          <w:color w:val="auto"/>
        </w:rPr>
        <w:t>0</w:t>
      </w:r>
      <w:r>
        <w:rPr>
          <w:rFonts w:hint="eastAsia"/>
          <w:color w:val="auto"/>
        </w:rPr>
        <w:t>万元。项目资金主要用于补贴活体种公羊</w:t>
      </w:r>
      <w:r>
        <w:rPr>
          <w:color w:val="auto"/>
        </w:rPr>
        <w:t>70只，每只补助1000元，</w:t>
      </w:r>
      <w:r>
        <w:rPr>
          <w:rFonts w:hint="eastAsia"/>
          <w:color w:val="auto"/>
        </w:rPr>
        <w:t>补贴</w:t>
      </w:r>
      <w:r>
        <w:rPr>
          <w:color w:val="auto"/>
        </w:rPr>
        <w:t>活体种公牛12头，每头补助5000元，</w:t>
      </w:r>
      <w:r>
        <w:rPr>
          <w:rFonts w:hint="eastAsia"/>
          <w:color w:val="auto"/>
        </w:rPr>
        <w:t>补贴</w:t>
      </w:r>
      <w:r>
        <w:rPr>
          <w:color w:val="auto"/>
        </w:rPr>
        <w:t>种羊场鉴定新增纯种母羊380只，每只补助500元</w:t>
      </w:r>
      <w:r>
        <w:rPr>
          <w:rFonts w:hint="eastAsia"/>
          <w:color w:val="auto"/>
        </w:rPr>
        <w:t>等方面。</w:t>
      </w:r>
    </w:p>
    <w:p>
      <w:pPr>
        <w:pStyle w:val="4"/>
        <w:numPr>
          <w:ilvl w:val="0"/>
          <w:numId w:val="1"/>
        </w:numPr>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项目绩效目标</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1.总体目标</w:t>
      </w:r>
    </w:p>
    <w:p>
      <w:pPr>
        <w:ind w:firstLine="560"/>
        <w:rPr>
          <w:color w:val="FF0000"/>
        </w:rPr>
      </w:pPr>
      <w:r>
        <w:rPr>
          <w:color w:val="auto"/>
        </w:rPr>
        <w:t>牧区畜牧良种补贴</w:t>
      </w:r>
      <w:r>
        <w:rPr>
          <w:rFonts w:hint="eastAsia"/>
          <w:color w:val="auto"/>
        </w:rPr>
        <w:t>项目项目</w:t>
      </w:r>
      <w:r>
        <w:rPr>
          <w:rFonts w:hint="eastAsia"/>
        </w:rPr>
        <w:t>绩效总体目标为：开展牲畜品种改良工作，发放活体种公羊</w:t>
      </w:r>
      <w:r>
        <w:t>70只，每只补助1000元，发放活体种公牛12头，每头补助5000元，种羊场鉴定新增纯种母羊380只，每只补助500元，通过实施该项目，提高当地肉羊良种率。</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2.阶段性目标</w:t>
      </w:r>
    </w:p>
    <w:p>
      <w:pPr>
        <w:ind w:firstLine="56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根据《预算法》、《财政支出绩效评价管理暂行办法》（财预〔2020〕10号）、《自治区党委自治区人民政府关于全面实施预算绩效管理的实施意见》（新党发〔2018〕30号）、</w:t>
      </w:r>
      <w:r>
        <w:rPr>
          <w:rFonts w:hint="eastAsia"/>
          <w:color w:val="000000" w:themeColor="text1"/>
          <w14:textFill>
            <w14:solidFill>
              <w14:schemeClr w14:val="tx1"/>
            </w14:solidFill>
          </w14:textFill>
        </w:rPr>
        <w:t>《自治区财政支出绩效评价管理暂行办法》（新财预〔2018〕189号）等文件</w:t>
      </w:r>
      <w:r>
        <w:rPr>
          <w:rFonts w:hint="eastAsia"/>
          <w:bCs/>
          <w:color w:val="000000" w:themeColor="text1"/>
          <w14:textFill>
            <w14:solidFill>
              <w14:schemeClr w14:val="tx1"/>
            </w14:solidFill>
          </w14:textFill>
        </w:rPr>
        <w:t>的规定，结合项目实施单位的规章制度以及财务相关资料，评价小组对项目绩效目标进行了进一步的完善，完善后绩效目标如下：</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（1）项目产出目标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①数量指标</w:t>
      </w:r>
    </w:p>
    <w:p>
      <w:pPr>
        <w:ind w:firstLine="560"/>
        <w:rPr>
          <w:color w:val="auto"/>
        </w:rPr>
      </w:pPr>
      <w:r>
        <w:rPr>
          <w:rFonts w:hint="eastAsia"/>
        </w:rPr>
        <w:t>“</w:t>
      </w:r>
      <w:r>
        <w:rPr>
          <w:rFonts w:hint="eastAsia"/>
          <w:color w:val="auto"/>
        </w:rPr>
        <w:t>发放活体种公羊”指标，预期指标值为≥</w:t>
      </w:r>
      <w:r>
        <w:rPr>
          <w:color w:val="auto"/>
        </w:rPr>
        <w:t>70只</w:t>
      </w:r>
      <w:r>
        <w:rPr>
          <w:rFonts w:hint="eastAsia"/>
          <w:color w:val="auto"/>
        </w:rPr>
        <w:t>；</w:t>
      </w:r>
    </w:p>
    <w:p>
      <w:pPr>
        <w:ind w:firstLine="560"/>
        <w:rPr>
          <w:color w:val="auto"/>
        </w:rPr>
      </w:pPr>
      <w:r>
        <w:rPr>
          <w:rFonts w:hint="eastAsia"/>
          <w:color w:val="auto"/>
        </w:rPr>
        <w:t>“发放活体种公牛”指标，预期指标值为≥</w:t>
      </w:r>
      <w:r>
        <w:rPr>
          <w:color w:val="auto"/>
        </w:rPr>
        <w:t>12头</w:t>
      </w:r>
      <w:r>
        <w:rPr>
          <w:rFonts w:hint="eastAsia"/>
          <w:color w:val="auto"/>
        </w:rPr>
        <w:t>；</w:t>
      </w:r>
    </w:p>
    <w:p>
      <w:pPr>
        <w:ind w:firstLine="560"/>
        <w:rPr>
          <w:rFonts w:hint="eastAsia"/>
          <w:color w:val="auto"/>
        </w:rPr>
      </w:pPr>
      <w:r>
        <w:rPr>
          <w:rFonts w:hint="eastAsia"/>
          <w:color w:val="auto"/>
        </w:rPr>
        <w:t>“鉴定新增纯种母羊”指标，预期指标值为≥</w:t>
      </w:r>
      <w:r>
        <w:rPr>
          <w:color w:val="auto"/>
        </w:rPr>
        <w:t>380只</w:t>
      </w:r>
      <w:r>
        <w:rPr>
          <w:rFonts w:hint="eastAsia"/>
          <w:color w:val="auto"/>
        </w:rPr>
        <w:t>；</w:t>
      </w:r>
    </w:p>
    <w:p>
      <w:pPr>
        <w:ind w:firstLine="560"/>
        <w:rPr>
          <w:color w:val="auto"/>
        </w:rPr>
      </w:pPr>
      <w:r>
        <w:rPr>
          <w:rFonts w:hint="eastAsia"/>
          <w:color w:val="auto"/>
        </w:rPr>
        <w:t>②质量指标</w:t>
      </w:r>
    </w:p>
    <w:p>
      <w:pPr>
        <w:ind w:firstLine="560"/>
        <w:rPr>
          <w:color w:val="auto"/>
        </w:rPr>
      </w:pPr>
      <w:r>
        <w:rPr>
          <w:rFonts w:hint="eastAsia"/>
          <w:color w:val="auto"/>
        </w:rPr>
        <w:t>“发放种公羊、种公牛鉴定合格率”指标，预期指标值为</w:t>
      </w:r>
      <w:r>
        <w:rPr>
          <w:color w:val="auto"/>
        </w:rPr>
        <w:t>=100%</w:t>
      </w:r>
      <w:r>
        <w:rPr>
          <w:rFonts w:hint="eastAsia"/>
          <w:color w:val="auto"/>
        </w:rPr>
        <w:t>；</w:t>
      </w:r>
    </w:p>
    <w:p>
      <w:pPr>
        <w:ind w:firstLine="560"/>
        <w:rPr>
          <w:rFonts w:hint="eastAsia"/>
          <w:color w:val="auto"/>
        </w:rPr>
      </w:pPr>
      <w:r>
        <w:rPr>
          <w:rFonts w:hint="eastAsia"/>
          <w:color w:val="auto"/>
        </w:rPr>
        <w:t>“补贴资金支付率”指标，预期指标值为</w:t>
      </w:r>
      <w:r>
        <w:rPr>
          <w:color w:val="auto"/>
        </w:rPr>
        <w:t>=100%</w:t>
      </w:r>
      <w:r>
        <w:rPr>
          <w:rFonts w:hint="eastAsia"/>
          <w:color w:val="auto"/>
        </w:rPr>
        <w:t>；</w:t>
      </w:r>
    </w:p>
    <w:p>
      <w:pPr>
        <w:ind w:firstLine="560"/>
        <w:rPr>
          <w:color w:val="auto"/>
        </w:rPr>
      </w:pPr>
      <w:r>
        <w:rPr>
          <w:rFonts w:hint="eastAsia"/>
          <w:color w:val="auto"/>
        </w:rPr>
        <w:t>③时效指标</w:t>
      </w:r>
    </w:p>
    <w:p>
      <w:pPr>
        <w:ind w:firstLine="560"/>
        <w:rPr>
          <w:color w:val="auto"/>
        </w:rPr>
      </w:pPr>
      <w:r>
        <w:rPr>
          <w:rFonts w:hint="eastAsia"/>
          <w:color w:val="auto"/>
        </w:rPr>
        <w:t>“补助发放完成时限”指标，预期指标值为≤</w:t>
      </w:r>
      <w:r>
        <w:rPr>
          <w:color w:val="auto"/>
        </w:rPr>
        <w:t>2022年12月</w:t>
      </w:r>
      <w:r>
        <w:rPr>
          <w:rFonts w:hint="eastAsia"/>
          <w:color w:val="auto"/>
        </w:rPr>
        <w:t>；</w:t>
      </w:r>
    </w:p>
    <w:p>
      <w:pPr>
        <w:ind w:firstLine="560"/>
        <w:rPr>
          <w:rFonts w:hint="eastAsia"/>
          <w:color w:val="auto"/>
        </w:rPr>
      </w:pPr>
      <w:r>
        <w:rPr>
          <w:rFonts w:hint="eastAsia"/>
          <w:color w:val="auto"/>
        </w:rPr>
        <w:t>“补助发放及时率”指标，预期指标值为</w:t>
      </w:r>
      <w:r>
        <w:rPr>
          <w:color w:val="auto"/>
        </w:rPr>
        <w:t>=100%</w:t>
      </w:r>
      <w:r>
        <w:rPr>
          <w:rFonts w:hint="eastAsia"/>
          <w:color w:val="auto"/>
        </w:rPr>
        <w:t>；</w:t>
      </w:r>
    </w:p>
    <w:p>
      <w:pPr>
        <w:ind w:firstLine="560"/>
        <w:rPr>
          <w:color w:val="auto"/>
        </w:rPr>
      </w:pPr>
      <w:r>
        <w:rPr>
          <w:rFonts w:hint="eastAsia"/>
          <w:color w:val="auto"/>
        </w:rPr>
        <w:t>④成本指标</w:t>
      </w:r>
    </w:p>
    <w:p>
      <w:pPr>
        <w:ind w:firstLine="560"/>
        <w:rPr>
          <w:color w:val="auto"/>
        </w:rPr>
      </w:pPr>
      <w:r>
        <w:rPr>
          <w:rFonts w:hint="eastAsia"/>
          <w:color w:val="auto"/>
        </w:rPr>
        <w:t>“种公牛补贴”指标，预期指标值为≤</w:t>
      </w:r>
      <w:r>
        <w:rPr>
          <w:color w:val="auto"/>
        </w:rPr>
        <w:t>6万元</w:t>
      </w:r>
      <w:r>
        <w:rPr>
          <w:rFonts w:hint="eastAsia"/>
          <w:color w:val="auto"/>
        </w:rPr>
        <w:t>；</w:t>
      </w:r>
    </w:p>
    <w:p>
      <w:pPr>
        <w:ind w:firstLine="560"/>
        <w:rPr>
          <w:color w:val="auto"/>
        </w:rPr>
      </w:pPr>
      <w:r>
        <w:rPr>
          <w:rFonts w:hint="eastAsia"/>
          <w:color w:val="auto"/>
        </w:rPr>
        <w:t>“种公羊补贴”指标，预期指标值为≤</w:t>
      </w:r>
      <w:r>
        <w:rPr>
          <w:color w:val="auto"/>
        </w:rPr>
        <w:t>7万元</w:t>
      </w:r>
      <w:r>
        <w:rPr>
          <w:rFonts w:hint="eastAsia"/>
          <w:color w:val="auto"/>
        </w:rPr>
        <w:t>；</w:t>
      </w:r>
    </w:p>
    <w:p>
      <w:pPr>
        <w:ind w:firstLine="560"/>
        <w:rPr>
          <w:rFonts w:hint="eastAsia"/>
          <w:color w:val="auto"/>
        </w:rPr>
      </w:pPr>
      <w:r>
        <w:rPr>
          <w:rFonts w:hint="eastAsia"/>
          <w:color w:val="auto"/>
        </w:rPr>
        <w:t>“纯种母羊补贴”指标，预期指标值为≤</w:t>
      </w:r>
      <w:r>
        <w:rPr>
          <w:color w:val="auto"/>
        </w:rPr>
        <w:t>19万元</w:t>
      </w:r>
      <w:r>
        <w:rPr>
          <w:rFonts w:hint="eastAsia"/>
          <w:color w:val="auto"/>
        </w:rPr>
        <w:t>；</w:t>
      </w:r>
    </w:p>
    <w:p>
      <w:pPr>
        <w:ind w:firstLine="560"/>
        <w:rPr>
          <w:color w:val="auto"/>
        </w:rPr>
      </w:pPr>
      <w:r>
        <w:rPr>
          <w:rFonts w:hint="eastAsia"/>
          <w:color w:val="auto"/>
        </w:rPr>
        <w:t>（2）项目效益目标</w:t>
      </w:r>
    </w:p>
    <w:p>
      <w:pPr>
        <w:ind w:firstLine="560"/>
        <w:rPr>
          <w:color w:val="auto"/>
        </w:rPr>
      </w:pPr>
      <w:r>
        <w:rPr>
          <w:rFonts w:hint="eastAsia"/>
          <w:color w:val="auto"/>
        </w:rPr>
        <w:t>①经济效益指标</w:t>
      </w:r>
    </w:p>
    <w:p>
      <w:pPr>
        <w:ind w:firstLine="560"/>
        <w:rPr>
          <w:color w:val="auto"/>
        </w:rPr>
      </w:pPr>
      <w:r>
        <w:rPr>
          <w:rFonts w:hint="eastAsia"/>
          <w:color w:val="auto"/>
        </w:rPr>
        <w:t>本项目不存在经济效益</w:t>
      </w:r>
    </w:p>
    <w:p>
      <w:pPr>
        <w:ind w:firstLine="560"/>
        <w:rPr>
          <w:color w:val="auto"/>
        </w:rPr>
      </w:pPr>
      <w:r>
        <w:rPr>
          <w:rFonts w:hint="eastAsia"/>
          <w:color w:val="auto"/>
        </w:rPr>
        <w:t>②社会效益指标</w:t>
      </w:r>
    </w:p>
    <w:p>
      <w:pPr>
        <w:ind w:firstLine="560"/>
        <w:rPr>
          <w:color w:val="auto"/>
        </w:rPr>
      </w:pPr>
      <w:r>
        <w:rPr>
          <w:rFonts w:hint="eastAsia"/>
          <w:color w:val="auto"/>
        </w:rPr>
        <w:t>“资金使用重大违纪违规问题”指标，预期指标值为无；</w:t>
      </w:r>
    </w:p>
    <w:p>
      <w:pPr>
        <w:ind w:firstLine="560"/>
        <w:rPr>
          <w:rFonts w:hint="eastAsia"/>
          <w:color w:val="auto"/>
        </w:rPr>
      </w:pPr>
      <w:r>
        <w:rPr>
          <w:rFonts w:hint="eastAsia"/>
          <w:color w:val="auto"/>
        </w:rPr>
        <w:t>“肉牛肉羊良种化率”指标，预期指标值为有效提升；</w:t>
      </w:r>
    </w:p>
    <w:p>
      <w:pPr>
        <w:ind w:firstLine="560"/>
        <w:rPr>
          <w:color w:val="auto"/>
        </w:rPr>
      </w:pPr>
      <w:r>
        <w:rPr>
          <w:rFonts w:hint="eastAsia"/>
          <w:color w:val="auto"/>
        </w:rPr>
        <w:t>③生态效益指标</w:t>
      </w:r>
    </w:p>
    <w:p>
      <w:pPr>
        <w:ind w:firstLine="560"/>
        <w:rPr>
          <w:color w:val="auto"/>
        </w:rPr>
      </w:pPr>
      <w:r>
        <w:rPr>
          <w:rFonts w:hint="eastAsia"/>
          <w:color w:val="auto"/>
        </w:rPr>
        <w:t>本项目不存在生态效益</w:t>
      </w:r>
    </w:p>
    <w:p>
      <w:pPr>
        <w:ind w:firstLine="560"/>
        <w:rPr>
          <w:color w:val="auto"/>
        </w:rPr>
      </w:pPr>
      <w:r>
        <w:rPr>
          <w:rFonts w:hint="eastAsia"/>
          <w:color w:val="auto"/>
        </w:rPr>
        <w:t>④可持续影响</w:t>
      </w:r>
    </w:p>
    <w:p>
      <w:pPr>
        <w:ind w:firstLine="560"/>
        <w:rPr>
          <w:color w:val="auto"/>
        </w:rPr>
      </w:pPr>
      <w:r>
        <w:rPr>
          <w:rFonts w:hint="eastAsia"/>
          <w:color w:val="auto"/>
        </w:rPr>
        <w:t>本项目不存在可持续影响</w:t>
      </w:r>
    </w:p>
    <w:p>
      <w:pPr>
        <w:ind w:firstLine="560"/>
        <w:rPr>
          <w:color w:val="auto"/>
        </w:rPr>
      </w:pPr>
      <w:r>
        <w:rPr>
          <w:rFonts w:hint="eastAsia"/>
          <w:color w:val="auto"/>
        </w:rPr>
        <w:t>⑤满意度指标</w:t>
      </w:r>
    </w:p>
    <w:p>
      <w:pPr>
        <w:ind w:firstLine="560"/>
        <w:rPr>
          <w:color w:val="auto"/>
        </w:rPr>
      </w:pPr>
      <w:r>
        <w:rPr>
          <w:rFonts w:hint="eastAsia"/>
          <w:color w:val="auto"/>
        </w:rPr>
        <w:t>“养殖户满意率”指标，预期指标值为≥</w:t>
      </w:r>
      <w:r>
        <w:rPr>
          <w:color w:val="auto"/>
        </w:rPr>
        <w:t>95%</w:t>
      </w:r>
      <w:r>
        <w:rPr>
          <w:rFonts w:hint="eastAsia"/>
          <w:color w:val="auto"/>
        </w:rPr>
        <w:t>。</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color w:val="000000" w:themeColor="text1"/>
          <w:szCs w:val="32"/>
          <w14:textFill>
            <w14:solidFill>
              <w14:schemeClr w14:val="tx1"/>
            </w14:solidFill>
          </w14:textFill>
        </w:rPr>
      </w:pPr>
      <w:bookmarkStart w:id="1" w:name="_Toc480473081"/>
      <w:bookmarkStart w:id="2" w:name="_Toc26632"/>
      <w:bookmarkStart w:id="3" w:name="_Toc21664"/>
      <w:bookmarkStart w:id="4" w:name="_Toc5258"/>
      <w:bookmarkStart w:id="5" w:name="_Toc22922"/>
      <w:bookmarkStart w:id="6" w:name="_Toc5462343"/>
      <w:bookmarkStart w:id="7" w:name="_Toc12868"/>
      <w:bookmarkStart w:id="8" w:name="_Toc22169_WPSOffice_Level2"/>
      <w:r>
        <w:rPr>
          <w:rFonts w:hint="eastAsia" w:ascii="宋体" w:hAnsi="宋体" w:eastAsia="宋体"/>
          <w:color w:val="000000" w:themeColor="text1"/>
          <w:szCs w:val="32"/>
          <w14:textFill>
            <w14:solidFill>
              <w14:schemeClr w14:val="tx1"/>
            </w14:solidFill>
          </w14:textFill>
        </w:rPr>
        <w:t>绩效评价的目的</w:t>
      </w:r>
      <w:bookmarkEnd w:id="1"/>
      <w:bookmarkEnd w:id="2"/>
      <w:bookmarkEnd w:id="3"/>
      <w:bookmarkEnd w:id="4"/>
      <w:bookmarkEnd w:id="5"/>
      <w:bookmarkEnd w:id="6"/>
      <w:bookmarkEnd w:id="7"/>
      <w:bookmarkEnd w:id="8"/>
      <w:r>
        <w:rPr>
          <w:rFonts w:hint="eastAsia" w:ascii="宋体" w:hAnsi="宋体" w:eastAsia="宋体"/>
          <w:color w:val="000000" w:themeColor="text1"/>
          <w:szCs w:val="32"/>
          <w14:textFill>
            <w14:solidFill>
              <w14:schemeClr w14:val="tx1"/>
            </w14:solidFill>
          </w14:textFill>
        </w:rPr>
        <w:t>、对象和范围</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hint="eastAsia" w:ascii="宋体" w:hAnsi="宋体" w:eastAsia="宋体"/>
          <w:color w:val="000000" w:themeColor="text1"/>
          <w:sz w:val="32"/>
          <w14:textFill>
            <w14:solidFill>
              <w14:schemeClr w14:val="tx1"/>
            </w14:solidFill>
          </w14:textFill>
        </w:rPr>
        <w:t>绩效评价的目的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2.绩效评价的对象和范围</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此次我单位根据《财政支出绩效评价管理暂行办法》（财预〔2020〕10号）文件要求对2022年度我单位实施的</w:t>
      </w:r>
      <w:r>
        <w:rPr>
          <w:rFonts w:hint="eastAsia"/>
          <w:color w:val="auto"/>
        </w:rPr>
        <w:t>牧区畜牧良种补贴项目</w:t>
      </w:r>
      <w:r>
        <w:rPr>
          <w:rFonts w:hint="eastAsia"/>
          <w:color w:val="000000" w:themeColor="text1"/>
          <w14:textFill>
            <w14:solidFill>
              <w14:schemeClr w14:val="tx1"/>
            </w14:solidFill>
          </w14:textFill>
        </w:rPr>
        <w:t>开展部门绩效评价。</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color w:val="000000" w:themeColor="text1"/>
          <w:szCs w:val="32"/>
          <w14:textFill>
            <w14:solidFill>
              <w14:schemeClr w14:val="tx1"/>
            </w14:solidFill>
          </w14:textFill>
        </w:rPr>
      </w:pPr>
      <w:r>
        <w:rPr>
          <w:rFonts w:hint="eastAsia" w:ascii="宋体" w:hAnsi="宋体" w:eastAsia="宋体"/>
          <w:color w:val="000000" w:themeColor="text1"/>
          <w:szCs w:val="32"/>
          <w14:textFill>
            <w14:solidFill>
              <w14:schemeClr w14:val="tx1"/>
            </w14:solidFill>
          </w14:textFill>
        </w:rPr>
        <w:t>绩效评价原则、评价指标体系（附表说明）、评价方法、评价标准</w:t>
      </w:r>
    </w:p>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1.绩效评价原则</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依据</w:t>
      </w:r>
      <w:r>
        <w:rPr>
          <w:rFonts w:hint="eastAsia"/>
          <w:bCs/>
          <w:color w:val="000000" w:themeColor="text1"/>
          <w14:textFill>
            <w14:solidFill>
              <w14:schemeClr w14:val="tx1"/>
            </w14:solidFill>
          </w14:textFill>
        </w:rPr>
        <w:t>《财政支出绩效评价管理暂行办法》（财预〔2020〕10号）</w:t>
      </w:r>
      <w:r>
        <w:rPr>
          <w:rFonts w:hint="eastAsia"/>
          <w:color w:val="000000" w:themeColor="text1"/>
          <w14:textFill>
            <w14:solidFill>
              <w14:schemeClr w14:val="tx1"/>
            </w14:solidFill>
          </w14:textFill>
        </w:rPr>
        <w:t>本次绩效评价秉承科学规范、公正公开、分级分类、绩效相关等原则，按照从投入、过程到产出效果和影响的绩效逻辑路径，结合</w:t>
      </w:r>
      <w:r>
        <w:rPr>
          <w:rFonts w:hint="eastAsia"/>
          <w:color w:val="auto"/>
        </w:rPr>
        <w:t>牧区畜牧良种补贴项目实际开展情况，运用定量和定性分析相结合的</w:t>
      </w:r>
      <w:r>
        <w:rPr>
          <w:rFonts w:hint="eastAsia"/>
          <w:color w:val="000000" w:themeColor="text1"/>
          <w14:textFill>
            <w14:solidFill>
              <w14:schemeClr w14:val="tx1"/>
            </w14:solidFill>
          </w14:textFill>
        </w:rPr>
        <w:t>方法，总结经验做法，反思项目实施和管理中的问题，以切实提升财政资金管理的科学化、规范化和精细化水平。</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根据以上原则，绩效评价应遵循如下要求：</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（1）科学公正。绩效评价应当运用科学合理的方法，按照规范的程序，对项目绩效进行客观、公正的反映。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（2）统筹兼顾。单位自评、部门评价和财政评价应职责明确，各有侧重，相互衔接。单位自评应由项目单位自主实施，即“谁支出、谁自评”。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（4）公开透明。绩效评价结果应依法依规公开，并自觉接受社会监督。</w:t>
      </w:r>
    </w:p>
    <w:p>
      <w:pPr>
        <w:pStyle w:val="5"/>
        <w:spacing w:line="360" w:lineRule="auto"/>
        <w:ind w:firstLine="562"/>
        <w:rPr>
          <w:rFonts w:ascii="宋体" w:hAnsi="宋体" w:eastAsia="宋体"/>
          <w:color w:val="000000" w:themeColor="text1"/>
          <w14:textFill>
            <w14:solidFill>
              <w14:schemeClr w14:val="tx1"/>
            </w14:solidFill>
          </w14:textFill>
        </w:rPr>
      </w:pPr>
      <w:bookmarkStart w:id="9" w:name="_Toc428278230"/>
      <w:bookmarkStart w:id="10" w:name="_Toc26131"/>
      <w:bookmarkStart w:id="11" w:name="_Toc419984722"/>
      <w:bookmarkStart w:id="12" w:name="_Toc1913"/>
      <w:r>
        <w:rPr>
          <w:rFonts w:hint="eastAsia" w:ascii="宋体" w:hAnsi="宋体" w:eastAsia="宋体"/>
          <w:color w:val="000000" w:themeColor="text1"/>
          <w14:textFill>
            <w14:solidFill>
              <w14:schemeClr w14:val="tx1"/>
            </w14:solidFill>
          </w14:textFill>
        </w:rPr>
        <w:t>2.绩效评价指标体系及绩效评价</w:t>
      </w:r>
      <w:bookmarkEnd w:id="9"/>
      <w:bookmarkEnd w:id="10"/>
      <w:bookmarkEnd w:id="11"/>
      <w:bookmarkEnd w:id="12"/>
      <w:r>
        <w:rPr>
          <w:rFonts w:hint="eastAsia" w:ascii="宋体" w:hAnsi="宋体" w:eastAsia="宋体"/>
          <w:color w:val="000000" w:themeColor="text1"/>
          <w14:textFill>
            <w14:solidFill>
              <w14:schemeClr w14:val="tx1"/>
            </w14:solidFill>
          </w14:textFill>
        </w:rPr>
        <w:t>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我单位</w:t>
      </w:r>
      <w:r>
        <w:rPr>
          <w:rFonts w:hint="eastAsia"/>
          <w:color w:val="000000" w:themeColor="text1"/>
          <w:lang w:val="zh-TW" w:eastAsia="zh-TW"/>
          <w14:textFill>
            <w14:solidFill>
              <w14:schemeClr w14:val="tx1"/>
            </w14:solidFill>
          </w14:textFill>
        </w:rPr>
        <w:t>根据项目的</w:t>
      </w:r>
      <w:r>
        <w:rPr>
          <w:rFonts w:hint="eastAsia"/>
          <w:color w:val="000000" w:themeColor="text1"/>
          <w14:textFill>
            <w14:solidFill>
              <w14:schemeClr w14:val="tx1"/>
            </w14:solidFill>
          </w14:textFill>
        </w:rPr>
        <w:t>实施</w:t>
      </w:r>
      <w:r>
        <w:rPr>
          <w:rFonts w:hint="eastAsia"/>
          <w:color w:val="000000" w:themeColor="text1"/>
          <w:lang w:val="zh-TW" w:eastAsia="zh-TW"/>
          <w14:textFill>
            <w14:solidFill>
              <w14:schemeClr w14:val="tx1"/>
            </w14:solidFill>
          </w14:textFill>
        </w:rPr>
        <w:t>资料研读及前期调研，结合项目的实际开展情况，最终形成了项目绩效评价指标体系</w:t>
      </w:r>
      <w:r>
        <w:rPr>
          <w:rFonts w:hint="eastAsia"/>
          <w:color w:val="000000" w:themeColor="text1"/>
          <w:lang w:val="zh-TW"/>
          <w14:textFill>
            <w14:solidFill>
              <w14:schemeClr w14:val="tx1"/>
            </w14:solidFill>
          </w14:textFill>
        </w:rPr>
        <w:t>，</w:t>
      </w:r>
      <w:r>
        <w:rPr>
          <w:rFonts w:hint="eastAsia"/>
          <w:color w:val="000000" w:themeColor="text1"/>
          <w14:textFill>
            <w14:solidFill>
              <w14:schemeClr w14:val="tx1"/>
            </w14:solidFill>
          </w14:textFill>
        </w:rPr>
        <w:t>指标体系结构如下</w:t>
      </w:r>
      <w:r>
        <w:rPr>
          <w:rFonts w:hint="eastAsia"/>
          <w:b/>
          <w:bCs/>
          <w:color w:val="000000" w:themeColor="text1"/>
          <w14:textFill>
            <w14:solidFill>
              <w14:schemeClr w14:val="tx1"/>
            </w14:solidFill>
          </w14:textFill>
        </w:rPr>
        <w:t>（详见上传的附件）</w:t>
      </w:r>
      <w:r>
        <w:rPr>
          <w:rFonts w:hint="eastAsia"/>
          <w:color w:val="000000" w:themeColor="text1"/>
          <w14:textFill>
            <w14:solidFill>
              <w14:schemeClr w14:val="tx1"/>
            </w14:solidFill>
          </w14:textFill>
        </w:rPr>
        <w:t>：</w:t>
      </w:r>
    </w:p>
    <w:p>
      <w:pPr>
        <w:ind w:firstLine="562"/>
        <w:jc w:val="center"/>
        <w:rPr>
          <w:b/>
          <w:bCs/>
        </w:rPr>
      </w:pPr>
      <w:r>
        <w:rPr>
          <w:rFonts w:hint="eastAsia"/>
          <w:b/>
          <w:bCs/>
          <w:lang w:val="zh-TW" w:eastAsia="zh-TW"/>
        </w:rPr>
        <w:t>项目绩效评价指标体系</w:t>
      </w:r>
    </w:p>
    <w:tbl>
      <w:tblPr>
        <w:tblStyle w:val="10"/>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11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1050"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996"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指标解释</w:t>
            </w:r>
          </w:p>
        </w:tc>
        <w:tc>
          <w:tcPr>
            <w:tcW w:w="3793" w:type="dxa"/>
            <w:shd w:val="clear" w:color="auto" w:fill="FFFFFF"/>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决策</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充分性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①项目立项是否符合国家法律法规、国民经济发展规划和相关政策；</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②项目立项是否符合行业发展规划和政策要求；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③项目立项是否与部门职责范围相符，属于部门履职所需；</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④项目是否属于公共财政支持范围，是否符合中央、地方事权支出责任划分原则；</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规范性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①项目是否按照规定的程序申请设立；</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②审批文件、材料是否符合相关要求；</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（如未设定预算绩效目标，也可考核其他工作任务目标）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①项目是否有绩效目标；</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②项目绩效目标与实际工作内容是否具有相关性；</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③项目预期产出效益和效果是否符合正常的业绩水平；</w:t>
            </w:r>
          </w:p>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明确性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①是否将项目绩效目标细化分解为具体的绩效指标；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②是否通过清晰、可衡量的指标值予以体现；</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科学性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①预算编制是否经过科学论证；</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②预算内容与项目内容是否匹配；</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③预算额度测算依据是否充分，是否按照标准编制；</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合理性</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①预算资金分配依据是否充分；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过程</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资金管理</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资金到位率=（实际到位资金/预算资金）×100%。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实际到位资金：一定时期（本年度或项目期）内落实到具体项目的资金。</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w:t>
            </w:r>
          </w:p>
        </w:tc>
        <w:tc>
          <w:tcPr>
            <w:tcW w:w="1996"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预算执行率=（实际支出资金/实际到位资金）×100%。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资金使用</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合规性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①是否符合国家财经法规和财务管理制度以及有关专项资金管理办法的规定；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②资金的拨付是否有完整的审批程序和手续；</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③是否符合项目预算批复或合同规定的用途；</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组织实施</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管理制度</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健全性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①是否已制定或具有相应的财务和业务管理制度；</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制度执行</w:t>
            </w:r>
          </w:p>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有效性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评价标准：</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①是否遵守相关法律法规和相关管理规定；</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②项目调整及支出调整手续是否完备；</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③项目合同书、验收报告、技术鉴定等资料是否齐全并及时归档；</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w:t>
            </w: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产出数量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实际完成率=（实际产出数/计划产出数）×100%。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实际产出数：一定时期（本年度或项目期）内项目实际产出的产品或提供的服务数量。</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产出质量</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质量达标率=（质量达标产出数/实际产出数）×100%。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产出时效</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完成及时性</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实际完成时间：项目实施单位完成该项目实际所耗用的时间。</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产出成本</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成本节约率=[（计划成本-实际成本）/计划成本]×100%。</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实际成本：项目实施单位如期、保质、保量完成既定工作目标实际所耗费的支出。</w:t>
            </w:r>
          </w:p>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效益</w:t>
            </w:r>
          </w:p>
        </w:tc>
        <w:tc>
          <w:tcPr>
            <w:tcW w:w="1196" w:type="dxa"/>
            <w:vMerge w:val="restart"/>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项目效益</w:t>
            </w: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实施效益</w:t>
            </w:r>
          </w:p>
        </w:tc>
        <w:tc>
          <w:tcPr>
            <w:tcW w:w="1996" w:type="dxa"/>
            <w:shd w:val="clear" w:color="auto" w:fill="FFFFFF"/>
            <w:vAlign w:val="center"/>
          </w:tcPr>
          <w:p>
            <w:pPr>
              <w:widowControl/>
              <w:snapToGrid w:val="0"/>
              <w:spacing w:line="240" w:lineRule="auto"/>
              <w:ind w:firstLine="0" w:firstLineChars="0"/>
              <w:jc w:val="left"/>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项目实施所产生的效益。</w:t>
            </w:r>
          </w:p>
        </w:tc>
        <w:tc>
          <w:tcPr>
            <w:tcW w:w="3793" w:type="dxa"/>
            <w:shd w:val="clear" w:color="auto"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196" w:type="dxa"/>
            <w:vMerge w:val="continue"/>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050" w:type="dxa"/>
            <w:shd w:val="clear" w:color="auto" w:fill="FFFFFF"/>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满意度</w:t>
            </w:r>
          </w:p>
        </w:tc>
        <w:tc>
          <w:tcPr>
            <w:tcW w:w="1996"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3.评价方法</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本次绩效评价采用的方法比较法、因素分析法、公众评判法对项目绩效目标预期指标值与实施情况进行比较，以及采取公众问卷及抽样调查等方式进行评判的方法对</w:t>
      </w:r>
      <w:r>
        <w:rPr>
          <w:rFonts w:hint="eastAsia"/>
          <w:color w:val="auto"/>
        </w:rPr>
        <w:t>牧区畜牧良种补贴项目</w:t>
      </w:r>
      <w:r>
        <w:rPr>
          <w:rFonts w:hint="eastAsia"/>
          <w:color w:val="000000" w:themeColor="text1"/>
          <w14:textFill>
            <w14:solidFill>
              <w14:schemeClr w14:val="tx1"/>
            </w14:solidFill>
          </w14:textFill>
        </w:rPr>
        <w:t>进行评价。</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（1）计划标准。指以预先制定的目标、计划、预算、定额等作为评价标准。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（2）行业标准。指参照国家公布的行业指标数据制定的评价标准。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（3）历史标准。指参照历史数据制定的评价标准，为体现绩效改进的原则，在可实现的条件下应当确定相对较高的评价标准。</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（4）财政部门和预算部门确认或认可的其他标准。</w:t>
      </w:r>
    </w:p>
    <w:p>
      <w:pPr>
        <w:pStyle w:val="5"/>
        <w:ind w:firstLine="562"/>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（三）绩效评价工作过程</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1.前期准备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（1）成立绩效评价项目小组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（2）开展前期调研</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绩效评价项目小组依据此次绩效评价受委托内容，对拟评价的项目实施前期调研。通过调研对</w:t>
      </w:r>
      <w:r>
        <w:rPr>
          <w:rFonts w:hint="eastAsia" w:ascii="宋体" w:hAnsi="宋体" w:cs="宋体"/>
          <w:b w:val="0"/>
          <w:bCs w:val="0"/>
          <w:color w:val="auto"/>
          <w:sz w:val="28"/>
          <w:szCs w:val="24"/>
        </w:rPr>
        <w:t>牧区畜牧良种补贴项目实</w:t>
      </w:r>
      <w:r>
        <w:rPr>
          <w:rFonts w:hint="eastAsia" w:ascii="宋体" w:hAnsi="宋体" w:cs="宋体"/>
          <w:b w:val="0"/>
          <w:bCs w:val="0"/>
          <w:color w:val="000000" w:themeColor="text1"/>
          <w:sz w:val="28"/>
          <w:szCs w:val="24"/>
          <w14:textFill>
            <w14:solidFill>
              <w14:schemeClr w14:val="tx1"/>
            </w14:solidFill>
          </w14:textFill>
        </w:rPr>
        <w:t>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（3）制订绩效评价工作方案</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2.具体实施</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（1）收集基础资料</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②绩效目标及其设立依据和调整情况；</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③管理措施及组织实施情况；</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④被评价单位总结分析的绩效目标完成情况及绩效报告；</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⑤与绩效评价相关的计划标准、行业标准、历史标准等；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⑥其他必要的相关资料等。</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（2）整理、研读基础资料</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3.分析评价和撰写报告</w:t>
      </w:r>
    </w:p>
    <w:p>
      <w:pPr>
        <w:pStyle w:val="2"/>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b w:val="0"/>
          <w:bCs w:val="0"/>
          <w:sz w:val="28"/>
          <w:szCs w:val="28"/>
        </w:rPr>
        <w:t>（</w:t>
      </w:r>
      <w:r>
        <w:rPr>
          <w:rFonts w:hint="eastAsia" w:ascii="宋体" w:hAnsi="宋体" w:cs="宋体"/>
          <w:b w:val="0"/>
          <w:bCs w:val="0"/>
          <w:color w:val="000000" w:themeColor="text1"/>
          <w:sz w:val="28"/>
          <w:szCs w:val="28"/>
          <w14:textFill>
            <w14:solidFill>
              <w14:schemeClr w14:val="tx1"/>
            </w14:solidFill>
          </w14:textFill>
        </w:rPr>
        <w:t>1）综合分析评价</w:t>
      </w:r>
    </w:p>
    <w:p>
      <w:pPr>
        <w:pStyle w:val="2"/>
        <w:spacing w:before="0" w:after="0"/>
        <w:ind w:firstLine="560"/>
        <w:jc w:val="both"/>
        <w:outlineLvl w:val="9"/>
        <w:rPr>
          <w:rFonts w:ascii="宋体" w:hAnsi="宋体" w:cs="宋体"/>
          <w:b w:val="0"/>
          <w:bCs w:val="0"/>
          <w:color w:val="000000" w:themeColor="text1"/>
          <w:sz w:val="28"/>
          <w:szCs w:val="28"/>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8"/>
          <w14:textFill>
            <w14:solidFill>
              <w14:schemeClr w14:val="tx1"/>
            </w14:solidFill>
          </w14:textFill>
        </w:rPr>
        <w:t>②将初步评价结论、调整</w:t>
      </w:r>
      <w:r>
        <w:rPr>
          <w:rFonts w:hint="eastAsia" w:ascii="宋体" w:hAnsi="宋体" w:cs="宋体"/>
          <w:b w:val="0"/>
          <w:bCs w:val="0"/>
          <w:color w:val="000000" w:themeColor="text1"/>
          <w:sz w:val="28"/>
          <w:szCs w:val="24"/>
          <w14:textFill>
            <w14:solidFill>
              <w14:schemeClr w14:val="tx1"/>
            </w14:solidFill>
          </w14:textFill>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（2）撰写报告</w:t>
      </w:r>
    </w:p>
    <w:p>
      <w:pPr>
        <w:pStyle w:val="2"/>
        <w:spacing w:before="0" w:after="0"/>
        <w:ind w:firstLine="560"/>
        <w:jc w:val="both"/>
        <w:outlineLvl w:val="9"/>
        <w:rPr>
          <w:rFonts w:ascii="宋体" w:hAnsi="宋体" w:cs="宋体"/>
          <w:b w:val="0"/>
          <w:bCs w:val="0"/>
          <w:color w:val="000000" w:themeColor="text1"/>
          <w:sz w:val="28"/>
          <w:szCs w:val="24"/>
          <w14:textFill>
            <w14:solidFill>
              <w14:schemeClr w14:val="tx1"/>
            </w14:solidFill>
          </w14:textFill>
        </w:rPr>
      </w:pPr>
      <w:r>
        <w:rPr>
          <w:rFonts w:hint="eastAsia" w:ascii="宋体" w:hAnsi="宋体" w:cs="宋体"/>
          <w:b w:val="0"/>
          <w:bCs w:val="0"/>
          <w:color w:val="000000" w:themeColor="text1"/>
          <w:sz w:val="28"/>
          <w:szCs w:val="24"/>
          <w14:textFill>
            <w14:solidFill>
              <w14:schemeClr w14:val="tx1"/>
            </w14:solidFill>
          </w14:textFill>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综合评价情况及评价结论</w:t>
      </w:r>
    </w:p>
    <w:p>
      <w:pPr>
        <w:ind w:firstLine="560"/>
        <w:rPr>
          <w:color w:val="auto"/>
          <w:lang w:val="zh-TW" w:eastAsia="zh-TW"/>
        </w:rPr>
      </w:pPr>
      <w:r>
        <w:rPr>
          <w:rFonts w:hint="eastAsia"/>
          <w:color w:val="000000" w:themeColor="text1"/>
          <w14:textFill>
            <w14:solidFill>
              <w14:schemeClr w14:val="tx1"/>
            </w14:solidFill>
          </w14:textFill>
        </w:rPr>
        <w:t>此次绩效评价</w:t>
      </w:r>
      <w:r>
        <w:rPr>
          <w:rFonts w:hint="eastAsia"/>
          <w:color w:val="000000" w:themeColor="text1"/>
          <w:lang w:val="zh-TW" w:eastAsia="zh-TW"/>
          <w14:textFill>
            <w14:solidFill>
              <w14:schemeClr w14:val="tx1"/>
            </w14:solidFill>
          </w14:textFill>
        </w:rPr>
        <w:t>通过组论证的评价指标体系及评分标准，</w:t>
      </w:r>
      <w:r>
        <w:rPr>
          <w:rFonts w:hint="eastAsia"/>
          <w:color w:val="000000" w:themeColor="text1"/>
          <w14:textFill>
            <w14:solidFill>
              <w14:schemeClr w14:val="tx1"/>
            </w14:solidFill>
          </w14:textFill>
        </w:rPr>
        <w:t>采用的方法比较法、因素分析法、公众评判法，</w:t>
      </w:r>
      <w:r>
        <w:rPr>
          <w:rFonts w:hint="eastAsia"/>
          <w:color w:val="auto"/>
          <w:lang w:val="zh-TW" w:eastAsia="zh-TW"/>
        </w:rPr>
        <w:t>对</w:t>
      </w:r>
      <w:r>
        <w:rPr>
          <w:rFonts w:hint="eastAsia"/>
          <w:color w:val="auto"/>
        </w:rPr>
        <w:t>牧区畜牧良种补贴项目</w:t>
      </w:r>
      <w:r>
        <w:rPr>
          <w:rFonts w:hint="eastAsia"/>
          <w:color w:val="auto"/>
          <w:lang w:val="zh-TW" w:eastAsia="zh-TW"/>
        </w:rPr>
        <w:t>绩效进行客观评价，最终评分结果：总分为</w:t>
      </w:r>
      <w:r>
        <w:rPr>
          <w:color w:val="auto"/>
        </w:rPr>
        <w:t>9</w:t>
      </w:r>
      <w:r>
        <w:rPr>
          <w:rFonts w:hint="eastAsia"/>
          <w:color w:val="auto"/>
          <w:lang w:val="en-US" w:eastAsia="zh-CN"/>
        </w:rPr>
        <w:t>9</w:t>
      </w:r>
      <w:r>
        <w:rPr>
          <w:rFonts w:hint="eastAsia"/>
          <w:color w:val="auto"/>
          <w:lang w:val="zh-TW" w:eastAsia="zh-TW"/>
        </w:rPr>
        <w:t>分，绩效评级为“</w:t>
      </w:r>
      <w:r>
        <w:rPr>
          <w:rFonts w:hint="eastAsia"/>
          <w:color w:val="auto"/>
          <w:lang w:eastAsia="zh-TW"/>
        </w:rPr>
        <w:t>优秀</w:t>
      </w:r>
      <w:r>
        <w:rPr>
          <w:rFonts w:hint="eastAsia"/>
          <w:color w:val="auto"/>
          <w:lang w:val="zh-TW" w:eastAsia="zh-TW"/>
        </w:rPr>
        <w:t>”。各部分权重和绩效</w:t>
      </w:r>
      <w:r>
        <w:rPr>
          <w:rFonts w:hint="eastAsia"/>
          <w:color w:val="auto"/>
        </w:rPr>
        <w:t>汇总</w:t>
      </w:r>
      <w:r>
        <w:rPr>
          <w:rFonts w:hint="eastAsia"/>
          <w:color w:val="auto"/>
          <w:lang w:val="zh-TW" w:eastAsia="zh-TW"/>
        </w:rPr>
        <w:t>分值如下表</w:t>
      </w:r>
      <w:r>
        <w:rPr>
          <w:rFonts w:hint="eastAsia"/>
          <w:b/>
          <w:bCs/>
          <w:color w:val="auto"/>
          <w:kern w:val="0"/>
        </w:rPr>
        <w:t>3-1</w:t>
      </w:r>
      <w:r>
        <w:rPr>
          <w:rFonts w:hint="eastAsia"/>
          <w:color w:val="auto"/>
          <w:lang w:val="zh-TW" w:eastAsia="zh-TW"/>
        </w:rPr>
        <w:t>所示</w:t>
      </w:r>
      <w:r>
        <w:rPr>
          <w:rFonts w:hint="eastAsia"/>
          <w:b/>
          <w:bCs/>
          <w:color w:val="auto"/>
          <w:lang w:val="zh-TW"/>
        </w:rPr>
        <w:t>（</w:t>
      </w:r>
      <w:r>
        <w:rPr>
          <w:rFonts w:hint="eastAsia"/>
          <w:b/>
          <w:bCs/>
          <w:color w:val="auto"/>
        </w:rPr>
        <w:t>详见上传的附件</w:t>
      </w:r>
      <w:r>
        <w:rPr>
          <w:rFonts w:hint="eastAsia"/>
          <w:b/>
          <w:bCs/>
          <w:color w:val="auto"/>
          <w:lang w:val="zh-TW"/>
        </w:rPr>
        <w:t>）</w:t>
      </w:r>
      <w:r>
        <w:rPr>
          <w:rFonts w:hint="eastAsia"/>
          <w:color w:val="auto"/>
          <w:lang w:val="zh-TW" w:eastAsia="zh-TW"/>
        </w:rPr>
        <w:t>：</w:t>
      </w:r>
    </w:p>
    <w:tbl>
      <w:tblPr>
        <w:tblStyle w:val="10"/>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b/>
                <w:bCs/>
                <w:color w:val="auto"/>
                <w:kern w:val="0"/>
              </w:rPr>
            </w:pPr>
            <w:r>
              <w:rPr>
                <w:rFonts w:hint="eastAsia"/>
                <w:b/>
                <w:bCs/>
                <w:color w:val="auto"/>
                <w:kern w:val="0"/>
              </w:rPr>
              <w:t>表3-1：</w:t>
            </w:r>
            <w:r>
              <w:rPr>
                <w:rFonts w:hint="eastAsia"/>
                <w:color w:val="auto"/>
              </w:rPr>
              <w:t>牧区畜牧良种补贴</w:t>
            </w:r>
            <w:r>
              <w:rPr>
                <w:rFonts w:hint="eastAsia"/>
                <w:b/>
                <w:bCs/>
                <w:color w:val="auto"/>
                <w:kern w:val="0"/>
              </w:rPr>
              <w:t>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rPr>
            </w:pPr>
            <w:r>
              <w:rPr>
                <w:rFonts w:hint="eastAsia"/>
                <w:b/>
                <w:bCs/>
                <w:color w:val="auto"/>
                <w:kern w:val="0"/>
                <w:sz w:val="21"/>
                <w:szCs w:val="21"/>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95</w:t>
            </w:r>
            <w:r>
              <w:rPr>
                <w:rFonts w:hint="eastAsia"/>
                <w:color w:val="auto"/>
                <w:kern w:val="0"/>
                <w:sz w:val="21"/>
                <w:szCs w:val="21"/>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100</w:t>
            </w:r>
            <w:r>
              <w:rPr>
                <w:rFonts w:hint="eastAsia"/>
                <w:color w:val="auto"/>
                <w:kern w:val="0"/>
                <w:sz w:val="21"/>
                <w:szCs w:val="21"/>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color w:val="auto"/>
                <w:kern w:val="0"/>
                <w:sz w:val="21"/>
                <w:szCs w:val="21"/>
              </w:rPr>
              <w:t>100</w:t>
            </w:r>
            <w:r>
              <w:rPr>
                <w:rFonts w:hint="eastAsia"/>
                <w:color w:val="auto"/>
                <w:kern w:val="0"/>
                <w:sz w:val="21"/>
                <w:szCs w:val="21"/>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lang w:val="en-US" w:eastAsia="zh-CN"/>
              </w:rPr>
              <w:t>100</w:t>
            </w:r>
            <w:r>
              <w:rPr>
                <w:rFonts w:hint="eastAsia"/>
                <w:color w:val="auto"/>
                <w:kern w:val="0"/>
                <w:sz w:val="21"/>
                <w:szCs w:val="21"/>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rPr>
            </w:pPr>
            <w:r>
              <w:rPr>
                <w:rFonts w:hint="eastAsia"/>
                <w:color w:val="auto"/>
                <w:kern w:val="0"/>
                <w:sz w:val="21"/>
                <w:szCs w:val="21"/>
                <w:lang w:val="en-US" w:eastAsia="zh-CN"/>
              </w:rPr>
              <w:t>99</w:t>
            </w:r>
            <w:r>
              <w:rPr>
                <w:rFonts w:hint="eastAsia"/>
                <w:color w:val="auto"/>
                <w:kern w:val="0"/>
                <w:sz w:val="21"/>
                <w:szCs w:val="21"/>
              </w:rPr>
              <w:t>%</w:t>
            </w:r>
          </w:p>
        </w:tc>
      </w:tr>
    </w:tbl>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四、绩效评价指标分析</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（一）项目决策情况</w:t>
      </w:r>
    </w:p>
    <w:p>
      <w:pPr>
        <w:ind w:firstLine="560"/>
      </w:pPr>
      <w:r>
        <w:rPr>
          <w:rFonts w:hint="eastAsia"/>
        </w:rPr>
        <w:t>项目决策由3个二级指标和6个三级指标构成，权重分20分，实际得</w:t>
      </w:r>
      <w:r>
        <w:rPr>
          <w:rFonts w:hint="eastAsia"/>
          <w:color w:val="auto"/>
        </w:rPr>
        <w:t>分</w:t>
      </w:r>
      <w:r>
        <w:rPr>
          <w:color w:val="auto"/>
        </w:rPr>
        <w:t>19</w:t>
      </w:r>
      <w:r>
        <w:rPr>
          <w:rFonts w:hint="eastAsia"/>
          <w:color w:val="auto"/>
        </w:rPr>
        <w:t>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4-1</w:t>
      </w:r>
      <w:r>
        <w:rPr>
          <w:rFonts w:hint="eastAsia"/>
          <w:b/>
          <w:bCs/>
          <w:color w:val="000000" w:themeColor="text1"/>
          <w:kern w:val="0"/>
          <w:lang w:val="zh-TW" w:eastAsia="zh-TW"/>
          <w14:textFill>
            <w14:solidFill>
              <w14:schemeClr w14:val="tx1"/>
            </w14:solidFill>
          </w14:textFill>
        </w:rPr>
        <w:t>项目决策指标及分值</w:t>
      </w:r>
    </w:p>
    <w:tbl>
      <w:tblPr>
        <w:tblStyle w:val="10"/>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r>
              <w:rPr>
                <w:rFonts w:hint="eastAsia"/>
                <w:color w:val="000000" w:themeColor="text1"/>
                <w:kern w:val="0"/>
                <w:sz w:val="20"/>
                <w:szCs w:val="20"/>
                <w14:textFill>
                  <w14:solidFill>
                    <w14:schemeClr w14:val="tx1"/>
                  </w14:solidFill>
                </w14:textFill>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000000" w:themeColor="text1"/>
                <w:kern w:val="0"/>
                <w:sz w:val="20"/>
                <w:szCs w:val="20"/>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kern w:val="0"/>
                <w:sz w:val="20"/>
                <w:szCs w:val="20"/>
              </w:rPr>
              <w:t>19</w:t>
            </w:r>
          </w:p>
        </w:tc>
      </w:tr>
    </w:tbl>
    <w:p>
      <w:pPr>
        <w:ind w:firstLine="562"/>
        <w:rPr>
          <w:b/>
          <w:bCs/>
        </w:rPr>
      </w:pPr>
      <w:r>
        <w:rPr>
          <w:rFonts w:hint="eastAsia"/>
          <w:b/>
          <w:bCs/>
        </w:rPr>
        <w:t>1.立项依据充分性</w:t>
      </w:r>
    </w:p>
    <w:p>
      <w:pPr>
        <w:ind w:firstLine="560"/>
      </w:pPr>
      <w:r>
        <w:rPr>
          <w:rFonts w:hint="eastAsia"/>
        </w:rPr>
        <w:t>①项目立项符合国家法律法规、国民经济发展规划和相关政策；</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rPr>
          <w:color w:val="auto"/>
        </w:rPr>
      </w:pPr>
      <w:r>
        <w:rPr>
          <w:rFonts w:hint="eastAsia"/>
          <w:b/>
          <w:bCs/>
        </w:rPr>
        <w:t>综上，该项指标满</w:t>
      </w:r>
      <w:r>
        <w:rPr>
          <w:rFonts w:hint="eastAsia"/>
          <w:b/>
          <w:bCs/>
          <w:color w:val="auto"/>
        </w:rPr>
        <w:t>分</w:t>
      </w:r>
      <w:r>
        <w:rPr>
          <w:b/>
          <w:bCs/>
          <w:color w:val="auto"/>
        </w:rPr>
        <w:t>2</w:t>
      </w:r>
      <w:r>
        <w:rPr>
          <w:rFonts w:hint="eastAsia"/>
          <w:b/>
          <w:bCs/>
          <w:color w:val="auto"/>
        </w:rPr>
        <w:t>分，得分</w:t>
      </w:r>
      <w:r>
        <w:rPr>
          <w:b/>
          <w:bCs/>
          <w:color w:val="auto"/>
        </w:rPr>
        <w:t>2</w:t>
      </w:r>
      <w:r>
        <w:rPr>
          <w:rFonts w:hint="eastAsia"/>
          <w:b/>
          <w:bCs/>
          <w:color w:val="auto"/>
        </w:rPr>
        <w:t>分。</w:t>
      </w:r>
    </w:p>
    <w:p>
      <w:pPr>
        <w:ind w:firstLine="562"/>
        <w:rPr>
          <w:b/>
          <w:bCs/>
          <w:color w:val="auto"/>
        </w:rPr>
      </w:pPr>
      <w:r>
        <w:rPr>
          <w:rFonts w:hint="eastAsia"/>
          <w:b/>
          <w:bCs/>
          <w:color w:val="auto"/>
        </w:rPr>
        <w:t>2.立项程序规范性</w:t>
      </w:r>
    </w:p>
    <w:p>
      <w:pPr>
        <w:ind w:firstLine="560"/>
        <w:rPr>
          <w:color w:val="auto"/>
        </w:rPr>
      </w:pPr>
      <w:r>
        <w:rPr>
          <w:rFonts w:hint="eastAsia"/>
          <w:color w:val="auto"/>
        </w:rPr>
        <w:t>①项目按照规定的程序申请设立；</w:t>
      </w:r>
    </w:p>
    <w:p>
      <w:pPr>
        <w:ind w:firstLine="560"/>
        <w:rPr>
          <w:color w:val="auto"/>
        </w:rPr>
      </w:pPr>
      <w:r>
        <w:rPr>
          <w:rFonts w:hint="eastAsia"/>
          <w:color w:val="auto"/>
        </w:rPr>
        <w:t>②审批文件、材料符合相关要求；</w:t>
      </w:r>
    </w:p>
    <w:p>
      <w:pPr>
        <w:ind w:firstLine="560"/>
        <w:rPr>
          <w:color w:val="auto"/>
        </w:rPr>
      </w:pPr>
      <w:r>
        <w:rPr>
          <w:rFonts w:hint="eastAsia"/>
          <w:color w:val="auto"/>
        </w:rPr>
        <w:t>③该项目是上级下达任务配备资金，事前未经过必要的可行性研究、专家论证、风险评估、绩效评估、集体决策。</w:t>
      </w:r>
    </w:p>
    <w:p>
      <w:pPr>
        <w:ind w:firstLine="562"/>
        <w:rPr>
          <w:color w:val="auto"/>
        </w:rPr>
      </w:pPr>
      <w:r>
        <w:rPr>
          <w:rFonts w:hint="eastAsia"/>
          <w:b/>
          <w:bCs/>
          <w:color w:val="auto"/>
        </w:rPr>
        <w:t>综上，该项指标满分</w:t>
      </w:r>
      <w:r>
        <w:rPr>
          <w:b/>
          <w:bCs/>
          <w:color w:val="auto"/>
        </w:rPr>
        <w:t>3</w:t>
      </w:r>
      <w:r>
        <w:rPr>
          <w:rFonts w:hint="eastAsia"/>
          <w:b/>
          <w:bCs/>
          <w:color w:val="auto"/>
        </w:rPr>
        <w:t>分，得分</w:t>
      </w:r>
      <w:r>
        <w:rPr>
          <w:b/>
          <w:bCs/>
          <w:color w:val="auto"/>
        </w:rPr>
        <w:t>2</w:t>
      </w:r>
      <w:r>
        <w:rPr>
          <w:rFonts w:hint="eastAsia"/>
          <w:b/>
          <w:bCs/>
          <w:color w:val="auto"/>
        </w:rPr>
        <w:t>分。</w:t>
      </w:r>
    </w:p>
    <w:p>
      <w:pPr>
        <w:ind w:firstLine="562"/>
        <w:rPr>
          <w:b/>
          <w:bCs/>
          <w:color w:val="auto"/>
        </w:rPr>
      </w:pPr>
      <w:r>
        <w:rPr>
          <w:rFonts w:hint="eastAsia"/>
          <w:b/>
          <w:bCs/>
          <w:color w:val="auto"/>
        </w:rPr>
        <w:t>3.绩效目标合理性</w:t>
      </w:r>
    </w:p>
    <w:p>
      <w:pPr>
        <w:ind w:firstLine="560"/>
        <w:rPr>
          <w:color w:val="auto"/>
        </w:rPr>
      </w:pPr>
      <w:r>
        <w:rPr>
          <w:rFonts w:hint="eastAsia"/>
          <w:color w:val="auto"/>
        </w:rPr>
        <w:t>①项目有绩效目标；</w:t>
      </w:r>
    </w:p>
    <w:p>
      <w:pPr>
        <w:ind w:firstLine="560"/>
        <w:rPr>
          <w:color w:val="auto"/>
        </w:rPr>
      </w:pPr>
      <w:r>
        <w:rPr>
          <w:rFonts w:hint="eastAsia"/>
          <w:color w:val="auto"/>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rPr>
          <w:color w:val="auto"/>
        </w:rPr>
      </w:pPr>
      <w:r>
        <w:rPr>
          <w:rFonts w:hint="eastAsia"/>
          <w:b/>
          <w:bCs/>
        </w:rPr>
        <w:t>综上，该项指标</w:t>
      </w:r>
      <w:r>
        <w:rPr>
          <w:rFonts w:hint="eastAsia"/>
          <w:b/>
          <w:bCs/>
          <w:color w:val="auto"/>
        </w:rPr>
        <w:t>满分</w:t>
      </w:r>
      <w:r>
        <w:rPr>
          <w:b/>
          <w:bCs/>
          <w:color w:val="auto"/>
        </w:rPr>
        <w:t>5</w:t>
      </w:r>
      <w:r>
        <w:rPr>
          <w:rFonts w:hint="eastAsia"/>
          <w:b/>
          <w:bCs/>
          <w:color w:val="auto"/>
        </w:rPr>
        <w:t>分，得分</w:t>
      </w:r>
      <w:r>
        <w:rPr>
          <w:b/>
          <w:bCs/>
          <w:color w:val="auto"/>
        </w:rPr>
        <w:t>5</w:t>
      </w:r>
      <w:r>
        <w:rPr>
          <w:rFonts w:hint="eastAsia"/>
          <w:b/>
          <w:bCs/>
          <w:color w:val="auto"/>
        </w:rPr>
        <w:t>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w:t>
      </w:r>
      <w:r>
        <w:rPr>
          <w:b/>
          <w:bCs/>
          <w:color w:val="auto"/>
        </w:rPr>
        <w:t>5</w:t>
      </w:r>
      <w:r>
        <w:rPr>
          <w:rFonts w:hint="eastAsia"/>
          <w:b/>
          <w:bCs/>
          <w:color w:val="auto"/>
        </w:rPr>
        <w:t>分，得分</w:t>
      </w:r>
      <w:r>
        <w:rPr>
          <w:b/>
          <w:bCs/>
          <w:color w:val="auto"/>
        </w:rPr>
        <w:t>5</w:t>
      </w:r>
      <w:r>
        <w:rPr>
          <w:rFonts w:hint="eastAsia"/>
          <w:b/>
          <w:bCs/>
          <w:color w:val="auto"/>
        </w:rPr>
        <w:t>分</w:t>
      </w:r>
      <w:r>
        <w:rPr>
          <w:rFonts w:hint="eastAsia"/>
          <w:b/>
          <w:bCs/>
        </w:rPr>
        <w:t>。</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rPr>
          <w:color w:val="auto"/>
        </w:rPr>
      </w:pPr>
      <w:r>
        <w:rPr>
          <w:rFonts w:hint="eastAsia"/>
          <w:b/>
          <w:bCs/>
        </w:rPr>
        <w:t>综上，该项指标满分</w:t>
      </w:r>
      <w:r>
        <w:rPr>
          <w:b/>
          <w:bCs/>
          <w:color w:val="auto"/>
        </w:rPr>
        <w:t>2</w:t>
      </w:r>
      <w:r>
        <w:rPr>
          <w:rFonts w:hint="eastAsia"/>
          <w:b/>
          <w:bCs/>
          <w:color w:val="auto"/>
        </w:rPr>
        <w:t>分，得分</w:t>
      </w:r>
      <w:r>
        <w:rPr>
          <w:b/>
          <w:bCs/>
          <w:color w:val="auto"/>
        </w:rPr>
        <w:t>2</w:t>
      </w:r>
      <w:r>
        <w:rPr>
          <w:rFonts w:hint="eastAsia"/>
          <w:b/>
          <w:bCs/>
          <w:color w:val="auto"/>
        </w:rPr>
        <w:t>分。</w:t>
      </w:r>
    </w:p>
    <w:p>
      <w:pPr>
        <w:ind w:firstLine="562"/>
        <w:rPr>
          <w:b/>
          <w:bCs/>
          <w:color w:val="auto"/>
        </w:rPr>
      </w:pPr>
      <w:r>
        <w:rPr>
          <w:rFonts w:hint="eastAsia"/>
          <w:b/>
          <w:bCs/>
          <w:color w:val="auto"/>
        </w:rPr>
        <w:t>6.资金分配合理性</w:t>
      </w:r>
    </w:p>
    <w:p>
      <w:pPr>
        <w:ind w:firstLine="560"/>
        <w:rPr>
          <w:color w:val="auto"/>
        </w:rPr>
      </w:pPr>
      <w:r>
        <w:rPr>
          <w:rFonts w:hint="eastAsia"/>
          <w:color w:val="auto"/>
        </w:rPr>
        <w:t>①预算资金分配依据充分；</w:t>
      </w:r>
    </w:p>
    <w:p>
      <w:pPr>
        <w:ind w:firstLine="560"/>
        <w:rPr>
          <w:color w:val="auto"/>
        </w:rPr>
      </w:pPr>
      <w:r>
        <w:rPr>
          <w:rFonts w:hint="eastAsia"/>
          <w:color w:val="auto"/>
        </w:rPr>
        <w:t>②资金分配额度合理，与项目单位或地方实际相适应。</w:t>
      </w:r>
    </w:p>
    <w:p>
      <w:pPr>
        <w:ind w:firstLine="562"/>
        <w:rPr>
          <w:color w:val="auto"/>
        </w:rPr>
      </w:pPr>
      <w:r>
        <w:rPr>
          <w:rFonts w:hint="eastAsia"/>
          <w:b/>
          <w:bCs/>
          <w:color w:val="auto"/>
        </w:rPr>
        <w:t>综上，该项指标满分</w:t>
      </w:r>
      <w:r>
        <w:rPr>
          <w:b/>
          <w:bCs/>
          <w:color w:val="auto"/>
        </w:rPr>
        <w:t>3</w:t>
      </w:r>
      <w:r>
        <w:rPr>
          <w:rFonts w:hint="eastAsia"/>
          <w:b/>
          <w:bCs/>
          <w:color w:val="auto"/>
        </w:rPr>
        <w:t>分，得分</w:t>
      </w:r>
      <w:r>
        <w:rPr>
          <w:b/>
          <w:bCs/>
          <w:color w:val="auto"/>
        </w:rPr>
        <w:t>3</w:t>
      </w:r>
      <w:r>
        <w:rPr>
          <w:rFonts w:hint="eastAsia"/>
          <w:b/>
          <w:bCs/>
          <w:color w:val="auto"/>
        </w:rPr>
        <w:t>分。</w:t>
      </w:r>
    </w:p>
    <w:p>
      <w:pPr>
        <w:pStyle w:val="4"/>
        <w:spacing w:line="360" w:lineRule="auto"/>
        <w:ind w:firstLine="643"/>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（二）项目过程情况</w:t>
      </w:r>
    </w:p>
    <w:p>
      <w:pPr>
        <w:ind w:firstLine="560"/>
        <w:rPr>
          <w:color w:val="auto"/>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color w:val="auto"/>
          <w:u w:color="000000"/>
        </w:rPr>
        <w:t>20</w:t>
      </w:r>
      <w:r>
        <w:rPr>
          <w:rFonts w:hint="eastAsia"/>
          <w:color w:val="auto"/>
          <w:u w:color="000000"/>
          <w:lang w:val="zh-TW" w:eastAsia="zh-TW"/>
        </w:rPr>
        <w:t>分</w:t>
      </w:r>
      <w:r>
        <w:rPr>
          <w:rFonts w:hint="eastAsia"/>
          <w:color w:val="auto"/>
          <w:u w:color="000000"/>
          <w:lang w:val="zh-TW"/>
        </w:rPr>
        <w:t>，</w:t>
      </w:r>
      <w:r>
        <w:rPr>
          <w:rFonts w:hint="eastAsia"/>
          <w:color w:val="auto"/>
          <w:u w:color="000000"/>
          <w:lang w:val="zh-TW" w:eastAsia="zh-TW"/>
        </w:rPr>
        <w:t>各指标业绩值和绩效分值如表</w:t>
      </w:r>
      <w:r>
        <w:rPr>
          <w:rFonts w:hint="eastAsia"/>
          <w:color w:val="auto"/>
          <w:u w:color="000000"/>
        </w:rPr>
        <w:t>4-2</w:t>
      </w:r>
      <w:r>
        <w:rPr>
          <w:rFonts w:hint="eastAsia"/>
          <w:color w:val="auto"/>
          <w:u w:color="000000"/>
          <w:lang w:val="zh-TW" w:eastAsia="zh-TW"/>
        </w:rPr>
        <w:t>所示</w:t>
      </w:r>
      <w:r>
        <w:rPr>
          <w:rFonts w:hint="eastAsia"/>
          <w:b/>
          <w:bCs/>
          <w:color w:val="auto"/>
          <w:u w:color="000000"/>
          <w:lang w:val="zh-TW"/>
        </w:rPr>
        <w:t>（</w:t>
      </w:r>
      <w:r>
        <w:rPr>
          <w:rFonts w:hint="eastAsia"/>
          <w:b/>
          <w:bCs/>
          <w:color w:val="auto"/>
          <w:u w:color="000000"/>
        </w:rPr>
        <w:t>详见上传的附件</w:t>
      </w:r>
      <w:r>
        <w:rPr>
          <w:rFonts w:hint="eastAsia"/>
          <w:b/>
          <w:bCs/>
          <w:color w:val="auto"/>
          <w:u w:color="000000"/>
          <w:lang w:val="zh-TW"/>
        </w:rPr>
        <w:t>）</w:t>
      </w:r>
      <w:r>
        <w:rPr>
          <w:rFonts w:hint="eastAsia"/>
          <w:color w:val="auto"/>
          <w:u w:color="000000"/>
          <w:lang w:val="zh-TW" w:eastAsia="zh-TW"/>
        </w:rPr>
        <w:t>：</w:t>
      </w:r>
    </w:p>
    <w:p>
      <w:pPr>
        <w:widowControl/>
        <w:snapToGrid w:val="0"/>
        <w:ind w:firstLine="0" w:firstLineChars="0"/>
        <w:jc w:val="center"/>
        <w:rPr>
          <w:b/>
          <w:bCs/>
          <w:color w:val="auto"/>
          <w:kern w:val="0"/>
        </w:rPr>
      </w:pPr>
      <w:r>
        <w:rPr>
          <w:rFonts w:hint="eastAsia"/>
          <w:b/>
          <w:bCs/>
          <w:color w:val="auto"/>
          <w:kern w:val="0"/>
          <w:lang w:val="zh-TW" w:eastAsia="zh-TW"/>
        </w:rPr>
        <w:t>表</w:t>
      </w:r>
      <w:r>
        <w:rPr>
          <w:rFonts w:hint="eastAsia"/>
          <w:b/>
          <w:bCs/>
          <w:color w:val="auto"/>
          <w:kern w:val="0"/>
        </w:rPr>
        <w:t>4-2</w:t>
      </w:r>
      <w:r>
        <w:rPr>
          <w:rFonts w:hint="eastAsia"/>
          <w:b/>
          <w:bCs/>
          <w:color w:val="auto"/>
          <w:kern w:val="0"/>
          <w:lang w:val="zh-TW" w:eastAsia="zh-TW"/>
        </w:rPr>
        <w:t>项目</w:t>
      </w:r>
      <w:r>
        <w:rPr>
          <w:rFonts w:hint="eastAsia"/>
          <w:b/>
          <w:bCs/>
          <w:color w:val="auto"/>
          <w:kern w:val="0"/>
          <w:lang w:val="zh-TW"/>
        </w:rPr>
        <w:t>管理</w:t>
      </w:r>
      <w:r>
        <w:rPr>
          <w:rFonts w:hint="eastAsia"/>
          <w:b/>
          <w:bCs/>
          <w:color w:val="auto"/>
          <w:kern w:val="0"/>
          <w:lang w:val="zh-TW" w:eastAsia="zh-TW"/>
        </w:rPr>
        <w:t>指标及分值</w:t>
      </w:r>
      <w:r>
        <w:rPr>
          <w:rFonts w:hint="eastAsia"/>
          <w:b/>
          <w:bCs/>
          <w:color w:val="auto"/>
          <w:kern w:val="0"/>
        </w:rPr>
        <w:t>情况</w:t>
      </w:r>
    </w:p>
    <w:tbl>
      <w:tblPr>
        <w:tblStyle w:val="10"/>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2</w:t>
            </w:r>
            <w:r>
              <w:rPr>
                <w:color w:val="auto"/>
                <w:kern w:val="0"/>
                <w:sz w:val="20"/>
                <w:szCs w:val="20"/>
              </w:rPr>
              <w:t>0</w:t>
            </w:r>
          </w:p>
        </w:tc>
      </w:tr>
    </w:tbl>
    <w:p>
      <w:pPr>
        <w:ind w:firstLine="562"/>
        <w:rPr>
          <w:b/>
          <w:bCs/>
          <w:color w:val="auto"/>
        </w:rPr>
      </w:pPr>
      <w:r>
        <w:rPr>
          <w:rFonts w:hint="eastAsia"/>
          <w:b/>
          <w:bCs/>
          <w:color w:val="auto"/>
        </w:rPr>
        <w:t>1.资金到位率</w:t>
      </w:r>
    </w:p>
    <w:p>
      <w:pPr>
        <w:ind w:firstLine="560"/>
        <w:rPr>
          <w:b/>
          <w:bCs/>
          <w:color w:val="auto"/>
        </w:rPr>
      </w:pPr>
      <w:r>
        <w:rPr>
          <w:rFonts w:hint="eastAsia"/>
          <w:color w:val="auto"/>
        </w:rPr>
        <w:t>资金到位率=（3</w:t>
      </w:r>
      <w:r>
        <w:rPr>
          <w:color w:val="auto"/>
        </w:rPr>
        <w:t>2</w:t>
      </w:r>
      <w:r>
        <w:rPr>
          <w:rFonts w:hint="eastAsia"/>
          <w:color w:val="auto"/>
        </w:rPr>
        <w:t>/3</w:t>
      </w:r>
      <w:r>
        <w:rPr>
          <w:color w:val="auto"/>
        </w:rPr>
        <w:t>2</w:t>
      </w:r>
      <w:r>
        <w:rPr>
          <w:rFonts w:hint="eastAsia"/>
          <w:color w:val="auto"/>
        </w:rPr>
        <w:t>）×100%</w:t>
      </w:r>
      <w:r>
        <w:rPr>
          <w:rFonts w:hint="eastAsia"/>
          <w:b/>
          <w:bCs/>
          <w:color w:val="auto"/>
        </w:rPr>
        <w:t>=</w:t>
      </w:r>
      <w:r>
        <w:rPr>
          <w:b/>
          <w:bCs/>
          <w:color w:val="auto"/>
        </w:rPr>
        <w:t>100%</w:t>
      </w:r>
    </w:p>
    <w:p>
      <w:pPr>
        <w:ind w:firstLine="562"/>
        <w:rPr>
          <w:color w:val="auto"/>
        </w:rPr>
      </w:pPr>
      <w:r>
        <w:rPr>
          <w:rFonts w:hint="eastAsia"/>
          <w:b/>
          <w:bCs/>
          <w:color w:val="auto"/>
        </w:rPr>
        <w:t>综上，该项指标满分</w:t>
      </w:r>
      <w:r>
        <w:rPr>
          <w:b/>
          <w:bCs/>
          <w:color w:val="auto"/>
        </w:rPr>
        <w:t>4</w:t>
      </w:r>
      <w:r>
        <w:rPr>
          <w:rFonts w:hint="eastAsia"/>
          <w:b/>
          <w:bCs/>
          <w:color w:val="auto"/>
        </w:rPr>
        <w:t>分，得分</w:t>
      </w:r>
      <w:r>
        <w:rPr>
          <w:b/>
          <w:bCs/>
          <w:color w:val="auto"/>
        </w:rPr>
        <w:t>4</w:t>
      </w:r>
      <w:r>
        <w:rPr>
          <w:rFonts w:hint="eastAsia"/>
          <w:b/>
          <w:bCs/>
          <w:color w:val="auto"/>
        </w:rPr>
        <w:t>分。</w:t>
      </w:r>
    </w:p>
    <w:p>
      <w:pPr>
        <w:ind w:firstLine="562"/>
        <w:rPr>
          <w:b/>
          <w:bCs/>
        </w:rPr>
      </w:pPr>
      <w:r>
        <w:rPr>
          <w:rFonts w:hint="eastAsia"/>
          <w:b/>
          <w:bCs/>
        </w:rPr>
        <w:t>2.预算执行率</w:t>
      </w:r>
    </w:p>
    <w:p>
      <w:pPr>
        <w:ind w:firstLine="560"/>
        <w:rPr>
          <w:color w:val="auto"/>
        </w:rPr>
      </w:pPr>
      <w:r>
        <w:rPr>
          <w:rFonts w:hint="eastAsia"/>
          <w:color w:val="auto"/>
        </w:rPr>
        <w:t>预算执行率=（3</w:t>
      </w:r>
      <w:r>
        <w:rPr>
          <w:color w:val="auto"/>
        </w:rPr>
        <w:t>2</w:t>
      </w:r>
      <w:r>
        <w:rPr>
          <w:rFonts w:hint="eastAsia"/>
          <w:color w:val="auto"/>
        </w:rPr>
        <w:t>/3</w:t>
      </w:r>
      <w:r>
        <w:rPr>
          <w:color w:val="auto"/>
        </w:rPr>
        <w:t>2</w:t>
      </w:r>
      <w:r>
        <w:rPr>
          <w:rFonts w:hint="eastAsia"/>
          <w:color w:val="auto"/>
        </w:rPr>
        <w:t>）×100%</w:t>
      </w:r>
      <w:r>
        <w:rPr>
          <w:rFonts w:hint="eastAsia"/>
          <w:b/>
          <w:bCs/>
          <w:color w:val="auto"/>
        </w:rPr>
        <w:t>=</w:t>
      </w:r>
      <w:r>
        <w:rPr>
          <w:b/>
          <w:bCs/>
          <w:color w:val="auto"/>
        </w:rPr>
        <w:t>100%</w:t>
      </w:r>
    </w:p>
    <w:p>
      <w:pPr>
        <w:ind w:firstLine="562"/>
        <w:rPr>
          <w:color w:val="auto"/>
        </w:rPr>
      </w:pPr>
      <w:r>
        <w:rPr>
          <w:rFonts w:hint="eastAsia"/>
          <w:b/>
          <w:bCs/>
          <w:color w:val="auto"/>
        </w:rPr>
        <w:t>综上，该项指标满分</w:t>
      </w:r>
      <w:r>
        <w:rPr>
          <w:b/>
          <w:bCs/>
          <w:color w:val="auto"/>
        </w:rPr>
        <w:t>4</w:t>
      </w:r>
      <w:r>
        <w:rPr>
          <w:rFonts w:hint="eastAsia"/>
          <w:b/>
          <w:bCs/>
          <w:color w:val="auto"/>
        </w:rPr>
        <w:t>分，得分</w:t>
      </w:r>
      <w:r>
        <w:rPr>
          <w:b/>
          <w:bCs/>
          <w:color w:val="auto"/>
        </w:rPr>
        <w:t>4</w:t>
      </w:r>
      <w:r>
        <w:rPr>
          <w:rFonts w:hint="eastAsia"/>
          <w:b/>
          <w:bCs/>
          <w:color w:val="auto"/>
        </w:rPr>
        <w:t>分。</w:t>
      </w:r>
    </w:p>
    <w:p>
      <w:pPr>
        <w:ind w:firstLine="562"/>
        <w:rPr>
          <w:b/>
          <w:bCs/>
          <w:color w:val="auto"/>
        </w:rPr>
      </w:pPr>
      <w:r>
        <w:rPr>
          <w:rFonts w:hint="eastAsia"/>
          <w:b/>
          <w:bCs/>
          <w:color w:val="auto"/>
        </w:rPr>
        <w:t>3.资金使用合规性</w:t>
      </w:r>
    </w:p>
    <w:p>
      <w:pPr>
        <w:ind w:firstLine="560"/>
        <w:rPr>
          <w:color w:val="auto"/>
        </w:rPr>
      </w:pPr>
      <w:r>
        <w:rPr>
          <w:rFonts w:hint="eastAsia"/>
          <w:color w:val="auto"/>
        </w:rPr>
        <w:t>①符合国家财经法规和财务管理制度以及有关专项资金管理办法的规定；</w:t>
      </w:r>
    </w:p>
    <w:p>
      <w:pPr>
        <w:ind w:firstLine="560"/>
        <w:rPr>
          <w:color w:val="auto"/>
        </w:rPr>
      </w:pPr>
      <w:r>
        <w:rPr>
          <w:rFonts w:hint="eastAsia"/>
          <w:color w:val="auto"/>
        </w:rPr>
        <w:t>②资金的拨付有完整的审批程序和手续；</w:t>
      </w:r>
    </w:p>
    <w:p>
      <w:pPr>
        <w:ind w:firstLine="560"/>
        <w:rPr>
          <w:color w:val="auto"/>
        </w:rPr>
      </w:pPr>
      <w:r>
        <w:rPr>
          <w:rFonts w:hint="eastAsia"/>
          <w:color w:val="auto"/>
        </w:rPr>
        <w:t>③符合项目预算批复或合同规定的用途；</w:t>
      </w:r>
    </w:p>
    <w:p>
      <w:pPr>
        <w:ind w:firstLine="560"/>
        <w:rPr>
          <w:color w:val="auto"/>
        </w:rPr>
      </w:pPr>
      <w:r>
        <w:rPr>
          <w:rFonts w:hint="eastAsia"/>
          <w:color w:val="auto"/>
        </w:rPr>
        <w:t>④不存在截留、挤占、挪用、虚列支出等情况。</w:t>
      </w:r>
    </w:p>
    <w:p>
      <w:pPr>
        <w:ind w:firstLine="562"/>
        <w:rPr>
          <w:color w:val="auto"/>
        </w:rPr>
      </w:pPr>
      <w:r>
        <w:rPr>
          <w:rFonts w:hint="eastAsia"/>
          <w:b/>
          <w:bCs/>
          <w:color w:val="auto"/>
        </w:rPr>
        <w:t>综上，该项指标满分4分，得分4分。</w:t>
      </w:r>
    </w:p>
    <w:p>
      <w:pPr>
        <w:ind w:firstLine="562"/>
        <w:rPr>
          <w:b/>
          <w:bCs/>
        </w:rPr>
      </w:pPr>
      <w:r>
        <w:rPr>
          <w:rFonts w:hint="eastAsia"/>
          <w:b/>
          <w:bCs/>
        </w:rPr>
        <w:t>4.管理制度健全性</w:t>
      </w:r>
    </w:p>
    <w:p>
      <w:pPr>
        <w:ind w:firstLine="560"/>
      </w:pPr>
      <w:r>
        <w:rPr>
          <w:rFonts w:hint="eastAsia"/>
        </w:rPr>
        <w:t>①已具有相应的财务和业务管理制度，根据《关于下达</w:t>
      </w:r>
      <w:r>
        <w:t>2022年中央农业生产发展资金预算的通知》（昌州财农[2022]24号）</w:t>
      </w:r>
      <w:r>
        <w:rPr>
          <w:rFonts w:hint="eastAsia"/>
        </w:rPr>
        <w:t>文件制定了《</w:t>
      </w:r>
      <w:r>
        <w:t>2022年中央农业相关转移支付资金阜康市畜牧业生产发展项目实施方案</w:t>
      </w:r>
      <w:r>
        <w:rPr>
          <w:rFonts w:hint="eastAsia"/>
        </w:rPr>
        <w:t>》；</w:t>
      </w:r>
    </w:p>
    <w:p>
      <w:pPr>
        <w:ind w:firstLine="560"/>
      </w:pPr>
      <w:r>
        <w:rPr>
          <w:rFonts w:hint="eastAsia"/>
        </w:rPr>
        <w:t>②财务和业务管理制度合法、合规、完整。</w:t>
      </w:r>
    </w:p>
    <w:p>
      <w:pPr>
        <w:ind w:firstLine="562"/>
        <w:rPr>
          <w:color w:val="auto"/>
        </w:rPr>
      </w:pPr>
      <w:r>
        <w:rPr>
          <w:rFonts w:hint="eastAsia"/>
          <w:b/>
          <w:bCs/>
        </w:rPr>
        <w:t>综上，该项指标满分</w:t>
      </w:r>
      <w:r>
        <w:rPr>
          <w:b/>
          <w:bCs/>
          <w:color w:val="auto"/>
        </w:rPr>
        <w:t>4</w:t>
      </w:r>
      <w:r>
        <w:rPr>
          <w:rFonts w:hint="eastAsia"/>
          <w:b/>
          <w:bCs/>
          <w:color w:val="auto"/>
        </w:rPr>
        <w:t>分，得分</w:t>
      </w:r>
      <w:r>
        <w:rPr>
          <w:b/>
          <w:bCs/>
          <w:color w:val="auto"/>
        </w:rPr>
        <w:t>4</w:t>
      </w:r>
      <w:r>
        <w:rPr>
          <w:rFonts w:hint="eastAsia"/>
          <w:b/>
          <w:bCs/>
          <w:color w:val="auto"/>
        </w:rPr>
        <w:t>分。</w:t>
      </w:r>
    </w:p>
    <w:p>
      <w:pPr>
        <w:ind w:left="1403" w:leftChars="200" w:hanging="843" w:hangingChars="300"/>
        <w:rPr>
          <w:b/>
          <w:bCs/>
          <w:color w:val="auto"/>
        </w:rPr>
      </w:pPr>
      <w:r>
        <w:rPr>
          <w:rFonts w:hint="eastAsia"/>
          <w:b/>
          <w:bCs/>
          <w:color w:val="auto"/>
        </w:rPr>
        <w:t>5.制度执行有效性</w:t>
      </w:r>
    </w:p>
    <w:p>
      <w:pPr>
        <w:pStyle w:val="17"/>
        <w:numPr>
          <w:ilvl w:val="0"/>
          <w:numId w:val="4"/>
        </w:numPr>
        <w:ind w:firstLineChars="0"/>
        <w:rPr>
          <w:color w:val="auto"/>
        </w:rPr>
      </w:pPr>
      <w:r>
        <w:rPr>
          <w:rFonts w:hint="eastAsia"/>
          <w:color w:val="auto"/>
        </w:rPr>
        <w:t>相关制度方案遵守相关法律法规和相关管理规定；</w:t>
      </w:r>
    </w:p>
    <w:p>
      <w:pPr>
        <w:pStyle w:val="17"/>
        <w:numPr>
          <w:ilvl w:val="0"/>
          <w:numId w:val="4"/>
        </w:numPr>
        <w:ind w:firstLineChars="0"/>
        <w:rPr>
          <w:color w:val="auto"/>
        </w:rPr>
      </w:pPr>
      <w:r>
        <w:rPr>
          <w:rFonts w:hint="eastAsia"/>
          <w:color w:val="auto"/>
        </w:rPr>
        <w:t>项目实施期间未进行调整；</w:t>
      </w:r>
    </w:p>
    <w:p>
      <w:pPr>
        <w:pStyle w:val="17"/>
        <w:numPr>
          <w:ilvl w:val="0"/>
          <w:numId w:val="4"/>
        </w:numPr>
        <w:ind w:firstLineChars="0"/>
        <w:rPr>
          <w:color w:val="auto"/>
        </w:rPr>
      </w:pPr>
      <w:r>
        <w:rPr>
          <w:rFonts w:hint="eastAsia"/>
          <w:color w:val="auto"/>
        </w:rPr>
        <w:t>项目合同书、验收报告、技术鉴定等资料齐全并及时归档；</w:t>
      </w:r>
    </w:p>
    <w:p>
      <w:pPr>
        <w:pStyle w:val="17"/>
        <w:numPr>
          <w:ilvl w:val="0"/>
          <w:numId w:val="4"/>
        </w:numPr>
        <w:ind w:firstLineChars="0"/>
        <w:rPr>
          <w:color w:val="auto"/>
        </w:rPr>
      </w:pPr>
      <w:r>
        <w:rPr>
          <w:rFonts w:hint="eastAsia"/>
          <w:color w:val="auto"/>
        </w:rPr>
        <w:t>项目实施的人员条件、场地设备、信息支撑等均落实到位。</w:t>
      </w:r>
    </w:p>
    <w:p>
      <w:pPr>
        <w:ind w:firstLine="562"/>
        <w:rPr>
          <w:color w:val="auto"/>
        </w:rPr>
      </w:pPr>
      <w:r>
        <w:rPr>
          <w:rFonts w:hint="eastAsia"/>
          <w:b/>
          <w:bCs/>
          <w:color w:val="auto"/>
        </w:rPr>
        <w:t>综上，该项指标满分</w:t>
      </w:r>
      <w:r>
        <w:rPr>
          <w:b/>
          <w:bCs/>
          <w:color w:val="auto"/>
        </w:rPr>
        <w:t>4</w:t>
      </w:r>
      <w:r>
        <w:rPr>
          <w:rFonts w:hint="eastAsia"/>
          <w:b/>
          <w:bCs/>
          <w:color w:val="auto"/>
        </w:rPr>
        <w:t>分，得分</w:t>
      </w:r>
      <w:r>
        <w:rPr>
          <w:b/>
          <w:bCs/>
          <w:color w:val="auto"/>
        </w:rPr>
        <w:t>4</w:t>
      </w:r>
      <w:r>
        <w:rPr>
          <w:rFonts w:hint="eastAsia"/>
          <w:b/>
          <w:bCs/>
          <w:color w:val="auto"/>
        </w:rPr>
        <w:t>分。</w:t>
      </w:r>
    </w:p>
    <w:p>
      <w:pPr>
        <w:pStyle w:val="4"/>
        <w:spacing w:line="360" w:lineRule="auto"/>
        <w:ind w:left="560" w:leftChars="200" w:firstLine="0" w:firstLineChars="0"/>
        <w:rPr>
          <w:rFonts w:ascii="宋体" w:hAnsi="宋体" w:eastAsia="宋体"/>
          <w:color w:val="auto"/>
        </w:rPr>
      </w:pPr>
      <w:r>
        <w:rPr>
          <w:rFonts w:hint="eastAsia" w:ascii="宋体" w:hAnsi="宋体" w:eastAsia="宋体"/>
          <w:color w:val="auto"/>
        </w:rPr>
        <w:t>（三）项目产出情况</w:t>
      </w:r>
    </w:p>
    <w:p>
      <w:pPr>
        <w:ind w:firstLine="560"/>
        <w:rPr>
          <w:color w:val="auto"/>
          <w:u w:color="000000"/>
          <w:lang w:val="zh-TW" w:eastAsia="zh-TW"/>
        </w:rPr>
      </w:pPr>
      <w:r>
        <w:rPr>
          <w:rFonts w:hint="eastAsia"/>
          <w:color w:val="auto"/>
          <w:u w:color="000000"/>
          <w:lang w:val="zh-TW" w:eastAsia="zh-TW"/>
        </w:rPr>
        <w:t>项目</w:t>
      </w:r>
      <w:r>
        <w:rPr>
          <w:rFonts w:hint="eastAsia"/>
          <w:color w:val="auto"/>
        </w:rPr>
        <w:t>产出</w:t>
      </w:r>
      <w:r>
        <w:rPr>
          <w:rFonts w:hint="eastAsia"/>
          <w:color w:val="auto"/>
          <w:u w:color="000000"/>
          <w:lang w:val="zh-TW" w:eastAsia="zh-TW"/>
        </w:rPr>
        <w:t>类指标由</w:t>
      </w:r>
      <w:r>
        <w:rPr>
          <w:color w:val="auto"/>
          <w:u w:color="000000"/>
        </w:rPr>
        <w:t>4</w:t>
      </w:r>
      <w:r>
        <w:rPr>
          <w:rFonts w:hint="eastAsia"/>
          <w:color w:val="auto"/>
          <w:u w:color="000000"/>
          <w:lang w:val="zh-TW" w:eastAsia="zh-TW"/>
        </w:rPr>
        <w:t>个</w:t>
      </w:r>
      <w:r>
        <w:rPr>
          <w:rFonts w:hint="eastAsia"/>
          <w:color w:val="auto"/>
          <w:u w:color="000000"/>
          <w:lang w:val="zh-TW"/>
        </w:rPr>
        <w:t>二</w:t>
      </w:r>
      <w:r>
        <w:rPr>
          <w:rFonts w:hint="eastAsia"/>
          <w:color w:val="auto"/>
          <w:u w:color="000000"/>
          <w:lang w:val="zh-TW" w:eastAsia="zh-TW"/>
        </w:rPr>
        <w:t>级指标和</w:t>
      </w:r>
      <w:r>
        <w:rPr>
          <w:color w:val="auto"/>
          <w:u w:color="000000"/>
        </w:rPr>
        <w:t>10</w:t>
      </w:r>
      <w:r>
        <w:rPr>
          <w:rFonts w:hint="eastAsia"/>
          <w:color w:val="auto"/>
          <w:u w:color="000000"/>
          <w:lang w:val="zh-TW" w:eastAsia="zh-TW"/>
        </w:rPr>
        <w:t>个</w:t>
      </w:r>
      <w:r>
        <w:rPr>
          <w:rFonts w:hint="eastAsia"/>
          <w:color w:val="auto"/>
          <w:u w:color="000000"/>
        </w:rPr>
        <w:t>三</w:t>
      </w:r>
      <w:r>
        <w:rPr>
          <w:rFonts w:hint="eastAsia"/>
          <w:color w:val="auto"/>
          <w:u w:color="000000"/>
          <w:lang w:val="zh-TW" w:eastAsia="zh-TW"/>
        </w:rPr>
        <w:t>级指标构成，权重分</w:t>
      </w:r>
      <w:r>
        <w:rPr>
          <w:rFonts w:hint="eastAsia"/>
          <w:color w:val="auto"/>
          <w:u w:color="000000"/>
        </w:rPr>
        <w:t>30</w:t>
      </w:r>
      <w:r>
        <w:rPr>
          <w:rFonts w:hint="eastAsia"/>
          <w:color w:val="auto"/>
          <w:u w:color="000000"/>
          <w:lang w:val="zh-TW" w:eastAsia="zh-TW"/>
        </w:rPr>
        <w:t>分，实际得分</w:t>
      </w:r>
      <w:r>
        <w:rPr>
          <w:color w:val="auto"/>
          <w:u w:color="000000"/>
        </w:rPr>
        <w:t>30</w:t>
      </w:r>
      <w:r>
        <w:rPr>
          <w:rFonts w:hint="eastAsia"/>
          <w:color w:val="auto"/>
          <w:u w:color="000000"/>
          <w:lang w:val="zh-TW" w:eastAsia="zh-TW"/>
        </w:rPr>
        <w:t>分</w:t>
      </w:r>
      <w:r>
        <w:rPr>
          <w:rFonts w:hint="eastAsia"/>
          <w:color w:val="auto"/>
          <w:u w:color="000000"/>
          <w:lang w:val="zh-TW"/>
        </w:rPr>
        <w:t>，</w:t>
      </w:r>
      <w:r>
        <w:rPr>
          <w:rFonts w:hint="eastAsia"/>
          <w:color w:val="auto"/>
          <w:u w:color="000000"/>
          <w:lang w:val="zh-TW" w:eastAsia="zh-TW"/>
        </w:rPr>
        <w:t>各指标业绩值和绩效分值如表</w:t>
      </w:r>
      <w:r>
        <w:rPr>
          <w:rFonts w:hint="eastAsia"/>
          <w:color w:val="auto"/>
          <w:u w:color="000000"/>
        </w:rPr>
        <w:t>4-3</w:t>
      </w:r>
      <w:r>
        <w:rPr>
          <w:rFonts w:hint="eastAsia"/>
          <w:color w:val="auto"/>
          <w:u w:color="000000"/>
          <w:lang w:val="zh-TW" w:eastAsia="zh-TW"/>
        </w:rPr>
        <w:t>所示</w:t>
      </w:r>
      <w:r>
        <w:rPr>
          <w:rFonts w:hint="eastAsia"/>
          <w:b/>
          <w:bCs/>
          <w:color w:val="auto"/>
          <w:u w:color="000000"/>
          <w:lang w:val="zh-TW"/>
        </w:rPr>
        <w:t>（</w:t>
      </w:r>
      <w:r>
        <w:rPr>
          <w:rFonts w:hint="eastAsia"/>
          <w:b/>
          <w:bCs/>
          <w:color w:val="auto"/>
          <w:u w:color="000000"/>
        </w:rPr>
        <w:t>详见上传的附件</w:t>
      </w:r>
      <w:r>
        <w:rPr>
          <w:rFonts w:hint="eastAsia"/>
          <w:b/>
          <w:bCs/>
          <w:color w:val="auto"/>
          <w:u w:color="000000"/>
          <w:lang w:val="zh-TW"/>
        </w:rPr>
        <w:t>）</w:t>
      </w:r>
      <w:r>
        <w:rPr>
          <w:rFonts w:hint="eastAsia"/>
          <w:color w:val="auto"/>
          <w:u w:color="000000"/>
          <w:lang w:val="zh-TW" w:eastAsia="zh-TW"/>
        </w:rPr>
        <w:t>：</w:t>
      </w:r>
    </w:p>
    <w:p>
      <w:pPr>
        <w:widowControl/>
        <w:snapToGrid w:val="0"/>
        <w:ind w:firstLine="0" w:firstLineChars="0"/>
        <w:jc w:val="center"/>
        <w:rPr>
          <w:rFonts w:hint="eastAsia"/>
          <w:b/>
          <w:bCs/>
          <w:color w:val="auto"/>
          <w:kern w:val="0"/>
        </w:rPr>
      </w:pPr>
      <w:r>
        <w:rPr>
          <w:rFonts w:hint="eastAsia"/>
          <w:b/>
          <w:bCs/>
          <w:color w:val="auto"/>
          <w:kern w:val="0"/>
          <w:lang w:val="zh-TW" w:eastAsia="zh-TW"/>
        </w:rPr>
        <w:t>表</w:t>
      </w:r>
      <w:r>
        <w:rPr>
          <w:rFonts w:hint="eastAsia"/>
          <w:b/>
          <w:bCs/>
          <w:color w:val="auto"/>
          <w:kern w:val="0"/>
        </w:rPr>
        <w:t>4-3项目产出</w:t>
      </w:r>
      <w:r>
        <w:rPr>
          <w:rFonts w:hint="eastAsia"/>
          <w:b/>
          <w:bCs/>
          <w:color w:val="auto"/>
          <w:kern w:val="0"/>
          <w:lang w:val="zh-TW" w:eastAsia="zh-TW"/>
        </w:rPr>
        <w:t>指标及分值</w:t>
      </w:r>
      <w:r>
        <w:rPr>
          <w:rFonts w:hint="eastAsia"/>
          <w:b/>
          <w:bCs/>
          <w:color w:val="auto"/>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rPr>
            </w:pPr>
            <w:r>
              <w:rPr>
                <w:rFonts w:hint="eastAsia"/>
                <w:b/>
                <w:bCs/>
                <w:color w:val="auto"/>
                <w:kern w:val="0"/>
                <w:sz w:val="20"/>
                <w:szCs w:val="20"/>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发放活体种公羊</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≥70只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70只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发放活体种公牛</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≥12头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12头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鉴定新增纯种母羊</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≥380只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380只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发放种公羊、种公牛鉴定合格率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补贴资金支付率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补助发放完成时限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≤2022年12月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2022年12月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补助发放及时率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种公牛补贴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≤6万元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种公羊补贴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7万元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纯种母羊补贴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≤19万元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0"/>
                <w:szCs w:val="20"/>
              </w:rPr>
              <w:t>19万元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w:t>
            </w:r>
            <w:r>
              <w:rPr>
                <w:color w:val="auto"/>
                <w:kern w:val="0"/>
                <w:sz w:val="20"/>
                <w:szCs w:val="20"/>
              </w:rPr>
              <w:t>0</w:t>
            </w:r>
          </w:p>
        </w:tc>
      </w:tr>
    </w:tbl>
    <w:p>
      <w:pPr>
        <w:ind w:firstLine="562"/>
        <w:rPr>
          <w:b/>
          <w:bCs/>
          <w:color w:val="auto"/>
        </w:rPr>
      </w:pPr>
      <w:r>
        <w:rPr>
          <w:rFonts w:hint="eastAsia"/>
          <w:b/>
          <w:bCs/>
          <w:color w:val="auto"/>
        </w:rPr>
        <w:t>1.项目完成数量</w:t>
      </w:r>
    </w:p>
    <w:p>
      <w:pPr>
        <w:ind w:firstLine="560"/>
        <w:rPr>
          <w:color w:val="auto"/>
        </w:rPr>
      </w:pPr>
      <w:r>
        <w:rPr>
          <w:rFonts w:hint="eastAsia"/>
          <w:color w:val="auto"/>
        </w:rPr>
        <w:t>“发放活体种公羊”指标，预期指标值为≥</w:t>
      </w:r>
      <w:r>
        <w:rPr>
          <w:color w:val="auto"/>
        </w:rPr>
        <w:t>70只</w:t>
      </w:r>
      <w:r>
        <w:rPr>
          <w:rFonts w:hint="eastAsia"/>
          <w:color w:val="auto"/>
        </w:rPr>
        <w:t>，实际完成为</w:t>
      </w:r>
      <w:r>
        <w:rPr>
          <w:color w:val="auto"/>
        </w:rPr>
        <w:t>70只</w:t>
      </w:r>
      <w:r>
        <w:rPr>
          <w:rFonts w:hint="eastAsia"/>
          <w:color w:val="auto"/>
        </w:rPr>
        <w:t>。实际完成率=（</w:t>
      </w:r>
      <w:r>
        <w:rPr>
          <w:color w:val="auto"/>
        </w:rPr>
        <w:t>70只</w:t>
      </w:r>
      <w:r>
        <w:rPr>
          <w:rFonts w:hint="eastAsia"/>
          <w:color w:val="auto"/>
        </w:rPr>
        <w:t>/</w:t>
      </w:r>
      <w:r>
        <w:rPr>
          <w:color w:val="auto"/>
        </w:rPr>
        <w:t>70只</w:t>
      </w:r>
      <w:r>
        <w:rPr>
          <w:rFonts w:hint="eastAsia"/>
          <w:color w:val="auto"/>
        </w:rPr>
        <w:t>）×100%=</w:t>
      </w:r>
      <w:r>
        <w:rPr>
          <w:color w:val="auto"/>
        </w:rPr>
        <w:t>100</w:t>
      </w:r>
      <w:r>
        <w:rPr>
          <w:rFonts w:hint="eastAsia"/>
          <w:color w:val="auto"/>
        </w:rPr>
        <w:t>%。</w:t>
      </w:r>
    </w:p>
    <w:p>
      <w:pPr>
        <w:ind w:firstLine="560"/>
        <w:rPr>
          <w:color w:val="auto"/>
        </w:rPr>
      </w:pPr>
      <w:r>
        <w:rPr>
          <w:rFonts w:hint="eastAsia"/>
          <w:color w:val="auto"/>
        </w:rPr>
        <w:t>“发放活体种公牛”指标，预期指标值为≥</w:t>
      </w:r>
      <w:r>
        <w:rPr>
          <w:color w:val="auto"/>
        </w:rPr>
        <w:t>12头</w:t>
      </w:r>
      <w:r>
        <w:rPr>
          <w:rFonts w:hint="eastAsia"/>
          <w:color w:val="auto"/>
        </w:rPr>
        <w:t>，实际完成为</w:t>
      </w:r>
      <w:r>
        <w:rPr>
          <w:color w:val="auto"/>
        </w:rPr>
        <w:t>12头</w:t>
      </w:r>
      <w:r>
        <w:rPr>
          <w:rFonts w:hint="eastAsia"/>
          <w:color w:val="auto"/>
        </w:rPr>
        <w:t>。实际完成率=（</w:t>
      </w:r>
      <w:r>
        <w:rPr>
          <w:color w:val="auto"/>
        </w:rPr>
        <w:t>12头</w:t>
      </w:r>
      <w:r>
        <w:rPr>
          <w:rFonts w:hint="eastAsia"/>
          <w:color w:val="auto"/>
        </w:rPr>
        <w:t>/</w:t>
      </w:r>
      <w:r>
        <w:rPr>
          <w:color w:val="auto"/>
        </w:rPr>
        <w:t>12头</w:t>
      </w:r>
      <w:r>
        <w:rPr>
          <w:rFonts w:hint="eastAsia"/>
          <w:color w:val="auto"/>
        </w:rPr>
        <w:t>）×100%=</w:t>
      </w:r>
      <w:r>
        <w:rPr>
          <w:color w:val="auto"/>
        </w:rPr>
        <w:t>100</w:t>
      </w:r>
      <w:r>
        <w:rPr>
          <w:rFonts w:hint="eastAsia"/>
          <w:color w:val="auto"/>
        </w:rPr>
        <w:t>%。</w:t>
      </w:r>
    </w:p>
    <w:p>
      <w:pPr>
        <w:ind w:firstLine="560"/>
        <w:rPr>
          <w:rFonts w:hint="eastAsia"/>
          <w:color w:val="auto"/>
        </w:rPr>
      </w:pPr>
      <w:r>
        <w:rPr>
          <w:rFonts w:hint="eastAsia"/>
          <w:color w:val="auto"/>
        </w:rPr>
        <w:t>“鉴定新增纯种母羊”指标，预期指标值为≥</w:t>
      </w:r>
      <w:r>
        <w:rPr>
          <w:color w:val="auto"/>
        </w:rPr>
        <w:t>380只</w:t>
      </w:r>
      <w:r>
        <w:rPr>
          <w:rFonts w:hint="eastAsia"/>
          <w:color w:val="auto"/>
        </w:rPr>
        <w:t>，实际完成为</w:t>
      </w:r>
      <w:r>
        <w:rPr>
          <w:color w:val="auto"/>
        </w:rPr>
        <w:t>380只</w:t>
      </w:r>
      <w:r>
        <w:rPr>
          <w:rFonts w:hint="eastAsia"/>
          <w:color w:val="auto"/>
        </w:rPr>
        <w:t>。实际完成率=（</w:t>
      </w:r>
      <w:r>
        <w:rPr>
          <w:color w:val="auto"/>
        </w:rPr>
        <w:t>380只</w:t>
      </w:r>
      <w:r>
        <w:rPr>
          <w:rFonts w:hint="eastAsia"/>
          <w:color w:val="auto"/>
        </w:rPr>
        <w:t>/</w:t>
      </w:r>
      <w:r>
        <w:rPr>
          <w:color w:val="auto"/>
        </w:rPr>
        <w:t>380只</w:t>
      </w:r>
      <w:r>
        <w:rPr>
          <w:rFonts w:hint="eastAsia"/>
          <w:color w:val="auto"/>
        </w:rPr>
        <w:t>）×100%=</w:t>
      </w:r>
      <w:r>
        <w:rPr>
          <w:color w:val="auto"/>
        </w:rPr>
        <w:t>100</w:t>
      </w:r>
      <w:r>
        <w:rPr>
          <w:rFonts w:hint="eastAsia"/>
          <w:color w:val="auto"/>
        </w:rPr>
        <w:t>%。</w:t>
      </w:r>
    </w:p>
    <w:p>
      <w:pPr>
        <w:ind w:firstLine="562"/>
        <w:rPr>
          <w:color w:val="auto"/>
        </w:rPr>
      </w:pPr>
      <w:r>
        <w:rPr>
          <w:rFonts w:hint="eastAsia"/>
          <w:b/>
          <w:bCs/>
          <w:color w:val="auto"/>
        </w:rPr>
        <w:t>综上，该项指标满分</w:t>
      </w:r>
      <w:r>
        <w:rPr>
          <w:b/>
          <w:bCs/>
          <w:color w:val="auto"/>
        </w:rPr>
        <w:t>9</w:t>
      </w:r>
      <w:r>
        <w:rPr>
          <w:rFonts w:hint="eastAsia"/>
          <w:b/>
          <w:bCs/>
          <w:color w:val="auto"/>
        </w:rPr>
        <w:t>分，得分</w:t>
      </w:r>
      <w:r>
        <w:rPr>
          <w:b/>
          <w:bCs/>
          <w:color w:val="auto"/>
        </w:rPr>
        <w:t>9</w:t>
      </w:r>
      <w:r>
        <w:rPr>
          <w:rFonts w:hint="eastAsia"/>
          <w:b/>
          <w:bCs/>
          <w:color w:val="auto"/>
        </w:rPr>
        <w:t>分。</w:t>
      </w:r>
    </w:p>
    <w:p>
      <w:pPr>
        <w:ind w:firstLine="562"/>
        <w:rPr>
          <w:b/>
          <w:bCs/>
          <w:color w:val="auto"/>
        </w:rPr>
      </w:pPr>
      <w:r>
        <w:rPr>
          <w:rFonts w:hint="eastAsia"/>
          <w:b/>
          <w:bCs/>
          <w:color w:val="auto"/>
        </w:rPr>
        <w:t>2.项目完成质量</w:t>
      </w:r>
    </w:p>
    <w:p>
      <w:pPr>
        <w:ind w:firstLine="560"/>
        <w:rPr>
          <w:color w:val="auto"/>
        </w:rPr>
      </w:pPr>
      <w:r>
        <w:rPr>
          <w:rFonts w:hint="eastAsia"/>
          <w:color w:val="auto"/>
        </w:rPr>
        <w:t>“发放种公羊、种公牛鉴定合格率”指标，预期指标值为</w:t>
      </w:r>
      <w:r>
        <w:rPr>
          <w:color w:val="auto"/>
        </w:rPr>
        <w:t>=100%</w:t>
      </w:r>
      <w:r>
        <w:rPr>
          <w:rFonts w:hint="eastAsia"/>
          <w:color w:val="auto"/>
        </w:rPr>
        <w:t>，实际完成为</w:t>
      </w:r>
      <w:r>
        <w:rPr>
          <w:color w:val="auto"/>
        </w:rPr>
        <w:t>100%</w:t>
      </w:r>
      <w:r>
        <w:rPr>
          <w:rFonts w:hint="eastAsia"/>
          <w:color w:val="auto"/>
        </w:rPr>
        <w:t>。</w:t>
      </w:r>
    </w:p>
    <w:p>
      <w:pPr>
        <w:ind w:firstLine="560"/>
        <w:rPr>
          <w:rFonts w:hint="eastAsia"/>
          <w:color w:val="auto"/>
        </w:rPr>
      </w:pPr>
      <w:r>
        <w:rPr>
          <w:rFonts w:hint="eastAsia"/>
          <w:color w:val="auto"/>
        </w:rPr>
        <w:t>“补贴资金支付率”指标，预期指标值为</w:t>
      </w:r>
      <w:r>
        <w:rPr>
          <w:color w:val="auto"/>
        </w:rPr>
        <w:t>=100%</w:t>
      </w:r>
      <w:r>
        <w:rPr>
          <w:rFonts w:hint="eastAsia"/>
          <w:color w:val="auto"/>
        </w:rPr>
        <w:t>，实际完成为</w:t>
      </w:r>
      <w:r>
        <w:rPr>
          <w:color w:val="auto"/>
        </w:rPr>
        <w:t>100%</w:t>
      </w:r>
      <w:r>
        <w:rPr>
          <w:rFonts w:hint="eastAsia"/>
          <w:color w:val="auto"/>
        </w:rPr>
        <w:t>。</w:t>
      </w:r>
    </w:p>
    <w:p>
      <w:pPr>
        <w:ind w:firstLine="562"/>
        <w:rPr>
          <w:color w:val="auto"/>
        </w:rPr>
      </w:pPr>
      <w:r>
        <w:rPr>
          <w:rFonts w:hint="eastAsia"/>
          <w:b/>
          <w:bCs/>
          <w:color w:val="auto"/>
        </w:rPr>
        <w:t>综上，该项指标满分</w:t>
      </w:r>
      <w:r>
        <w:rPr>
          <w:b/>
          <w:bCs/>
          <w:color w:val="auto"/>
        </w:rPr>
        <w:t>6</w:t>
      </w:r>
      <w:r>
        <w:rPr>
          <w:rFonts w:hint="eastAsia"/>
          <w:b/>
          <w:bCs/>
          <w:color w:val="auto"/>
        </w:rPr>
        <w:t>分，得分</w:t>
      </w:r>
      <w:r>
        <w:rPr>
          <w:b/>
          <w:bCs/>
          <w:color w:val="auto"/>
        </w:rPr>
        <w:t>6</w:t>
      </w:r>
      <w:r>
        <w:rPr>
          <w:rFonts w:hint="eastAsia"/>
          <w:b/>
          <w:bCs/>
          <w:color w:val="auto"/>
        </w:rPr>
        <w:t>分。</w:t>
      </w:r>
    </w:p>
    <w:p>
      <w:pPr>
        <w:ind w:firstLine="562"/>
        <w:rPr>
          <w:b/>
          <w:bCs/>
          <w:color w:val="auto"/>
        </w:rPr>
      </w:pPr>
      <w:r>
        <w:rPr>
          <w:rFonts w:hint="eastAsia"/>
          <w:b/>
          <w:bCs/>
          <w:color w:val="auto"/>
        </w:rPr>
        <w:t>3.项目完成时效</w:t>
      </w:r>
    </w:p>
    <w:p>
      <w:pPr>
        <w:ind w:firstLine="560"/>
        <w:rPr>
          <w:color w:val="auto"/>
        </w:rPr>
      </w:pPr>
      <w:r>
        <w:rPr>
          <w:rFonts w:hint="eastAsia"/>
          <w:color w:val="auto"/>
        </w:rPr>
        <w:t>“补助发放完成时限”指标，预期指标值为≤</w:t>
      </w:r>
      <w:r>
        <w:rPr>
          <w:color w:val="auto"/>
        </w:rPr>
        <w:t>2022年12月</w:t>
      </w:r>
      <w:r>
        <w:rPr>
          <w:rFonts w:hint="eastAsia"/>
          <w:color w:val="auto"/>
        </w:rPr>
        <w:t>，实际完成为</w:t>
      </w:r>
      <w:r>
        <w:rPr>
          <w:color w:val="auto"/>
        </w:rPr>
        <w:t>2022年12月</w:t>
      </w:r>
      <w:r>
        <w:rPr>
          <w:rFonts w:hint="eastAsia"/>
          <w:color w:val="auto"/>
        </w:rPr>
        <w:t>。</w:t>
      </w:r>
    </w:p>
    <w:p>
      <w:pPr>
        <w:ind w:firstLine="560"/>
        <w:rPr>
          <w:rFonts w:hint="eastAsia"/>
          <w:color w:val="auto"/>
        </w:rPr>
      </w:pPr>
      <w:r>
        <w:rPr>
          <w:rFonts w:hint="eastAsia"/>
          <w:color w:val="auto"/>
        </w:rPr>
        <w:t>“补助发放及时率”指标，预期指标值为</w:t>
      </w:r>
      <w:r>
        <w:rPr>
          <w:color w:val="auto"/>
        </w:rPr>
        <w:t>=100%</w:t>
      </w:r>
      <w:r>
        <w:rPr>
          <w:rFonts w:hint="eastAsia"/>
          <w:color w:val="auto"/>
        </w:rPr>
        <w:t>，实际完成为</w:t>
      </w:r>
      <w:r>
        <w:rPr>
          <w:color w:val="auto"/>
        </w:rPr>
        <w:t>100%</w:t>
      </w:r>
      <w:r>
        <w:rPr>
          <w:rFonts w:hint="eastAsia"/>
          <w:color w:val="auto"/>
        </w:rPr>
        <w:t>。</w:t>
      </w:r>
    </w:p>
    <w:p>
      <w:pPr>
        <w:ind w:firstLine="562"/>
        <w:rPr>
          <w:color w:val="auto"/>
        </w:rPr>
      </w:pPr>
      <w:r>
        <w:rPr>
          <w:rFonts w:hint="eastAsia"/>
          <w:b/>
          <w:bCs/>
          <w:color w:val="auto"/>
        </w:rPr>
        <w:t>综上，该项指标满分</w:t>
      </w:r>
      <w:r>
        <w:rPr>
          <w:b/>
          <w:bCs/>
          <w:color w:val="auto"/>
        </w:rPr>
        <w:t>6</w:t>
      </w:r>
      <w:r>
        <w:rPr>
          <w:rFonts w:hint="eastAsia"/>
          <w:b/>
          <w:bCs/>
          <w:color w:val="auto"/>
        </w:rPr>
        <w:t>分，得分</w:t>
      </w:r>
      <w:r>
        <w:rPr>
          <w:b/>
          <w:bCs/>
          <w:color w:val="auto"/>
        </w:rPr>
        <w:t>6</w:t>
      </w:r>
      <w:r>
        <w:rPr>
          <w:rFonts w:hint="eastAsia"/>
          <w:b/>
          <w:bCs/>
          <w:color w:val="auto"/>
        </w:rPr>
        <w:t>分。</w:t>
      </w:r>
    </w:p>
    <w:p>
      <w:pPr>
        <w:ind w:firstLine="562"/>
        <w:rPr>
          <w:b/>
          <w:bCs/>
          <w:color w:val="auto"/>
        </w:rPr>
      </w:pPr>
      <w:r>
        <w:rPr>
          <w:rFonts w:hint="eastAsia"/>
          <w:b/>
          <w:bCs/>
          <w:color w:val="auto"/>
        </w:rPr>
        <w:t>4.项目完成成本</w:t>
      </w:r>
    </w:p>
    <w:p>
      <w:pPr>
        <w:ind w:firstLine="560"/>
        <w:rPr>
          <w:color w:val="auto"/>
        </w:rPr>
      </w:pPr>
      <w:r>
        <w:rPr>
          <w:rFonts w:hint="eastAsia"/>
          <w:color w:val="auto"/>
        </w:rPr>
        <w:t>“种公牛补贴”指标，预期指标值为≤</w:t>
      </w:r>
      <w:r>
        <w:rPr>
          <w:color w:val="auto"/>
        </w:rPr>
        <w:t>6万元</w:t>
      </w:r>
      <w:r>
        <w:rPr>
          <w:rFonts w:hint="eastAsia"/>
          <w:color w:val="auto"/>
        </w:rPr>
        <w:t>，实际完成为</w:t>
      </w:r>
      <w:r>
        <w:rPr>
          <w:color w:val="auto"/>
        </w:rPr>
        <w:t>6万元</w:t>
      </w:r>
      <w:r>
        <w:rPr>
          <w:rFonts w:hint="eastAsia"/>
          <w:color w:val="auto"/>
        </w:rPr>
        <w:t>。实际完成率=（</w:t>
      </w:r>
      <w:r>
        <w:rPr>
          <w:color w:val="auto"/>
        </w:rPr>
        <w:t>6万元</w:t>
      </w:r>
      <w:r>
        <w:rPr>
          <w:rFonts w:hint="eastAsia"/>
          <w:color w:val="auto"/>
        </w:rPr>
        <w:t>/</w:t>
      </w:r>
      <w:r>
        <w:rPr>
          <w:color w:val="auto"/>
        </w:rPr>
        <w:t>6万元</w:t>
      </w:r>
      <w:r>
        <w:rPr>
          <w:rFonts w:hint="eastAsia"/>
          <w:color w:val="auto"/>
        </w:rPr>
        <w:t>）×100%=</w:t>
      </w:r>
      <w:r>
        <w:rPr>
          <w:color w:val="auto"/>
        </w:rPr>
        <w:t>100</w:t>
      </w:r>
      <w:r>
        <w:rPr>
          <w:rFonts w:hint="eastAsia"/>
          <w:color w:val="auto"/>
        </w:rPr>
        <w:t>%。</w:t>
      </w:r>
    </w:p>
    <w:p>
      <w:pPr>
        <w:ind w:firstLine="560"/>
        <w:rPr>
          <w:color w:val="auto"/>
        </w:rPr>
      </w:pPr>
      <w:r>
        <w:rPr>
          <w:rFonts w:hint="eastAsia"/>
          <w:color w:val="auto"/>
        </w:rPr>
        <w:t>“种公羊补贴”指标，预期指标值为≤</w:t>
      </w:r>
      <w:r>
        <w:rPr>
          <w:color w:val="auto"/>
        </w:rPr>
        <w:t>7万元</w:t>
      </w:r>
      <w:r>
        <w:rPr>
          <w:rFonts w:hint="eastAsia"/>
          <w:color w:val="auto"/>
        </w:rPr>
        <w:t>，实际完成为</w:t>
      </w:r>
      <w:r>
        <w:rPr>
          <w:color w:val="auto"/>
        </w:rPr>
        <w:t>6万元</w:t>
      </w:r>
      <w:r>
        <w:rPr>
          <w:rFonts w:hint="eastAsia"/>
          <w:color w:val="auto"/>
        </w:rPr>
        <w:t>。实际完成率=（</w:t>
      </w:r>
      <w:r>
        <w:rPr>
          <w:color w:val="auto"/>
        </w:rPr>
        <w:t>7万元</w:t>
      </w:r>
      <w:r>
        <w:rPr>
          <w:rFonts w:hint="eastAsia"/>
          <w:color w:val="auto"/>
        </w:rPr>
        <w:t>/</w:t>
      </w:r>
      <w:r>
        <w:rPr>
          <w:color w:val="auto"/>
        </w:rPr>
        <w:t>7万元</w:t>
      </w:r>
      <w:r>
        <w:rPr>
          <w:rFonts w:hint="eastAsia"/>
          <w:color w:val="auto"/>
        </w:rPr>
        <w:t>）×100%=</w:t>
      </w:r>
      <w:r>
        <w:rPr>
          <w:color w:val="auto"/>
        </w:rPr>
        <w:t>100</w:t>
      </w:r>
      <w:r>
        <w:rPr>
          <w:rFonts w:hint="eastAsia"/>
          <w:color w:val="auto"/>
        </w:rPr>
        <w:t>%。</w:t>
      </w:r>
    </w:p>
    <w:p>
      <w:pPr>
        <w:ind w:firstLine="560"/>
        <w:rPr>
          <w:rFonts w:hint="eastAsia"/>
          <w:color w:val="auto"/>
        </w:rPr>
      </w:pPr>
      <w:r>
        <w:rPr>
          <w:rFonts w:hint="eastAsia"/>
          <w:color w:val="auto"/>
        </w:rPr>
        <w:t>“纯种母羊补贴”指标，预期指标值为≤</w:t>
      </w:r>
      <w:r>
        <w:rPr>
          <w:color w:val="auto"/>
        </w:rPr>
        <w:t>19万元</w:t>
      </w:r>
      <w:r>
        <w:rPr>
          <w:rFonts w:hint="eastAsia"/>
          <w:color w:val="auto"/>
        </w:rPr>
        <w:t>，实际完成为</w:t>
      </w:r>
      <w:r>
        <w:rPr>
          <w:color w:val="auto"/>
        </w:rPr>
        <w:t>19万元</w:t>
      </w:r>
      <w:r>
        <w:rPr>
          <w:rFonts w:hint="eastAsia"/>
          <w:color w:val="auto"/>
        </w:rPr>
        <w:t>。实际完成率=（</w:t>
      </w:r>
      <w:r>
        <w:rPr>
          <w:color w:val="auto"/>
        </w:rPr>
        <w:t>19万元</w:t>
      </w:r>
      <w:r>
        <w:rPr>
          <w:rFonts w:hint="eastAsia"/>
          <w:color w:val="auto"/>
        </w:rPr>
        <w:t>/</w:t>
      </w:r>
      <w:r>
        <w:rPr>
          <w:color w:val="auto"/>
        </w:rPr>
        <w:t>19万元</w:t>
      </w:r>
      <w:r>
        <w:rPr>
          <w:rFonts w:hint="eastAsia"/>
          <w:color w:val="auto"/>
        </w:rPr>
        <w:t>）×100%=</w:t>
      </w:r>
      <w:r>
        <w:rPr>
          <w:color w:val="auto"/>
        </w:rPr>
        <w:t>100</w:t>
      </w:r>
      <w:r>
        <w:rPr>
          <w:rFonts w:hint="eastAsia"/>
          <w:color w:val="auto"/>
        </w:rPr>
        <w:t>%。</w:t>
      </w:r>
    </w:p>
    <w:p>
      <w:pPr>
        <w:ind w:firstLine="562"/>
        <w:rPr>
          <w:color w:val="auto"/>
        </w:rPr>
      </w:pPr>
      <w:r>
        <w:rPr>
          <w:rFonts w:hint="eastAsia"/>
          <w:b/>
          <w:bCs/>
          <w:color w:val="auto"/>
        </w:rPr>
        <w:t>综上，该项指标满分</w:t>
      </w:r>
      <w:r>
        <w:rPr>
          <w:b/>
          <w:bCs/>
          <w:color w:val="auto"/>
        </w:rPr>
        <w:t>9</w:t>
      </w:r>
      <w:r>
        <w:rPr>
          <w:rFonts w:hint="eastAsia"/>
          <w:b/>
          <w:bCs/>
          <w:color w:val="auto"/>
        </w:rPr>
        <w:t>分，得分</w:t>
      </w:r>
      <w:r>
        <w:rPr>
          <w:b/>
          <w:bCs/>
          <w:color w:val="auto"/>
        </w:rPr>
        <w:t>9</w:t>
      </w:r>
      <w:r>
        <w:rPr>
          <w:rFonts w:hint="eastAsia"/>
          <w:b/>
          <w:bCs/>
          <w:color w:val="auto"/>
        </w:rPr>
        <w:t>分。</w:t>
      </w:r>
    </w:p>
    <w:p>
      <w:pPr>
        <w:pStyle w:val="4"/>
        <w:spacing w:line="360" w:lineRule="auto"/>
        <w:ind w:left="560" w:leftChars="200" w:firstLine="0" w:firstLineChars="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color w:val="auto"/>
          <w:u w:color="000000"/>
        </w:rPr>
        <w:t>1</w:t>
      </w:r>
      <w:r>
        <w:rPr>
          <w:rFonts w:hint="eastAsia"/>
          <w:color w:val="auto"/>
          <w:u w:color="000000"/>
          <w:lang w:val="zh-TW" w:eastAsia="zh-TW"/>
        </w:rPr>
        <w:t>个</w:t>
      </w:r>
      <w:r>
        <w:rPr>
          <w:rFonts w:hint="eastAsia"/>
          <w:color w:val="auto"/>
          <w:u w:color="000000"/>
          <w:lang w:val="zh-TW"/>
        </w:rPr>
        <w:t>二</w:t>
      </w:r>
      <w:r>
        <w:rPr>
          <w:rFonts w:hint="eastAsia"/>
          <w:color w:val="auto"/>
          <w:u w:color="000000"/>
          <w:lang w:val="zh-TW" w:eastAsia="zh-TW"/>
        </w:rPr>
        <w:t>级指标和</w:t>
      </w:r>
      <w:r>
        <w:rPr>
          <w:color w:val="auto"/>
          <w:u w:color="000000"/>
        </w:rPr>
        <w:t>2</w:t>
      </w:r>
      <w:r>
        <w:rPr>
          <w:rFonts w:hint="eastAsia"/>
          <w:color w:val="auto"/>
          <w:u w:color="000000"/>
          <w:lang w:val="zh-TW" w:eastAsia="zh-TW"/>
        </w:rPr>
        <w:t>个</w:t>
      </w:r>
      <w:r>
        <w:rPr>
          <w:rFonts w:hint="eastAsia"/>
          <w:color w:val="auto"/>
          <w:u w:color="000000"/>
        </w:rPr>
        <w:t>三</w:t>
      </w:r>
      <w:r>
        <w:rPr>
          <w:rFonts w:hint="eastAsia"/>
          <w:color w:val="auto"/>
          <w:u w:color="000000"/>
          <w:lang w:val="zh-TW" w:eastAsia="zh-TW"/>
        </w:rPr>
        <w:t>级指标构成，权重分</w:t>
      </w:r>
      <w:r>
        <w:rPr>
          <w:rFonts w:hint="eastAsia"/>
          <w:color w:val="auto"/>
          <w:u w:color="000000"/>
        </w:rPr>
        <w:t>30</w:t>
      </w:r>
      <w:r>
        <w:rPr>
          <w:rFonts w:hint="eastAsia"/>
          <w:color w:val="auto"/>
          <w:u w:color="000000"/>
          <w:lang w:val="zh-TW" w:eastAsia="zh-TW"/>
        </w:rPr>
        <w:t>分，实际得分</w:t>
      </w:r>
      <w:r>
        <w:rPr>
          <w:rFonts w:hint="eastAsia"/>
          <w:color w:val="auto"/>
          <w:u w:color="000000"/>
        </w:rPr>
        <w:t>2</w:t>
      </w:r>
      <w:r>
        <w:rPr>
          <w:color w:val="auto"/>
          <w:u w:color="000000"/>
        </w:rPr>
        <w:t>9</w:t>
      </w:r>
      <w:r>
        <w:rPr>
          <w:rFonts w:hint="eastAsia"/>
          <w:color w:val="auto"/>
          <w:u w:color="000000"/>
          <w:lang w:val="zh-TW" w:eastAsia="zh-TW"/>
        </w:rPr>
        <w:t>分</w:t>
      </w:r>
      <w:r>
        <w:rPr>
          <w:rFonts w:hint="eastAsia"/>
          <w:color w:val="auto"/>
          <w:u w:color="000000"/>
          <w:lang w:val="zh-TW"/>
        </w:rPr>
        <w:t>，</w:t>
      </w:r>
      <w:r>
        <w:rPr>
          <w:rFonts w:hint="eastAsia"/>
          <w:color w:val="auto"/>
          <w:u w:color="000000"/>
          <w:lang w:val="zh-TW" w:eastAsia="zh-TW"/>
        </w:rPr>
        <w:t>各</w:t>
      </w:r>
      <w:r>
        <w:rPr>
          <w:rFonts w:hint="eastAsia"/>
          <w:u w:color="000000"/>
          <w:lang w:val="zh-TW" w:eastAsia="zh-TW"/>
        </w:rPr>
        <w:t>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rFonts w:hint="eastAsia"/>
          <w:b/>
          <w:bCs/>
          <w:color w:val="000000" w:themeColor="text1"/>
          <w:kern w:val="0"/>
          <w14:textFill>
            <w14:solidFill>
              <w14:schemeClr w14:val="tx1"/>
            </w14:solidFill>
          </w14:textFill>
        </w:rPr>
      </w:pPr>
      <w:r>
        <w:rPr>
          <w:rFonts w:hint="eastAsia"/>
          <w:b/>
          <w:bCs/>
          <w:color w:val="000000" w:themeColor="text1"/>
          <w:kern w:val="0"/>
          <w:lang w:val="zh-TW" w:eastAsia="zh-TW"/>
          <w14:textFill>
            <w14:solidFill>
              <w14:schemeClr w14:val="tx1"/>
            </w14:solidFill>
          </w14:textFill>
        </w:rPr>
        <w:t>表</w:t>
      </w:r>
      <w:r>
        <w:rPr>
          <w:rFonts w:hint="eastAsia"/>
          <w:b/>
          <w:bCs/>
          <w:color w:val="000000" w:themeColor="text1"/>
          <w:kern w:val="0"/>
          <w14:textFill>
            <w14:solidFill>
              <w14:schemeClr w14:val="tx1"/>
            </w14:solidFill>
          </w14:textFill>
        </w:rPr>
        <w:t>4-4项目效益</w:t>
      </w:r>
      <w:r>
        <w:rPr>
          <w:rFonts w:hint="eastAsia"/>
          <w:b/>
          <w:bCs/>
          <w:color w:val="000000" w:themeColor="text1"/>
          <w:kern w:val="0"/>
          <w:lang w:val="zh-TW" w:eastAsia="zh-TW"/>
          <w14:textFill>
            <w14:solidFill>
              <w14:schemeClr w14:val="tx1"/>
            </w14:solidFill>
          </w14:textFill>
        </w:rPr>
        <w:t>指标及分值</w:t>
      </w:r>
      <w:r>
        <w:rPr>
          <w:rFonts w:hint="eastAsia"/>
          <w:b/>
          <w:bCs/>
          <w:color w:val="000000" w:themeColor="text1"/>
          <w:kern w:val="0"/>
          <w14:textFill>
            <w14:solidFill>
              <w14:schemeClr w14:val="tx1"/>
            </w14:solidFill>
          </w14:textFill>
        </w:rPr>
        <w:t>情况</w:t>
      </w:r>
    </w:p>
    <w:tbl>
      <w:tblPr>
        <w:tblStyle w:val="10"/>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一级</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年度指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标杆</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全年实</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指标</w:t>
            </w:r>
          </w:p>
          <w:p>
            <w:pPr>
              <w:widowControl/>
              <w:snapToGrid w:val="0"/>
              <w:spacing w:line="240" w:lineRule="auto"/>
              <w:ind w:firstLine="0" w:firstLineChars="0"/>
              <w:jc w:val="center"/>
              <w:rPr>
                <w:b/>
                <w:bCs/>
                <w:color w:val="000000" w:themeColor="text1"/>
                <w:kern w:val="0"/>
                <w:sz w:val="20"/>
                <w:szCs w:val="20"/>
                <w14:textFill>
                  <w14:solidFill>
                    <w14:schemeClr w14:val="tx1"/>
                  </w14:solidFill>
                </w14:textFill>
              </w:rPr>
            </w:pPr>
            <w:r>
              <w:rPr>
                <w:rFonts w:hint="eastAsia"/>
                <w:b/>
                <w:bCs/>
                <w:color w:val="000000" w:themeColor="text1"/>
                <w:kern w:val="0"/>
                <w:sz w:val="20"/>
                <w:szCs w:val="20"/>
                <w14:textFill>
                  <w14:solidFill>
                    <w14:schemeClr w14:val="tx1"/>
                  </w14:solidFill>
                </w14:textFill>
              </w:rPr>
              <w:t>得分</w:t>
            </w:r>
          </w:p>
        </w:tc>
      </w:tr>
      <w:tr>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效益</w:t>
            </w: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bookmarkStart w:id="13" w:name="_Hlk132060607"/>
            <w:r>
              <w:rPr>
                <w:rFonts w:hint="eastAsia"/>
                <w:color w:val="auto"/>
                <w:sz w:val="22"/>
                <w:szCs w:val="22"/>
              </w:rPr>
              <w:t>资金使用重大违纪违规问题</w:t>
            </w:r>
            <w:bookmarkEnd w:id="13"/>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无</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w:t>
            </w:r>
            <w:r>
              <w:rPr>
                <w:color w:val="auto"/>
                <w:kern w:val="0"/>
                <w:sz w:val="20"/>
                <w:szCs w:val="20"/>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sz w:val="20"/>
                <w:szCs w:val="20"/>
                <w:highlight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w:t>
            </w:r>
            <w:r>
              <w:rPr>
                <w:color w:val="auto"/>
                <w:kern w:val="0"/>
                <w:sz w:val="20"/>
                <w:szCs w:val="20"/>
              </w:rPr>
              <w:t>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肉牛肉羊良种化率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w:t>
            </w:r>
            <w:r>
              <w:rPr>
                <w:color w:val="auto"/>
                <w:kern w:val="0"/>
                <w:sz w:val="20"/>
                <w:szCs w:val="20"/>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sz w:val="20"/>
                <w:szCs w:val="20"/>
                <w:highlight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w:t>
            </w:r>
            <w:r>
              <w:rPr>
                <w:color w:val="auto"/>
                <w:kern w:val="0"/>
                <w:sz w:val="20"/>
                <w:szCs w:val="20"/>
              </w:rPr>
              <w:t>0</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养殖户满意率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sz w:val="22"/>
                <w:szCs w:val="22"/>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1</w:t>
            </w:r>
            <w:r>
              <w:rPr>
                <w:color w:val="auto"/>
                <w:kern w:val="0"/>
                <w:sz w:val="20"/>
                <w:szCs w:val="20"/>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color w:val="auto"/>
                <w:kern w:val="0"/>
                <w:sz w:val="20"/>
                <w:szCs w:val="20"/>
              </w:rPr>
              <w:t>97%</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lang w:val="en-US" w:eastAsia="zh-CN"/>
              </w:rPr>
            </w:pPr>
            <w:r>
              <w:rPr>
                <w:rFonts w:hint="eastAsia"/>
                <w:color w:val="auto"/>
                <w:kern w:val="0"/>
                <w:sz w:val="20"/>
                <w:szCs w:val="20"/>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r>
              <w:rPr>
                <w:rFonts w:hint="eastAsia"/>
                <w:color w:val="auto"/>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lang w:val="en-US" w:eastAsia="zh-CN"/>
              </w:rPr>
            </w:pPr>
            <w:r>
              <w:rPr>
                <w:rFonts w:hint="eastAsia"/>
                <w:color w:val="auto"/>
                <w:kern w:val="0"/>
                <w:sz w:val="20"/>
                <w:szCs w:val="20"/>
                <w:lang w:val="en-US" w:eastAsia="zh-CN"/>
              </w:rPr>
              <w:t>30</w:t>
            </w:r>
          </w:p>
        </w:tc>
      </w:tr>
    </w:tbl>
    <w:p>
      <w:pPr>
        <w:ind w:firstLine="562"/>
        <w:rPr>
          <w:color w:val="auto"/>
        </w:rPr>
      </w:pPr>
      <w:r>
        <w:rPr>
          <w:rFonts w:hint="eastAsia"/>
          <w:b/>
          <w:bCs/>
          <w:color w:val="auto"/>
        </w:rPr>
        <w:t>1.</w:t>
      </w:r>
      <w:r>
        <w:rPr>
          <w:color w:val="auto"/>
        </w:rPr>
        <w:t xml:space="preserve"> </w:t>
      </w:r>
      <w:r>
        <w:rPr>
          <w:rFonts w:hint="eastAsia"/>
          <w:b/>
          <w:bCs/>
          <w:color w:val="auto"/>
        </w:rPr>
        <w:t>社会效益指标</w:t>
      </w:r>
    </w:p>
    <w:p>
      <w:pPr>
        <w:ind w:firstLine="560"/>
        <w:rPr>
          <w:color w:val="auto"/>
        </w:rPr>
      </w:pPr>
      <w:r>
        <w:rPr>
          <w:rFonts w:hint="eastAsia"/>
          <w:color w:val="auto"/>
        </w:rPr>
        <w:t>“资金使用重大违纪违规问题”指标，预期指标值为无，实际完成为</w:t>
      </w:r>
      <w:r>
        <w:rPr>
          <w:rFonts w:hint="eastAsia"/>
          <w:color w:val="auto"/>
          <w:lang w:val="en-US" w:eastAsia="zh-CN"/>
        </w:rPr>
        <w:t>100%</w:t>
      </w:r>
      <w:r>
        <w:rPr>
          <w:rFonts w:hint="eastAsia"/>
          <w:color w:val="auto"/>
        </w:rPr>
        <w:t>。</w:t>
      </w:r>
    </w:p>
    <w:p>
      <w:pPr>
        <w:ind w:firstLine="560"/>
        <w:rPr>
          <w:rFonts w:hint="eastAsia"/>
          <w:color w:val="auto"/>
        </w:rPr>
      </w:pPr>
      <w:r>
        <w:rPr>
          <w:rFonts w:hint="eastAsia"/>
          <w:color w:val="auto"/>
        </w:rPr>
        <w:t>“肉牛肉羊良种化率”指标，预期指标值为有效提升，实际完成为</w:t>
      </w:r>
      <w:r>
        <w:rPr>
          <w:rFonts w:hint="eastAsia"/>
          <w:color w:val="auto"/>
          <w:lang w:val="en-US" w:eastAsia="zh-CN"/>
        </w:rPr>
        <w:t>100%</w:t>
      </w:r>
      <w:r>
        <w:rPr>
          <w:rFonts w:hint="eastAsia"/>
          <w:color w:val="auto"/>
        </w:rPr>
        <w:t>。</w:t>
      </w:r>
    </w:p>
    <w:p>
      <w:pPr>
        <w:ind w:firstLine="560"/>
        <w:rPr>
          <w:color w:val="auto"/>
        </w:rPr>
      </w:pPr>
      <w:r>
        <w:rPr>
          <w:rFonts w:hint="eastAsia"/>
          <w:color w:val="auto"/>
        </w:rPr>
        <w:t>通过项目的实施，我市肉牛肉羊良种化率有效提升，项目实施合法合规，没有出现资金使用重大违纪违规问题。</w:t>
      </w:r>
    </w:p>
    <w:p>
      <w:pPr>
        <w:ind w:firstLine="562"/>
        <w:rPr>
          <w:color w:val="auto"/>
        </w:rPr>
      </w:pPr>
      <w:r>
        <w:rPr>
          <w:rFonts w:hint="eastAsia"/>
          <w:b/>
          <w:bCs/>
          <w:color w:val="auto"/>
        </w:rPr>
        <w:t>综上，该项指标满分</w:t>
      </w:r>
      <w:r>
        <w:rPr>
          <w:b/>
          <w:bCs/>
          <w:color w:val="auto"/>
        </w:rPr>
        <w:t>20</w:t>
      </w:r>
      <w:r>
        <w:rPr>
          <w:rFonts w:hint="eastAsia"/>
          <w:b/>
          <w:bCs/>
          <w:color w:val="auto"/>
        </w:rPr>
        <w:t>分，得分</w:t>
      </w:r>
      <w:r>
        <w:rPr>
          <w:b/>
          <w:bCs/>
          <w:color w:val="auto"/>
        </w:rPr>
        <w:t>20</w:t>
      </w:r>
      <w:r>
        <w:rPr>
          <w:rFonts w:hint="eastAsia"/>
          <w:b/>
          <w:bCs/>
          <w:color w:val="auto"/>
        </w:rPr>
        <w:t>分。</w:t>
      </w:r>
    </w:p>
    <w:p>
      <w:pPr>
        <w:ind w:firstLine="562"/>
        <w:rPr>
          <w:b/>
          <w:bCs/>
          <w:color w:val="auto"/>
        </w:rPr>
      </w:pPr>
      <w:r>
        <w:rPr>
          <w:b/>
          <w:bCs/>
          <w:color w:val="auto"/>
        </w:rPr>
        <w:t>2</w:t>
      </w:r>
      <w:r>
        <w:rPr>
          <w:rFonts w:hint="eastAsia"/>
          <w:b/>
          <w:bCs/>
          <w:color w:val="auto"/>
        </w:rPr>
        <w:t>.满意度指标</w:t>
      </w:r>
    </w:p>
    <w:p>
      <w:pPr>
        <w:ind w:firstLine="560"/>
        <w:rPr>
          <w:b/>
          <w:bCs/>
          <w:color w:val="auto"/>
        </w:rPr>
      </w:pPr>
      <w:r>
        <w:rPr>
          <w:rFonts w:hint="eastAsia"/>
          <w:color w:val="auto"/>
        </w:rPr>
        <w:t>“养殖户满意率”指标，预期指标值为≥</w:t>
      </w:r>
      <w:r>
        <w:rPr>
          <w:color w:val="auto"/>
        </w:rPr>
        <w:t>95%</w:t>
      </w:r>
      <w:r>
        <w:rPr>
          <w:rFonts w:hint="eastAsia"/>
          <w:color w:val="auto"/>
        </w:rPr>
        <w:t>，实际完成为</w:t>
      </w:r>
      <w:r>
        <w:rPr>
          <w:color w:val="auto"/>
        </w:rPr>
        <w:t>97%</w:t>
      </w:r>
      <w:r>
        <w:rPr>
          <w:rFonts w:hint="eastAsia"/>
          <w:color w:val="auto"/>
        </w:rPr>
        <w:t>。</w:t>
      </w:r>
    </w:p>
    <w:p>
      <w:pPr>
        <w:ind w:firstLine="562"/>
        <w:rPr>
          <w:b/>
          <w:bCs/>
          <w:color w:val="auto"/>
        </w:rPr>
      </w:pPr>
      <w:r>
        <w:rPr>
          <w:rFonts w:hint="eastAsia"/>
          <w:b/>
          <w:bCs/>
          <w:color w:val="auto"/>
        </w:rPr>
        <w:t>综上，该项指标满分</w:t>
      </w:r>
      <w:r>
        <w:rPr>
          <w:b/>
          <w:bCs/>
          <w:color w:val="auto"/>
        </w:rPr>
        <w:t>10</w:t>
      </w:r>
      <w:r>
        <w:rPr>
          <w:rFonts w:hint="eastAsia"/>
          <w:b/>
          <w:bCs/>
          <w:color w:val="auto"/>
        </w:rPr>
        <w:t>分，得分</w:t>
      </w:r>
      <w:r>
        <w:rPr>
          <w:rFonts w:hint="eastAsia"/>
          <w:b/>
          <w:bCs/>
          <w:color w:val="auto"/>
          <w:lang w:val="en-US" w:eastAsia="zh-CN"/>
        </w:rPr>
        <w:t>10</w:t>
      </w:r>
      <w:r>
        <w:rPr>
          <w:rFonts w:hint="eastAsia"/>
          <w:b/>
          <w:bCs/>
          <w:color w:val="auto"/>
        </w:rPr>
        <w:t>分。</w:t>
      </w:r>
    </w:p>
    <w:p>
      <w:pPr>
        <w:pStyle w:val="3"/>
        <w:spacing w:line="360" w:lineRule="auto"/>
        <w:ind w:firstLine="643"/>
        <w:rPr>
          <w:rFonts w:ascii="宋体" w:hAnsi="宋体" w:eastAsia="宋体"/>
          <w:b/>
          <w:bCs/>
          <w:color w:val="auto"/>
        </w:rPr>
      </w:pPr>
      <w:r>
        <w:rPr>
          <w:rFonts w:hint="eastAsia" w:ascii="宋体" w:hAnsi="宋体" w:eastAsia="宋体"/>
          <w:b/>
          <w:bCs/>
          <w:color w:val="auto"/>
        </w:rPr>
        <w:t>五、主要经验及做法、存在的问题及原因分析</w:t>
      </w:r>
    </w:p>
    <w:p>
      <w:pPr>
        <w:ind w:left="560" w:firstLine="0" w:firstLineChars="0"/>
        <w:rPr>
          <w:b/>
          <w:bCs/>
          <w:color w:val="auto"/>
        </w:rPr>
      </w:pPr>
      <w:bookmarkStart w:id="14" w:name="_Toc1921"/>
      <w:bookmarkStart w:id="15" w:name="_Toc28290"/>
      <w:r>
        <w:rPr>
          <w:rFonts w:hint="eastAsia"/>
          <w:b/>
          <w:bCs/>
          <w:color w:val="auto"/>
        </w:rPr>
        <w:t>（一）主要经验及做法</w:t>
      </w:r>
    </w:p>
    <w:p>
      <w:pPr>
        <w:ind w:firstLine="560"/>
        <w:rPr>
          <w:color w:val="auto"/>
        </w:rPr>
      </w:pPr>
      <w:r>
        <w:rPr>
          <w:rFonts w:hint="eastAsia"/>
          <w:color w:val="auto"/>
        </w:rPr>
        <w:t>牧区畜牧良种补贴项目2022年预算数为</w:t>
      </w:r>
      <w:r>
        <w:rPr>
          <w:color w:val="auto"/>
        </w:rPr>
        <w:t>32</w:t>
      </w:r>
      <w:r>
        <w:rPr>
          <w:rFonts w:hint="eastAsia"/>
          <w:color w:val="auto"/>
        </w:rPr>
        <w:t>万元，截至2022年12月31日共支出</w:t>
      </w:r>
      <w:r>
        <w:rPr>
          <w:color w:val="auto"/>
        </w:rPr>
        <w:t>32</w:t>
      </w:r>
      <w:r>
        <w:rPr>
          <w:rFonts w:hint="eastAsia"/>
          <w:color w:val="auto"/>
        </w:rPr>
        <w:t>万元，预算执行率为</w:t>
      </w:r>
      <w:r>
        <w:rPr>
          <w:color w:val="auto"/>
        </w:rPr>
        <w:t>100</w:t>
      </w:r>
      <w:r>
        <w:rPr>
          <w:rFonts w:hint="eastAsia"/>
          <w:color w:val="auto"/>
        </w:rPr>
        <w:t>%。</w:t>
      </w:r>
    </w:p>
    <w:p>
      <w:pPr>
        <w:ind w:firstLine="560"/>
      </w:pPr>
      <w:r>
        <w:rPr>
          <w:rFonts w:hint="eastAsia"/>
          <w:color w:val="auto"/>
        </w:rPr>
        <w:t>阜康市动物疾病预防控制中心建立健全了预算管理规章制度，各部门严格按预算编制的原则和要求做好当年预算编制工作，在预算绩效管理工作中，做到合理安排各项资金，重点保障基本支出，按轻重缓急顺序原则，优先安排了动物疾控中心事业发展中关系民生与稳定的项目，切实优化资源配置，提高了资金使用的效率和效果。</w:t>
      </w:r>
    </w:p>
    <w:bookmarkEnd w:id="14"/>
    <w:bookmarkEnd w:id="15"/>
    <w:p>
      <w:pPr>
        <w:ind w:firstLine="562"/>
        <w:rPr>
          <w:b/>
          <w:bCs/>
        </w:rPr>
      </w:pPr>
      <w:r>
        <w:rPr>
          <w:rFonts w:hint="eastAsia"/>
          <w:b/>
          <w:bCs/>
        </w:rPr>
        <w:t>（二）存在的问题及原因分析</w:t>
      </w:r>
    </w:p>
    <w:p>
      <w:pPr>
        <w:ind w:firstLine="560"/>
        <w:rPr>
          <w:rFonts w:hint="eastAsia"/>
          <w:color w:val="auto"/>
        </w:rPr>
      </w:pPr>
      <w:r>
        <w:rPr>
          <w:rFonts w:hint="eastAsia"/>
          <w:color w:val="auto"/>
        </w:rPr>
        <w:t>一是因疫情影响，项目实施明显滞后，在项目任务完成时限最后阶段才实施完成，主要原因还是项目组织上出了问题，没有设立AB岗位，当关键岗位人员临时抽调时无人负责项目实施，导致项目滞后。</w:t>
      </w:r>
    </w:p>
    <w:p>
      <w:pPr>
        <w:ind w:firstLine="560"/>
        <w:rPr>
          <w:rFonts w:hint="eastAsia"/>
          <w:color w:val="auto"/>
        </w:rPr>
      </w:pPr>
      <w:r>
        <w:rPr>
          <w:rFonts w:hint="eastAsia"/>
          <w:color w:val="auto"/>
        </w:rPr>
        <w:t>二是该项目是上级下达任务指标补贴类项目，故没有开展科研型讨论和风险监测。主要原因是习惯性按照老的方式方法进行项目实施，没有严格按照项目管理进行。</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六、有关建议</w:t>
      </w:r>
    </w:p>
    <w:p>
      <w:pPr>
        <w:ind w:firstLine="560"/>
        <w:rPr>
          <w:rFonts w:hint="eastAsia"/>
          <w:color w:val="auto"/>
        </w:rPr>
      </w:pPr>
      <w:r>
        <w:rPr>
          <w:rFonts w:hint="eastAsia"/>
          <w:color w:val="auto"/>
        </w:rPr>
        <w:t>一是加强项目管理，严格项目实施，及时组织人员进行培训，熟悉项目相关工作。</w:t>
      </w:r>
    </w:p>
    <w:p>
      <w:pPr>
        <w:ind w:firstLine="560"/>
        <w:rPr>
          <w:rFonts w:hint="eastAsia"/>
          <w:color w:val="auto"/>
        </w:rPr>
      </w:pPr>
      <w:r>
        <w:rPr>
          <w:rFonts w:hint="eastAsia"/>
          <w:color w:val="auto"/>
        </w:rPr>
        <w:t>二是关键岗位设置AB岗，始终保持事情有人管，工作有人推。</w:t>
      </w:r>
    </w:p>
    <w:p>
      <w:pPr>
        <w:pStyle w:val="3"/>
        <w:spacing w:line="360" w:lineRule="auto"/>
        <w:ind w:firstLine="643"/>
        <w:rPr>
          <w:rFonts w:ascii="宋体" w:hAnsi="宋体" w:eastAsia="宋体"/>
          <w:b/>
          <w:bCs/>
          <w:color w:val="000000" w:themeColor="text1"/>
          <w14:textFill>
            <w14:solidFill>
              <w14:schemeClr w14:val="tx1"/>
            </w14:solidFill>
          </w14:textFill>
        </w:rPr>
      </w:pPr>
      <w:r>
        <w:rPr>
          <w:rFonts w:hint="eastAsia" w:ascii="宋体" w:hAnsi="宋体" w:eastAsia="宋体"/>
          <w:b/>
          <w:bCs/>
          <w:color w:val="000000" w:themeColor="text1"/>
          <w14:textFill>
            <w14:solidFill>
              <w14:schemeClr w14:val="tx1"/>
            </w14:solidFill>
          </w14:textFill>
        </w:rPr>
        <w:t>七、其他需要说明的问题</w:t>
      </w:r>
    </w:p>
    <w:p>
      <w:pPr>
        <w:ind w:firstLine="560"/>
      </w:pPr>
      <w:r>
        <w:rPr>
          <w:rFonts w:hint="eastAsia"/>
        </w:rPr>
        <w:t>无其他需要说明的问题。</w:t>
      </w:r>
    </w:p>
    <w:p>
      <w:pPr>
        <w:ind w:firstLine="560"/>
        <w:rPr>
          <w:color w:val="000000" w:themeColor="text1"/>
          <w14:textFill>
            <w14:solidFill>
              <w14:schemeClr w14:val="tx1"/>
            </w14:solidFill>
          </w14:textFill>
        </w:rPr>
      </w:pPr>
    </w:p>
    <w:p>
      <w:pPr>
        <w:ind w:firstLine="0" w:firstLineChars="0"/>
      </w:pPr>
      <w:r>
        <w:rPr>
          <w:rFonts w:hint="eastAsia"/>
        </w:rPr>
        <w:br w:type="page"/>
      </w:r>
    </w:p>
    <w:tbl>
      <w:tblPr>
        <w:tblStyle w:val="10"/>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 xml:space="preserve">（ </w:t>
            </w:r>
            <w:r>
              <w:rPr>
                <w:rFonts w:hint="eastAsia"/>
                <w:kern w:val="0"/>
                <w:sz w:val="22"/>
                <w:szCs w:val="22"/>
                <w:lang w:val="en-US" w:eastAsia="zh-CN"/>
              </w:rPr>
              <w:t>2022</w:t>
            </w:r>
            <w:r>
              <w:rPr>
                <w:rFonts w:hint="eastAsia"/>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牧区畜牧良种补贴</w:t>
            </w:r>
          </w:p>
        </w:tc>
      </w:tr>
      <w:tr>
        <w:tblPrEx>
          <w:tblCellMar>
            <w:top w:w="0" w:type="dxa"/>
            <w:left w:w="108" w:type="dxa"/>
            <w:bottom w:w="0" w:type="dxa"/>
            <w:right w:w="108" w:type="dxa"/>
          </w:tblCellMar>
        </w:tblPrEx>
        <w:trPr>
          <w:trHeight w:val="506"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阜康市动物疾病预防控制中心</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阜康市动物疾病预防控制中心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w:t>
            </w:r>
            <w:r>
              <w:rPr>
                <w:kern w:val="0"/>
                <w:sz w:val="18"/>
                <w:szCs w:val="18"/>
              </w:rPr>
              <w:t>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w:t>
            </w:r>
            <w:r>
              <w:rPr>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32</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val="en-US" w:eastAsia="zh-CN"/>
              </w:rPr>
            </w:pPr>
            <w:r>
              <w:rPr>
                <w:rFonts w:hint="eastAsia"/>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CellMar>
            <w:top w:w="0" w:type="dxa"/>
            <w:left w:w="108" w:type="dxa"/>
            <w:bottom w:w="0" w:type="dxa"/>
            <w:right w:w="108" w:type="dxa"/>
          </w:tblCellMar>
        </w:tblPrEx>
        <w:trPr>
          <w:trHeight w:val="1731"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开展牲畜品种改良工作，发放活体种公羊70只，每只补助1000元，发放活体种公牛12头，每头补助5000元，种羊场鉴定新增纯种母羊380只，每只补助500元，通过实施该项目，提高当地肉羊良种率。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截止2022年12月底，本单位发放活体种公羊70只，每只补助1000元，发放活体种公牛12头，每头补助5000元，种羊场鉴定新增纯种母羊380只，每只补助500元，总共合计32万元，我市肉羊良种率得到有效提高，养殖户满意度达到97%。</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发放活体种公羊</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≥70只</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70只</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发放活体种公牛</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≥12头</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12头</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1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鉴定新增纯种母羊</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≥380只</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380只</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28"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发放种公羊、种公牛鉴定合格率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highlight w:val="none"/>
                <w:lang w:eastAsia="zh-CN"/>
              </w:rPr>
            </w:pPr>
            <w:r>
              <w:rPr>
                <w:rFonts w:hint="eastAsia"/>
                <w:sz w:val="20"/>
                <w:szCs w:val="20"/>
                <w:highlight w:val="none"/>
                <w:lang w:val="en-US" w:eastAsia="zh-CN"/>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eastAsia="zh-CN"/>
              </w:rPr>
            </w:pPr>
            <w:r>
              <w:rPr>
                <w:rFonts w:hint="eastAsia"/>
                <w:sz w:val="20"/>
                <w:szCs w:val="20"/>
                <w:lang w:val="en-US" w:eastAsia="zh-CN"/>
              </w:rPr>
              <w:t>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补贴资金支付率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highlight w:val="none"/>
                <w:lang w:eastAsia="zh-CN"/>
              </w:rPr>
            </w:pPr>
            <w:r>
              <w:rPr>
                <w:rFonts w:hint="eastAsia"/>
                <w:sz w:val="20"/>
                <w:szCs w:val="20"/>
                <w:highlight w:val="none"/>
                <w:lang w:val="en-US" w:eastAsia="zh-CN"/>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eastAsia="zh-CN"/>
              </w:rPr>
            </w:pPr>
            <w:r>
              <w:rPr>
                <w:rFonts w:hint="eastAsia"/>
                <w:sz w:val="20"/>
                <w:szCs w:val="20"/>
                <w:lang w:val="en-US" w:eastAsia="zh-CN"/>
              </w:rPr>
              <w:t>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49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补助发放完成时限</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≤2022年12月</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2022年12月</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highlight w:val="none"/>
                <w:lang w:eastAsia="zh-CN"/>
              </w:rPr>
            </w:pPr>
            <w:r>
              <w:rPr>
                <w:rFonts w:hint="eastAsia"/>
                <w:sz w:val="20"/>
                <w:szCs w:val="20"/>
                <w:highlight w:val="none"/>
                <w:lang w:val="en-US" w:eastAsia="zh-CN"/>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补助发放及时率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highlight w:val="none"/>
                <w:lang w:eastAsia="zh-CN"/>
              </w:rPr>
            </w:pPr>
            <w:r>
              <w:rPr>
                <w:rFonts w:hint="eastAsia"/>
                <w:sz w:val="20"/>
                <w:szCs w:val="20"/>
                <w:highlight w:val="none"/>
                <w:lang w:val="en-US" w:eastAsia="zh-CN"/>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eastAsia="宋体"/>
                <w:kern w:val="0"/>
                <w:sz w:val="18"/>
                <w:szCs w:val="18"/>
                <w:lang w:eastAsia="zh-CN"/>
              </w:rPr>
            </w:pPr>
            <w:r>
              <w:rPr>
                <w:rFonts w:hint="eastAsia"/>
                <w:sz w:val="20"/>
                <w:szCs w:val="20"/>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624"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种公牛补贴</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≤6万元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6万元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28"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种公羊补贴</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≤7万元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7万元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7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纯种母羊补贴</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≤19万元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highlight w:val="none"/>
              </w:rPr>
            </w:pPr>
            <w:r>
              <w:rPr>
                <w:rFonts w:hint="eastAsia"/>
                <w:sz w:val="16"/>
                <w:szCs w:val="16"/>
                <w:highlight w:val="none"/>
              </w:rPr>
              <w:t>19万元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67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资金使用重大违纪违规问题</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无</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default" w:eastAsia="宋体"/>
                <w:kern w:val="0"/>
                <w:sz w:val="16"/>
                <w:szCs w:val="16"/>
                <w:highlight w:val="none"/>
                <w:lang w:val="en-US" w:eastAsia="zh-CN"/>
              </w:rPr>
            </w:pPr>
            <w:r>
              <w:rPr>
                <w:rFonts w:hint="eastAsia"/>
                <w:sz w:val="16"/>
                <w:szCs w:val="16"/>
                <w:highlight w:val="none"/>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708"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肉牛肉羊良种化率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有效提升</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highlight w:val="none"/>
              </w:rPr>
            </w:pPr>
            <w:r>
              <w:rPr>
                <w:rFonts w:hint="eastAsia"/>
                <w:color w:val="000000"/>
                <w:sz w:val="16"/>
                <w:szCs w:val="16"/>
                <w:highlight w:val="none"/>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highlight w:val="none"/>
              </w:rPr>
            </w:pPr>
            <w:r>
              <w:rPr>
                <w:rFonts w:hint="eastAsia"/>
                <w:sz w:val="20"/>
                <w:szCs w:val="20"/>
                <w:highlight w:val="none"/>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color w:val="000000"/>
                <w:kern w:val="0"/>
                <w:sz w:val="15"/>
                <w:szCs w:val="15"/>
              </w:rPr>
            </w:pPr>
            <w:r>
              <w:rPr>
                <w:rFonts w:hint="eastAsia"/>
                <w:color w:val="000000"/>
                <w:sz w:val="20"/>
                <w:szCs w:val="20"/>
              </w:rPr>
              <w:t>养殖户满意率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6"/>
                <w:szCs w:val="16"/>
              </w:rPr>
            </w:pPr>
            <w:r>
              <w:rPr>
                <w:rFonts w:hint="eastAsia"/>
                <w:color w:val="000000"/>
                <w:sz w:val="16"/>
                <w:szCs w:val="16"/>
              </w:rPr>
              <w:t>≥95%</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rPr>
            </w:pPr>
            <w:r>
              <w:rPr>
                <w:rFonts w:hint="eastAsia"/>
                <w:sz w:val="16"/>
                <w:szCs w:val="16"/>
              </w:rPr>
              <w:t>97%</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0"/>
                <w:szCs w:val="20"/>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default" w:eastAsia="宋体"/>
                <w:kern w:val="0"/>
                <w:sz w:val="18"/>
                <w:szCs w:val="18"/>
                <w:lang w:val="en-US" w:eastAsia="zh-CN"/>
              </w:rPr>
            </w:pPr>
            <w:r>
              <w:rPr>
                <w:rFonts w:hint="eastAsia"/>
                <w:sz w:val="20"/>
                <w:szCs w:val="20"/>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CellMar>
            <w:top w:w="0" w:type="dxa"/>
            <w:left w:w="108" w:type="dxa"/>
            <w:bottom w:w="0" w:type="dxa"/>
            <w:right w:w="108" w:type="dxa"/>
          </w:tblCellMar>
        </w:tblPrEx>
        <w:trPr>
          <w:trHeight w:val="504"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color w:val="000000"/>
                <w:kern w:val="0"/>
                <w:sz w:val="18"/>
                <w:szCs w:val="18"/>
              </w:rPr>
            </w:pPr>
            <w:r>
              <w:rPr>
                <w:rFonts w:hint="eastAsia"/>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default" w:eastAsia="宋体"/>
                <w:color w:val="000000"/>
                <w:kern w:val="0"/>
                <w:sz w:val="18"/>
                <w:szCs w:val="18"/>
                <w:lang w:val="en-US" w:eastAsia="zh-CN"/>
              </w:rPr>
            </w:pPr>
            <w:r>
              <w:rPr>
                <w:rFonts w:hint="eastAsia"/>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5"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color w:val="000000"/>
          <w:sz w:val="32"/>
          <w:szCs w:val="24"/>
        </w:rPr>
      </w:pPr>
      <w:r>
        <w:rPr>
          <w:rFonts w:hint="eastAsia"/>
          <w:b/>
          <w:bCs/>
          <w:color w:val="000000"/>
          <w:sz w:val="36"/>
        </w:rPr>
        <w:t>附件二              项目支出绩效评价指标体系打分表</w:t>
      </w:r>
    </w:p>
    <w:tbl>
      <w:tblPr>
        <w:tblStyle w:val="10"/>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分值</w:t>
            </w:r>
          </w:p>
        </w:tc>
        <w:tc>
          <w:tcPr>
            <w:tcW w:w="769" w:type="dxa"/>
            <w:shd w:val="clear" w:color="auto" w:fill="FFFFFF"/>
            <w:vAlign w:val="center"/>
          </w:tcPr>
          <w:p>
            <w:pPr>
              <w:widowControl/>
              <w:spacing w:line="0" w:lineRule="atLeast"/>
              <w:ind w:firstLine="0" w:firstLineChars="0"/>
              <w:jc w:val="center"/>
              <w:rPr>
                <w:b/>
                <w:bCs/>
                <w:color w:val="000000"/>
                <w:kern w:val="0"/>
                <w:sz w:val="22"/>
                <w:szCs w:val="22"/>
              </w:rPr>
            </w:pPr>
            <w:r>
              <w:rPr>
                <w:rFonts w:hint="eastAsia"/>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项目立项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立项依据</w:t>
            </w:r>
          </w:p>
          <w:p>
            <w:pPr>
              <w:widowControl/>
              <w:spacing w:line="0" w:lineRule="atLeast"/>
              <w:ind w:firstLine="0" w:firstLineChars="0"/>
              <w:jc w:val="center"/>
              <w:rPr>
                <w:color w:val="000000"/>
                <w:kern w:val="0"/>
                <w:sz w:val="22"/>
                <w:szCs w:val="22"/>
              </w:rPr>
            </w:pPr>
            <w:r>
              <w:rPr>
                <w:rFonts w:hint="eastAsia"/>
                <w:color w:val="000000"/>
                <w:kern w:val="0"/>
                <w:sz w:val="22"/>
                <w:szCs w:val="22"/>
              </w:rPr>
              <w:t>充分性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①项目立项是否符合国家法律法规、国民经济发展规划和相关政策；</w:t>
            </w:r>
            <w:r>
              <w:rPr>
                <w:rFonts w:hint="eastAsia"/>
                <w:color w:val="000000"/>
                <w:kern w:val="0"/>
                <w:sz w:val="22"/>
                <w:szCs w:val="22"/>
              </w:rPr>
              <w:br w:type="textWrapping"/>
            </w:r>
            <w:r>
              <w:rPr>
                <w:rFonts w:hint="eastAsia"/>
                <w:color w:val="000000"/>
                <w:kern w:val="0"/>
                <w:sz w:val="22"/>
                <w:szCs w:val="22"/>
              </w:rPr>
              <w:t>②项目立项是否符合行业发展规划和政策要求；</w:t>
            </w:r>
            <w:r>
              <w:rPr>
                <w:rFonts w:hint="eastAsia"/>
                <w:color w:val="000000"/>
                <w:kern w:val="0"/>
                <w:sz w:val="22"/>
                <w:szCs w:val="22"/>
              </w:rPr>
              <w:br w:type="textWrapping"/>
            </w:r>
            <w:r>
              <w:rPr>
                <w:rFonts w:hint="eastAsia"/>
                <w:color w:val="000000"/>
                <w:kern w:val="0"/>
                <w:sz w:val="22"/>
                <w:szCs w:val="22"/>
              </w:rPr>
              <w:t>③项目立项是否与部门职责范围相符，属于部门履职所需；</w:t>
            </w:r>
            <w:r>
              <w:rPr>
                <w:rFonts w:hint="eastAsia"/>
                <w:color w:val="000000"/>
                <w:kern w:val="0"/>
                <w:sz w:val="22"/>
                <w:szCs w:val="22"/>
              </w:rPr>
              <w:br w:type="textWrapping"/>
            </w:r>
            <w:r>
              <w:rPr>
                <w:rFonts w:hint="eastAsia"/>
                <w:color w:val="000000"/>
                <w:kern w:val="0"/>
                <w:sz w:val="22"/>
                <w:szCs w:val="22"/>
              </w:rPr>
              <w:t>④项目是否属于公共财政支持范围，是否符合中央、地方事权支出责任划分原则；</w:t>
            </w:r>
            <w:r>
              <w:rPr>
                <w:rFonts w:hint="eastAsia"/>
                <w:color w:val="000000"/>
                <w:kern w:val="0"/>
                <w:sz w:val="22"/>
                <w:szCs w:val="22"/>
              </w:rPr>
              <w:br w:type="textWrapping"/>
            </w:r>
            <w:r>
              <w:rPr>
                <w:rFonts w:hint="eastAsia"/>
                <w:color w:val="000000"/>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立项程序</w:t>
            </w:r>
          </w:p>
          <w:p>
            <w:pPr>
              <w:widowControl/>
              <w:spacing w:line="0" w:lineRule="atLeast"/>
              <w:ind w:firstLine="0" w:firstLineChars="0"/>
              <w:jc w:val="center"/>
              <w:rPr>
                <w:color w:val="000000"/>
                <w:kern w:val="0"/>
                <w:sz w:val="22"/>
                <w:szCs w:val="22"/>
              </w:rPr>
            </w:pPr>
            <w:r>
              <w:rPr>
                <w:rFonts w:hint="eastAsia"/>
                <w:color w:val="000000"/>
                <w:kern w:val="0"/>
                <w:sz w:val="22"/>
                <w:szCs w:val="22"/>
              </w:rPr>
              <w:t>规范性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①项目是否按照规定的程序申请设立；</w:t>
            </w:r>
            <w:r>
              <w:rPr>
                <w:rFonts w:hint="eastAsia"/>
                <w:color w:val="000000"/>
                <w:kern w:val="0"/>
                <w:sz w:val="22"/>
                <w:szCs w:val="22"/>
              </w:rPr>
              <w:br w:type="textWrapping"/>
            </w:r>
            <w:r>
              <w:rPr>
                <w:rFonts w:hint="eastAsia"/>
                <w:color w:val="000000"/>
                <w:kern w:val="0"/>
                <w:sz w:val="22"/>
                <w:szCs w:val="22"/>
              </w:rPr>
              <w:t>②审批文件、材料是否符合相关要求；</w:t>
            </w:r>
            <w:r>
              <w:rPr>
                <w:rFonts w:hint="eastAsia"/>
                <w:color w:val="000000"/>
                <w:kern w:val="0"/>
                <w:sz w:val="22"/>
                <w:szCs w:val="22"/>
              </w:rPr>
              <w:br w:type="textWrapping"/>
            </w:r>
            <w:r>
              <w:rPr>
                <w:rFonts w:hint="eastAsia"/>
                <w:color w:val="000000"/>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（如未设定预算绩效目标，也可考核其他工作任务目标）</w:t>
            </w:r>
            <w:r>
              <w:rPr>
                <w:rFonts w:hint="eastAsia"/>
                <w:color w:val="000000"/>
                <w:kern w:val="0"/>
                <w:sz w:val="22"/>
                <w:szCs w:val="22"/>
              </w:rPr>
              <w:br w:type="textWrapping"/>
            </w:r>
            <w:r>
              <w:rPr>
                <w:rFonts w:hint="eastAsia"/>
                <w:color w:val="000000"/>
                <w:kern w:val="0"/>
                <w:sz w:val="22"/>
                <w:szCs w:val="22"/>
              </w:rPr>
              <w:t>①项目是否有绩效目标；</w:t>
            </w:r>
            <w:r>
              <w:rPr>
                <w:rFonts w:hint="eastAsia"/>
                <w:color w:val="000000"/>
                <w:kern w:val="0"/>
                <w:sz w:val="22"/>
                <w:szCs w:val="22"/>
              </w:rPr>
              <w:br w:type="textWrapping"/>
            </w:r>
            <w:r>
              <w:rPr>
                <w:rFonts w:hint="eastAsia"/>
                <w:color w:val="000000"/>
                <w:kern w:val="0"/>
                <w:sz w:val="22"/>
                <w:szCs w:val="22"/>
              </w:rPr>
              <w:t>②项目绩效目标与实际工作内容是否具有相关性；</w:t>
            </w:r>
            <w:r>
              <w:rPr>
                <w:rFonts w:hint="eastAsia"/>
                <w:color w:val="000000"/>
                <w:kern w:val="0"/>
                <w:sz w:val="22"/>
                <w:szCs w:val="22"/>
              </w:rPr>
              <w:br w:type="textWrapping"/>
            </w:r>
            <w:r>
              <w:rPr>
                <w:rFonts w:hint="eastAsia"/>
                <w:color w:val="000000"/>
                <w:kern w:val="0"/>
                <w:sz w:val="22"/>
                <w:szCs w:val="22"/>
              </w:rPr>
              <w:t>③项目预期产出效益和效果是否符合正常的业绩水平；</w:t>
            </w:r>
          </w:p>
          <w:p>
            <w:pPr>
              <w:pStyle w:val="17"/>
              <w:widowControl/>
              <w:numPr>
                <w:ilvl w:val="0"/>
                <w:numId w:val="4"/>
              </w:numPr>
              <w:spacing w:line="0" w:lineRule="atLeast"/>
              <w:ind w:firstLineChars="0"/>
              <w:jc w:val="left"/>
              <w:rPr>
                <w:color w:val="000000"/>
                <w:kern w:val="0"/>
                <w:sz w:val="22"/>
                <w:szCs w:val="22"/>
              </w:rPr>
            </w:pPr>
            <w:r>
              <w:rPr>
                <w:rFonts w:hint="eastAsia"/>
                <w:color w:val="000000"/>
                <w:kern w:val="0"/>
                <w:sz w:val="22"/>
                <w:szCs w:val="22"/>
              </w:rPr>
              <w:t>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决策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绩效目标</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绩效指标</w:t>
            </w:r>
          </w:p>
          <w:p>
            <w:pPr>
              <w:widowControl/>
              <w:spacing w:line="0" w:lineRule="atLeast"/>
              <w:ind w:firstLine="0" w:firstLineChars="0"/>
              <w:jc w:val="center"/>
              <w:rPr>
                <w:color w:val="000000"/>
                <w:kern w:val="0"/>
                <w:sz w:val="22"/>
                <w:szCs w:val="22"/>
              </w:rPr>
            </w:pPr>
            <w:r>
              <w:rPr>
                <w:rFonts w:hint="eastAsia"/>
                <w:color w:val="000000"/>
                <w:kern w:val="0"/>
                <w:sz w:val="22"/>
                <w:szCs w:val="22"/>
              </w:rPr>
              <w:t>明确性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①是否将项目绩效目标细化分解为具体的绩效指标；</w:t>
            </w:r>
            <w:r>
              <w:rPr>
                <w:rFonts w:hint="eastAsia"/>
                <w:color w:val="000000"/>
                <w:kern w:val="0"/>
                <w:sz w:val="22"/>
                <w:szCs w:val="22"/>
              </w:rPr>
              <w:br w:type="textWrapping"/>
            </w:r>
            <w:r>
              <w:rPr>
                <w:rFonts w:hint="eastAsia"/>
                <w:color w:val="000000"/>
                <w:kern w:val="0"/>
                <w:sz w:val="22"/>
                <w:szCs w:val="22"/>
              </w:rPr>
              <w:t>②是否通过清晰、可衡量的指标值予以体现；</w:t>
            </w:r>
            <w:r>
              <w:rPr>
                <w:rFonts w:hint="eastAsia"/>
                <w:color w:val="000000"/>
                <w:kern w:val="0"/>
                <w:sz w:val="22"/>
                <w:szCs w:val="22"/>
              </w:rPr>
              <w:br w:type="textWrapping"/>
            </w:r>
            <w:r>
              <w:rPr>
                <w:rFonts w:hint="eastAsia"/>
                <w:color w:val="000000"/>
                <w:kern w:val="0"/>
                <w:sz w:val="22"/>
                <w:szCs w:val="22"/>
              </w:rPr>
              <w:t>③是否与项目目标任务数或计划数相对应。</w:t>
            </w:r>
            <w:r>
              <w:rPr>
                <w:rFonts w:hint="eastAsia"/>
                <w:color w:val="000000"/>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资金投入</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预算编制</w:t>
            </w:r>
          </w:p>
          <w:p>
            <w:pPr>
              <w:widowControl/>
              <w:spacing w:line="0" w:lineRule="atLeast"/>
              <w:ind w:firstLine="0" w:firstLineChars="0"/>
              <w:jc w:val="center"/>
              <w:rPr>
                <w:color w:val="000000"/>
                <w:kern w:val="0"/>
                <w:sz w:val="22"/>
                <w:szCs w:val="22"/>
              </w:rPr>
            </w:pPr>
            <w:r>
              <w:rPr>
                <w:rFonts w:hint="eastAsia"/>
                <w:color w:val="000000"/>
                <w:kern w:val="0"/>
                <w:sz w:val="22"/>
                <w:szCs w:val="22"/>
              </w:rPr>
              <w:t>科学性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①预算编制是否经过科学论证；</w:t>
            </w:r>
            <w:r>
              <w:rPr>
                <w:rFonts w:hint="eastAsia"/>
                <w:color w:val="000000"/>
                <w:kern w:val="0"/>
                <w:sz w:val="22"/>
                <w:szCs w:val="22"/>
              </w:rPr>
              <w:br w:type="textWrapping"/>
            </w:r>
            <w:r>
              <w:rPr>
                <w:rFonts w:hint="eastAsia"/>
                <w:color w:val="000000"/>
                <w:kern w:val="0"/>
                <w:sz w:val="22"/>
                <w:szCs w:val="22"/>
              </w:rPr>
              <w:t>②预算内容与项目内容是否匹配；</w:t>
            </w:r>
            <w:r>
              <w:rPr>
                <w:rFonts w:hint="eastAsia"/>
                <w:color w:val="000000"/>
                <w:kern w:val="0"/>
                <w:sz w:val="22"/>
                <w:szCs w:val="22"/>
              </w:rPr>
              <w:br w:type="textWrapping"/>
            </w:r>
            <w:r>
              <w:rPr>
                <w:rFonts w:hint="eastAsia"/>
                <w:color w:val="000000"/>
                <w:kern w:val="0"/>
                <w:sz w:val="22"/>
                <w:szCs w:val="22"/>
              </w:rPr>
              <w:t>③预算额度测算依据是否充分，是否按照标准编制；</w:t>
            </w:r>
            <w:r>
              <w:rPr>
                <w:rFonts w:hint="eastAsia"/>
                <w:color w:val="000000"/>
                <w:kern w:val="0"/>
                <w:sz w:val="22"/>
                <w:szCs w:val="22"/>
              </w:rPr>
              <w:br w:type="textWrapping"/>
            </w:r>
            <w:r>
              <w:rPr>
                <w:rFonts w:hint="eastAsia"/>
                <w:color w:val="000000"/>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资金分配</w:t>
            </w:r>
          </w:p>
          <w:p>
            <w:pPr>
              <w:widowControl/>
              <w:spacing w:line="0" w:lineRule="atLeast"/>
              <w:ind w:firstLine="0" w:firstLineChars="0"/>
              <w:jc w:val="center"/>
              <w:rPr>
                <w:color w:val="000000"/>
                <w:kern w:val="0"/>
                <w:sz w:val="22"/>
                <w:szCs w:val="22"/>
              </w:rPr>
            </w:pPr>
            <w:r>
              <w:rPr>
                <w:rFonts w:hint="eastAsia"/>
                <w:color w:val="000000"/>
                <w:kern w:val="0"/>
                <w:sz w:val="22"/>
                <w:szCs w:val="22"/>
              </w:rPr>
              <w:t>合理性</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①预算资金分配依据是否充分；</w:t>
            </w:r>
            <w:r>
              <w:rPr>
                <w:rFonts w:hint="eastAsia"/>
                <w:color w:val="000000"/>
                <w:kern w:val="0"/>
                <w:sz w:val="22"/>
                <w:szCs w:val="22"/>
              </w:rPr>
              <w:br w:type="textWrapping"/>
            </w:r>
            <w:r>
              <w:rPr>
                <w:rFonts w:hint="eastAsia"/>
                <w:color w:val="000000"/>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资金到位率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资金到位率=（实际到位资金/预算资金）×100%。</w:t>
            </w:r>
          </w:p>
          <w:p>
            <w:pPr>
              <w:widowControl/>
              <w:spacing w:line="0" w:lineRule="atLeast"/>
              <w:ind w:firstLine="0" w:firstLineChars="0"/>
              <w:rPr>
                <w:color w:val="000000"/>
                <w:kern w:val="0"/>
                <w:sz w:val="22"/>
                <w:szCs w:val="22"/>
              </w:rPr>
            </w:pPr>
            <w:r>
              <w:rPr>
                <w:rFonts w:hint="eastAsia"/>
                <w:color w:val="000000"/>
                <w:kern w:val="0"/>
                <w:sz w:val="22"/>
                <w:szCs w:val="22"/>
              </w:rPr>
              <w:t>实际到位资金：一定时期（本年度或项目期）内落实到具体项目的资金。</w:t>
            </w:r>
          </w:p>
          <w:p>
            <w:pPr>
              <w:widowControl/>
              <w:spacing w:line="0" w:lineRule="atLeast"/>
              <w:ind w:firstLine="0" w:firstLineChars="0"/>
              <w:rPr>
                <w:color w:val="000000"/>
                <w:kern w:val="0"/>
                <w:sz w:val="22"/>
                <w:szCs w:val="22"/>
              </w:rPr>
            </w:pPr>
            <w:r>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预算执行率</w:t>
            </w:r>
          </w:p>
        </w:tc>
        <w:tc>
          <w:tcPr>
            <w:tcW w:w="214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预算执行率=（实际支出资金/实际到位资金）×100%。</w:t>
            </w:r>
            <w:r>
              <w:rPr>
                <w:rFonts w:hint="eastAsia"/>
                <w:color w:val="000000"/>
                <w:kern w:val="0"/>
                <w:sz w:val="22"/>
                <w:szCs w:val="22"/>
              </w:rPr>
              <w:br w:type="textWrapping"/>
            </w:r>
            <w:r>
              <w:rPr>
                <w:rFonts w:hint="eastAsia"/>
                <w:color w:val="000000"/>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　</w:t>
            </w:r>
          </w:p>
          <w:p>
            <w:pPr>
              <w:spacing w:line="0" w:lineRule="atLeast"/>
              <w:ind w:firstLine="0" w:firstLineChars="0"/>
              <w:jc w:val="center"/>
              <w:rPr>
                <w:color w:val="000000"/>
                <w:kern w:val="0"/>
                <w:sz w:val="22"/>
                <w:szCs w:val="22"/>
              </w:rPr>
            </w:pPr>
            <w:r>
              <w:rPr>
                <w:rFonts w:hint="eastAsia"/>
                <w:color w:val="000000"/>
                <w:kern w:val="0"/>
                <w:sz w:val="22"/>
                <w:szCs w:val="22"/>
              </w:rPr>
              <w:t>过程　</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资金管理</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资金使用</w:t>
            </w:r>
          </w:p>
          <w:p>
            <w:pPr>
              <w:widowControl/>
              <w:spacing w:line="0" w:lineRule="atLeast"/>
              <w:ind w:firstLine="0" w:firstLineChars="0"/>
              <w:jc w:val="center"/>
              <w:rPr>
                <w:color w:val="000000"/>
                <w:kern w:val="0"/>
                <w:sz w:val="22"/>
                <w:szCs w:val="22"/>
              </w:rPr>
            </w:pPr>
            <w:r>
              <w:rPr>
                <w:rFonts w:hint="eastAsia"/>
                <w:color w:val="000000"/>
                <w:kern w:val="0"/>
                <w:sz w:val="22"/>
                <w:szCs w:val="22"/>
              </w:rPr>
              <w:t>合规性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①是否符合国家财经法规和财务管理制度以及有关专项资金管理办法的规定；</w:t>
            </w:r>
            <w:r>
              <w:rPr>
                <w:rFonts w:hint="eastAsia"/>
                <w:color w:val="000000"/>
                <w:kern w:val="0"/>
                <w:sz w:val="22"/>
                <w:szCs w:val="22"/>
              </w:rPr>
              <w:br w:type="textWrapping"/>
            </w:r>
            <w:r>
              <w:rPr>
                <w:rFonts w:hint="eastAsia"/>
                <w:color w:val="000000"/>
                <w:kern w:val="0"/>
                <w:sz w:val="22"/>
                <w:szCs w:val="22"/>
              </w:rPr>
              <w:t>②资金的拨付是否有完整的审批程序和手续；</w:t>
            </w:r>
            <w:r>
              <w:rPr>
                <w:rFonts w:hint="eastAsia"/>
                <w:color w:val="000000"/>
                <w:kern w:val="0"/>
                <w:sz w:val="22"/>
                <w:szCs w:val="22"/>
              </w:rPr>
              <w:br w:type="textWrapping"/>
            </w:r>
            <w:r>
              <w:rPr>
                <w:rFonts w:hint="eastAsia"/>
                <w:color w:val="000000"/>
                <w:kern w:val="0"/>
                <w:sz w:val="22"/>
                <w:szCs w:val="22"/>
              </w:rPr>
              <w:t>③是否符合项目预算批复或合同规定的用途；</w:t>
            </w:r>
            <w:r>
              <w:rPr>
                <w:rFonts w:hint="eastAsia"/>
                <w:color w:val="000000"/>
                <w:kern w:val="0"/>
                <w:sz w:val="22"/>
                <w:szCs w:val="22"/>
              </w:rPr>
              <w:br w:type="textWrapping"/>
            </w:r>
            <w:r>
              <w:rPr>
                <w:rFonts w:hint="eastAsia"/>
                <w:color w:val="000000"/>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组织实施</w:t>
            </w:r>
          </w:p>
          <w:p>
            <w:pPr>
              <w:spacing w:line="0" w:lineRule="atLeast"/>
              <w:ind w:firstLine="0" w:firstLineChars="0"/>
              <w:jc w:val="center"/>
              <w:rPr>
                <w:color w:val="000000"/>
                <w:kern w:val="0"/>
                <w:sz w:val="22"/>
                <w:szCs w:val="22"/>
              </w:rPr>
            </w:pPr>
            <w:r>
              <w:rPr>
                <w:rFonts w:hint="eastAsia"/>
                <w:color w:val="000000"/>
                <w:kern w:val="0"/>
                <w:sz w:val="22"/>
                <w:szCs w:val="22"/>
              </w:rPr>
              <w:t>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管理制度</w:t>
            </w:r>
          </w:p>
          <w:p>
            <w:pPr>
              <w:widowControl/>
              <w:spacing w:line="0" w:lineRule="atLeast"/>
              <w:ind w:firstLine="0" w:firstLineChars="0"/>
              <w:jc w:val="center"/>
              <w:rPr>
                <w:color w:val="000000"/>
                <w:kern w:val="0"/>
                <w:sz w:val="22"/>
                <w:szCs w:val="22"/>
              </w:rPr>
            </w:pPr>
            <w:r>
              <w:rPr>
                <w:rFonts w:hint="eastAsia"/>
                <w:color w:val="000000"/>
                <w:kern w:val="0"/>
                <w:sz w:val="22"/>
                <w:szCs w:val="22"/>
              </w:rPr>
              <w:t>健全性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①是否已制定或具有相应的财务和业务管理制度；</w:t>
            </w:r>
            <w:r>
              <w:rPr>
                <w:rFonts w:hint="eastAsia"/>
                <w:color w:val="000000"/>
                <w:kern w:val="0"/>
                <w:sz w:val="22"/>
                <w:szCs w:val="22"/>
              </w:rPr>
              <w:br w:type="textWrapping"/>
            </w:r>
            <w:r>
              <w:rPr>
                <w:rFonts w:hint="eastAsia"/>
                <w:color w:val="000000"/>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制度执行</w:t>
            </w:r>
          </w:p>
          <w:p>
            <w:pPr>
              <w:widowControl/>
              <w:spacing w:line="0" w:lineRule="atLeast"/>
              <w:ind w:firstLine="0" w:firstLineChars="0"/>
              <w:jc w:val="center"/>
              <w:rPr>
                <w:color w:val="000000"/>
                <w:kern w:val="0"/>
                <w:sz w:val="22"/>
                <w:szCs w:val="22"/>
              </w:rPr>
            </w:pPr>
            <w:r>
              <w:rPr>
                <w:rFonts w:hint="eastAsia"/>
                <w:color w:val="000000"/>
                <w:kern w:val="0"/>
                <w:sz w:val="22"/>
                <w:szCs w:val="22"/>
              </w:rPr>
              <w:t>有效性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评价要点：</w:t>
            </w:r>
            <w:r>
              <w:rPr>
                <w:rFonts w:hint="eastAsia"/>
                <w:color w:val="000000"/>
                <w:kern w:val="0"/>
                <w:sz w:val="22"/>
                <w:szCs w:val="22"/>
              </w:rPr>
              <w:br w:type="textWrapping"/>
            </w:r>
            <w:r>
              <w:rPr>
                <w:rFonts w:hint="eastAsia"/>
                <w:color w:val="000000"/>
                <w:kern w:val="0"/>
                <w:sz w:val="22"/>
                <w:szCs w:val="22"/>
              </w:rPr>
              <w:t>①是否遵守相关法律法规和相关管理规定；</w:t>
            </w:r>
            <w:r>
              <w:rPr>
                <w:rFonts w:hint="eastAsia"/>
                <w:color w:val="000000"/>
                <w:kern w:val="0"/>
                <w:sz w:val="22"/>
                <w:szCs w:val="22"/>
              </w:rPr>
              <w:br w:type="textWrapping"/>
            </w:r>
            <w:r>
              <w:rPr>
                <w:rFonts w:hint="eastAsia"/>
                <w:color w:val="000000"/>
                <w:kern w:val="0"/>
                <w:sz w:val="22"/>
                <w:szCs w:val="22"/>
              </w:rPr>
              <w:t>②项目调整及支出调整手续是否完备；</w:t>
            </w:r>
            <w:r>
              <w:rPr>
                <w:rFonts w:hint="eastAsia"/>
                <w:color w:val="000000"/>
                <w:kern w:val="0"/>
                <w:sz w:val="22"/>
                <w:szCs w:val="22"/>
              </w:rPr>
              <w:br w:type="textWrapping"/>
            </w:r>
            <w:r>
              <w:rPr>
                <w:rFonts w:hint="eastAsia"/>
                <w:color w:val="000000"/>
                <w:kern w:val="0"/>
                <w:sz w:val="22"/>
                <w:szCs w:val="22"/>
              </w:rPr>
              <w:t>③项目合同书、验收报告、技术鉴定等资料是否齐全并及时归档；</w:t>
            </w:r>
            <w:r>
              <w:rPr>
                <w:rFonts w:hint="eastAsia"/>
                <w:color w:val="000000"/>
                <w:kern w:val="0"/>
                <w:sz w:val="22"/>
                <w:szCs w:val="22"/>
              </w:rPr>
              <w:br w:type="textWrapping"/>
            </w:r>
            <w:r>
              <w:rPr>
                <w:rFonts w:hint="eastAsia"/>
                <w:color w:val="000000"/>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产出数量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实际完成率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实际完成率=（实际产出数/计划产出数）×100%。</w:t>
            </w:r>
            <w:r>
              <w:rPr>
                <w:rFonts w:hint="eastAsia"/>
                <w:color w:val="000000"/>
                <w:kern w:val="0"/>
                <w:sz w:val="22"/>
                <w:szCs w:val="22"/>
              </w:rPr>
              <w:br w:type="textWrapping"/>
            </w:r>
            <w:r>
              <w:rPr>
                <w:rFonts w:hint="eastAsia"/>
                <w:color w:val="000000"/>
                <w:kern w:val="0"/>
                <w:sz w:val="22"/>
                <w:szCs w:val="22"/>
              </w:rPr>
              <w:t>实际产出数：一定时期（本年度或项目期）内项目实际产出的产品或提供的服务数量。</w:t>
            </w:r>
            <w:r>
              <w:rPr>
                <w:rFonts w:hint="eastAsia"/>
                <w:color w:val="000000"/>
                <w:kern w:val="0"/>
                <w:sz w:val="22"/>
                <w:szCs w:val="22"/>
              </w:rPr>
              <w:br w:type="textWrapping"/>
            </w:r>
            <w:r>
              <w:rPr>
                <w:rFonts w:hint="eastAsia"/>
                <w:color w:val="000000"/>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9</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w:t>
            </w: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产出质量</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质量达标率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质量达标率=（质量达标产出数/实际产出数）×100%。</w:t>
            </w:r>
          </w:p>
          <w:p>
            <w:pPr>
              <w:widowControl/>
              <w:spacing w:line="0" w:lineRule="atLeast"/>
              <w:ind w:firstLine="0" w:firstLineChars="0"/>
              <w:rPr>
                <w:color w:val="000000"/>
                <w:kern w:val="0"/>
                <w:sz w:val="22"/>
                <w:szCs w:val="22"/>
              </w:rPr>
            </w:pPr>
            <w:r>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color w:val="000000"/>
                <w:kern w:val="0"/>
                <w:sz w:val="22"/>
                <w:szCs w:val="22"/>
              </w:rPr>
            </w:pPr>
          </w:p>
        </w:tc>
        <w:tc>
          <w:tcPr>
            <w:tcW w:w="727" w:type="dxa"/>
            <w:shd w:val="clear" w:color="auto" w:fill="FFFFFF"/>
            <w:vAlign w:val="center"/>
          </w:tcPr>
          <w:p>
            <w:pPr>
              <w:spacing w:line="0" w:lineRule="atLeast"/>
              <w:ind w:firstLine="0" w:firstLineChars="0"/>
              <w:jc w:val="center"/>
              <w:rPr>
                <w:color w:val="000000"/>
                <w:kern w:val="0"/>
                <w:sz w:val="22"/>
                <w:szCs w:val="22"/>
              </w:rPr>
            </w:pPr>
            <w:r>
              <w:rPr>
                <w:rFonts w:hint="eastAsia"/>
                <w:color w:val="000000"/>
                <w:kern w:val="0"/>
                <w:sz w:val="22"/>
                <w:szCs w:val="22"/>
              </w:rPr>
              <w:t>产出时效</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完成及时性</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实际完成时间：项目实施单位完成该项目实际所耗用的时间。</w:t>
            </w:r>
            <w:r>
              <w:rPr>
                <w:rFonts w:hint="eastAsia"/>
                <w:color w:val="000000"/>
                <w:kern w:val="0"/>
                <w:sz w:val="22"/>
                <w:szCs w:val="22"/>
              </w:rPr>
              <w:br w:type="textWrapping"/>
            </w:r>
            <w:r>
              <w:rPr>
                <w:rFonts w:hint="eastAsia"/>
                <w:color w:val="000000"/>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产出成本</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成本节约率</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br w:type="textWrapping"/>
            </w:r>
            <w:r>
              <w:rPr>
                <w:rFonts w:hint="eastAsia"/>
                <w:color w:val="000000"/>
                <w:kern w:val="0"/>
                <w:sz w:val="22"/>
                <w:szCs w:val="22"/>
              </w:rPr>
              <w:t>成本节约率=[（计划成本-实际成本）/计划成本]×100%。</w:t>
            </w:r>
            <w:r>
              <w:rPr>
                <w:rFonts w:hint="eastAsia"/>
                <w:color w:val="000000"/>
                <w:kern w:val="0"/>
                <w:sz w:val="22"/>
                <w:szCs w:val="22"/>
              </w:rPr>
              <w:br w:type="textWrapping"/>
            </w:r>
            <w:r>
              <w:rPr>
                <w:rFonts w:hint="eastAsia"/>
                <w:color w:val="000000"/>
                <w:kern w:val="0"/>
                <w:sz w:val="22"/>
                <w:szCs w:val="22"/>
              </w:rPr>
              <w:t>实际成本：项目实施单位如期、保质、保量完成既定工作目标实际所耗费的支出。</w:t>
            </w:r>
            <w:r>
              <w:rPr>
                <w:rFonts w:hint="eastAsia"/>
                <w:color w:val="000000"/>
                <w:kern w:val="0"/>
                <w:sz w:val="22"/>
                <w:szCs w:val="22"/>
              </w:rPr>
              <w:br w:type="textWrapping"/>
            </w:r>
            <w:r>
              <w:rPr>
                <w:rFonts w:hint="eastAsia"/>
                <w:color w:val="000000"/>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9</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项目效益　</w:t>
            </w: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实施效益</w:t>
            </w:r>
          </w:p>
        </w:tc>
        <w:tc>
          <w:tcPr>
            <w:tcW w:w="2141" w:type="dxa"/>
            <w:shd w:val="clear" w:color="auto" w:fill="FFFFFF"/>
            <w:vAlign w:val="center"/>
          </w:tcPr>
          <w:p>
            <w:pPr>
              <w:widowControl/>
              <w:spacing w:line="0" w:lineRule="atLeast"/>
              <w:ind w:firstLine="0" w:firstLineChars="0"/>
              <w:jc w:val="left"/>
              <w:rPr>
                <w:color w:val="000000"/>
                <w:kern w:val="0"/>
                <w:sz w:val="22"/>
                <w:szCs w:val="22"/>
              </w:rPr>
            </w:pPr>
            <w:r>
              <w:rPr>
                <w:rFonts w:hint="eastAsia"/>
                <w:color w:val="000000"/>
                <w:kern w:val="0"/>
                <w:sz w:val="22"/>
                <w:szCs w:val="22"/>
              </w:rPr>
              <w:t>项目实施所产生的效益。</w:t>
            </w:r>
          </w:p>
        </w:tc>
        <w:tc>
          <w:tcPr>
            <w:tcW w:w="7821"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w:t>
            </w:r>
            <w:r>
              <w:rPr>
                <w:color w:val="000000"/>
                <w:kern w:val="0"/>
                <w:sz w:val="22"/>
                <w:szCs w:val="22"/>
              </w:rPr>
              <w:t>0</w:t>
            </w:r>
          </w:p>
        </w:tc>
        <w:tc>
          <w:tcPr>
            <w:tcW w:w="769" w:type="dxa"/>
            <w:shd w:val="clear" w:color="auto"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2</w:t>
            </w:r>
            <w:r>
              <w:rPr>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727" w:type="dxa"/>
            <w:vMerge w:val="continue"/>
            <w:shd w:val="clear" w:color="auto" w:fill="FFFFFF"/>
            <w:vAlign w:val="center"/>
          </w:tcPr>
          <w:p>
            <w:pPr>
              <w:widowControl/>
              <w:spacing w:line="0" w:lineRule="atLeast"/>
              <w:ind w:firstLine="0" w:firstLineChars="0"/>
              <w:jc w:val="center"/>
              <w:rPr>
                <w:color w:val="000000"/>
                <w:kern w:val="0"/>
                <w:sz w:val="22"/>
                <w:szCs w:val="22"/>
              </w:rPr>
            </w:pPr>
          </w:p>
        </w:tc>
        <w:tc>
          <w:tcPr>
            <w:tcW w:w="820" w:type="dxa"/>
            <w:shd w:val="clear" w:color="auto" w:fill="FFFFFF"/>
            <w:vAlign w:val="center"/>
          </w:tcPr>
          <w:p>
            <w:pPr>
              <w:widowControl/>
              <w:spacing w:line="0" w:lineRule="atLeast"/>
              <w:ind w:firstLine="0" w:firstLineChars="0"/>
              <w:jc w:val="center"/>
              <w:rPr>
                <w:color w:val="000000"/>
                <w:kern w:val="0"/>
                <w:sz w:val="22"/>
                <w:szCs w:val="22"/>
              </w:rPr>
            </w:pPr>
            <w:r>
              <w:rPr>
                <w:rFonts w:hint="eastAsia"/>
                <w:color w:val="000000"/>
                <w:kern w:val="0"/>
                <w:sz w:val="22"/>
                <w:szCs w:val="22"/>
              </w:rPr>
              <w:t>满意度</w:t>
            </w:r>
          </w:p>
        </w:tc>
        <w:tc>
          <w:tcPr>
            <w:tcW w:w="214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1</w:t>
            </w:r>
            <w:r>
              <w:rPr>
                <w:color w:val="000000"/>
                <w:kern w:val="0"/>
                <w:sz w:val="22"/>
                <w:szCs w:val="22"/>
              </w:rPr>
              <w:t>0</w:t>
            </w:r>
          </w:p>
        </w:tc>
        <w:tc>
          <w:tcPr>
            <w:tcW w:w="769" w:type="dxa"/>
            <w:shd w:val="clear" w:color="000000" w:fill="FFFFFF"/>
            <w:vAlign w:val="center"/>
          </w:tcPr>
          <w:p>
            <w:pPr>
              <w:widowControl/>
              <w:spacing w:line="0" w:lineRule="atLeast"/>
              <w:ind w:firstLine="0" w:firstLineChars="0"/>
              <w:rPr>
                <w:color w:val="000000"/>
                <w:kern w:val="0"/>
                <w:sz w:val="22"/>
                <w:szCs w:val="22"/>
              </w:rPr>
            </w:pPr>
            <w:r>
              <w:rPr>
                <w:rFonts w:hint="eastAsia"/>
                <w:color w:val="000000"/>
                <w:kern w:val="0"/>
                <w:sz w:val="22"/>
                <w:szCs w:val="22"/>
              </w:rPr>
              <w:t>9</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5C920A16"/>
    <w:multiLevelType w:val="multilevel"/>
    <w:tmpl w:val="5C920A16"/>
    <w:lvl w:ilvl="0" w:tentative="0">
      <w:start w:val="1"/>
      <w:numFmt w:val="decimalEnclosedCircle"/>
      <w:lvlText w:val="%1"/>
      <w:lvlJc w:val="left"/>
      <w:pPr>
        <w:ind w:left="920" w:hanging="36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wYTY1Mjg5YTkwYTQzODE5MGVlMDdjY2YxMTFmODYifQ=="/>
  </w:docVars>
  <w:rsids>
    <w:rsidRoot w:val="68291A1A"/>
    <w:rsid w:val="00040614"/>
    <w:rsid w:val="000A6FD0"/>
    <w:rsid w:val="00146746"/>
    <w:rsid w:val="001F3CED"/>
    <w:rsid w:val="00226FC3"/>
    <w:rsid w:val="002657E0"/>
    <w:rsid w:val="00381BC1"/>
    <w:rsid w:val="004B14A1"/>
    <w:rsid w:val="005B1BCE"/>
    <w:rsid w:val="00626206"/>
    <w:rsid w:val="007B02BB"/>
    <w:rsid w:val="00820243"/>
    <w:rsid w:val="00C5568C"/>
    <w:rsid w:val="00C91F17"/>
    <w:rsid w:val="00F2152A"/>
    <w:rsid w:val="00F868ED"/>
    <w:rsid w:val="00FC7A4C"/>
    <w:rsid w:val="00FE3523"/>
    <w:rsid w:val="00FF0240"/>
    <w:rsid w:val="01470C4C"/>
    <w:rsid w:val="02200440"/>
    <w:rsid w:val="02284B43"/>
    <w:rsid w:val="02B015E2"/>
    <w:rsid w:val="039C3BA0"/>
    <w:rsid w:val="03A845BB"/>
    <w:rsid w:val="04D63993"/>
    <w:rsid w:val="053E33E3"/>
    <w:rsid w:val="07890F4F"/>
    <w:rsid w:val="09781BD6"/>
    <w:rsid w:val="0D4452F3"/>
    <w:rsid w:val="0F5E5042"/>
    <w:rsid w:val="10510571"/>
    <w:rsid w:val="11FA6155"/>
    <w:rsid w:val="12CF0947"/>
    <w:rsid w:val="12F1313F"/>
    <w:rsid w:val="136C678E"/>
    <w:rsid w:val="13EB2FF5"/>
    <w:rsid w:val="165825BC"/>
    <w:rsid w:val="1749289A"/>
    <w:rsid w:val="176F36D7"/>
    <w:rsid w:val="18456B1E"/>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AA7449C"/>
    <w:rsid w:val="2C927671"/>
    <w:rsid w:val="2D7C5CD6"/>
    <w:rsid w:val="2E483E7E"/>
    <w:rsid w:val="2F454B19"/>
    <w:rsid w:val="31E3230A"/>
    <w:rsid w:val="33356F64"/>
    <w:rsid w:val="33944516"/>
    <w:rsid w:val="34B62907"/>
    <w:rsid w:val="38782EDD"/>
    <w:rsid w:val="3B42664A"/>
    <w:rsid w:val="3D836A4E"/>
    <w:rsid w:val="3EA24DFA"/>
    <w:rsid w:val="3EB5275B"/>
    <w:rsid w:val="3FBE0BC5"/>
    <w:rsid w:val="4048103A"/>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2487713"/>
    <w:rsid w:val="53555F0F"/>
    <w:rsid w:val="56C37E91"/>
    <w:rsid w:val="583C7AE0"/>
    <w:rsid w:val="59216F96"/>
    <w:rsid w:val="5B9D2CCD"/>
    <w:rsid w:val="5CFB5B73"/>
    <w:rsid w:val="5F32129E"/>
    <w:rsid w:val="67394C7D"/>
    <w:rsid w:val="68126B38"/>
    <w:rsid w:val="68291A1A"/>
    <w:rsid w:val="691B1594"/>
    <w:rsid w:val="6A17429C"/>
    <w:rsid w:val="6A567EA3"/>
    <w:rsid w:val="6AB0105D"/>
    <w:rsid w:val="6B4B4368"/>
    <w:rsid w:val="6E557973"/>
    <w:rsid w:val="6F0D6C22"/>
    <w:rsid w:val="6F47657F"/>
    <w:rsid w:val="70670707"/>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link w:val="15"/>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6"/>
    <w:next w:val="6"/>
    <w:link w:val="16"/>
    <w:qFormat/>
    <w:uiPriority w:val="0"/>
    <w:rPr>
      <w:b/>
      <w:bCs/>
    </w:rPr>
  </w:style>
  <w:style w:type="character" w:styleId="12">
    <w:name w:val="annotation reference"/>
    <w:basedOn w:val="11"/>
    <w:qFormat/>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文字 字符"/>
    <w:basedOn w:val="11"/>
    <w:link w:val="6"/>
    <w:qFormat/>
    <w:uiPriority w:val="0"/>
    <w:rPr>
      <w:rFonts w:ascii="宋体" w:hAnsi="宋体" w:cs="宋体"/>
      <w:kern w:val="2"/>
      <w:sz w:val="28"/>
      <w:szCs w:val="28"/>
    </w:rPr>
  </w:style>
  <w:style w:type="character" w:customStyle="1" w:styleId="16">
    <w:name w:val="批注主题 字符"/>
    <w:basedOn w:val="15"/>
    <w:link w:val="9"/>
    <w:qFormat/>
    <w:uiPriority w:val="0"/>
    <w:rPr>
      <w:rFonts w:ascii="宋体" w:hAnsi="宋体" w:cs="宋体"/>
      <w:b/>
      <w:bCs/>
      <w:kern w:val="2"/>
      <w:sz w:val="28"/>
      <w:szCs w:val="28"/>
    </w:rPr>
  </w:style>
  <w:style w:type="paragraph" w:styleId="17">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1988</Words>
  <Characters>11333</Characters>
  <Lines>94</Lines>
  <Paragraphs>26</Paragraphs>
  <TotalTime>0</TotalTime>
  <ScaleCrop>false</ScaleCrop>
  <LinksUpToDate>false</LinksUpToDate>
  <CharactersWithSpaces>13295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2023-04-10T11:13:00Z</dcterms:created>
  <dc:creator>驰远天合-柴万顺-18690160103</dc:creator>
  <cp:lastModifiedBy>WPS_1591167138</cp:lastModifiedBy>
  <dcterms:modified xsi:type="dcterms:W3CDTF">2023-11-20T03:27:39Z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04AA9079B8E54CA08917484A653528D0</vt:lpwstr>
  </property>
</Properties>
</file>