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阜康市三工河渠首至良繁村段中小河流治理工程项目支出绩效评价报告</w:t>
      </w: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项目名称：阜康市三工河渠首至良繁村段中小河流治理工程</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实施单位：阜康市农业供水管理站</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主管部门：阜康市农业供水管理站</w:t>
      </w:r>
      <w:bookmarkStart w:id="14" w:name="_GoBack"/>
      <w:bookmarkEnd w:id="14"/>
    </w:p>
    <w:p>
      <w:pPr>
        <w:pStyle w:val="2"/>
        <w:ind w:firstLine="562"/>
        <w:rPr>
          <w:rFonts w:ascii="宋体" w:hAnsi="宋体" w:cs="宋体"/>
          <w:color w:val="000000" w:themeColor="text1"/>
          <w:sz w:val="28"/>
          <w:szCs w:val="28"/>
          <w14:textFill>
            <w14:solidFill>
              <w14:schemeClr w14:val="tx1"/>
            </w14:solidFill>
          </w14:textFill>
        </w:rPr>
      </w:pPr>
    </w:p>
    <w:p>
      <w:pPr>
        <w:ind w:firstLine="560"/>
        <w:sectPr>
          <w:pgSz w:w="11906" w:h="16838"/>
          <w:pgMar w:top="1928" w:right="1531" w:bottom="1701" w:left="1531" w:header="737" w:footer="851" w:gutter="0"/>
          <w:cols w:space="720" w:num="1"/>
          <w:docGrid w:type="lines" w:linePitch="408" w:charSpace="0"/>
        </w:sectPr>
      </w:pPr>
    </w:p>
    <w:p>
      <w:pPr>
        <w:pStyle w:val="4"/>
        <w:spacing w:line="360" w:lineRule="auto"/>
        <w:ind w:firstLine="0" w:firstLineChars="0"/>
        <w:jc w:val="center"/>
        <w:rPr>
          <w:rFonts w:ascii="宋体" w:hAnsi="宋体" w:eastAsia="宋体"/>
        </w:rPr>
      </w:pPr>
      <w:r>
        <w:rPr>
          <w:rFonts w:hint="eastAsia" w:ascii="宋体" w:hAnsi="宋体" w:eastAsia="宋体"/>
          <w:color w:val="000000" w:themeColor="text1"/>
          <w:sz w:val="28"/>
          <w14:textFill>
            <w14:solidFill>
              <w14:schemeClr w14:val="tx1"/>
            </w14:solidFill>
          </w14:textFill>
        </w:rPr>
        <w:t>阜康市三工河渠首至良繁村段中小河流治理工程项目支出绩效评价报告</w:t>
      </w:r>
    </w:p>
    <w:p>
      <w:pPr>
        <w:pStyle w:val="4"/>
        <w:spacing w:line="360" w:lineRule="auto"/>
        <w:ind w:firstLine="0" w:firstLineChars="0"/>
        <w:rPr>
          <w:rFonts w:ascii="宋体" w:hAnsi="宋体" w:eastAsia="宋体"/>
        </w:rPr>
      </w:pPr>
      <w:r>
        <w:rPr>
          <w:rFonts w:hint="eastAsia" w:ascii="宋体" w:hAnsi="宋体" w:eastAsia="宋体"/>
        </w:rPr>
        <w:t>一：基本情况</w:t>
      </w:r>
    </w:p>
    <w:p>
      <w:pPr>
        <w:pStyle w:val="4"/>
        <w:spacing w:line="360" w:lineRule="auto"/>
        <w:ind w:firstLine="0" w:firstLineChars="0"/>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随着三工河谷沿河两岸旅游业、工业、农业及其它产业的迅速崛起，暴露出的防洪问题也越来越突出的摆在各级政府面前。</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为进一步推动阜康市河流治理，加大防洪建设投入，针对阜康市洪涝问题突出的河段，以防洪保安、促进社会经济及打造景区旅游业的发展为主要目标，进行本次防护段的建设是十分必要和迫切的。</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(1)保护两岸耕地、林地、村庄的需要</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本次治理段位于三工河下游，河道纵坡较大，弯道多，水流速大，不断冲刷两岸，使岸边塌落，两岸侵蚀严重，耕地、林地面积不断缩小。此外两岸分布有村庄紧靠河岸，存在渗透不稳定，渗水严重等问题，严重危险村庄居民安全。</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(2)本次治理段洪水灾害严重</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暴雨是造成三工河洪水的主要原因，其特点是突发性强，来势猛，水量难以控制，人们猝不及防，往往成灾。据调查 2005 年 8 月，三工河发生洪水，洪水历时 3 小时，洪峰流量达到 150m3/s。洪水造成本次治理段 500 亩农田和 40 亩林带被淹，130 间房屋被冲毁，部分公路段，直接经济损失 256 万元。每年洪水到来，冲毁河谷两岸各类设施和耕地，洪水不仅冲毁了渠首，冲断了渠道，冲走了牲畜、</w:t>
      </w:r>
    </w:p>
    <w:p>
      <w:pPr>
        <w:pStyle w:val="5"/>
        <w:spacing w:line="360" w:lineRule="auto"/>
        <w:ind w:firstLine="0" w:firstLineChars="0"/>
        <w:rPr>
          <w:rFonts w:ascii="宋体" w:hAnsi="宋体" w:eastAsia="宋体"/>
          <w:b w:val="0"/>
          <w:bCs w:val="0"/>
          <w:kern w:val="2"/>
          <w:szCs w:val="28"/>
        </w:rPr>
      </w:pPr>
      <w:r>
        <w:rPr>
          <w:rFonts w:hint="eastAsia" w:ascii="宋体" w:hAnsi="宋体" w:eastAsia="宋体"/>
          <w:b w:val="0"/>
          <w:bCs w:val="0"/>
          <w:kern w:val="2"/>
          <w:szCs w:val="28"/>
        </w:rPr>
        <w:t>草料，而且大量进入灌区，淹没了农田、房屋和交通设施等，造成严重的水土流失，给旅游业、工矿企业和农牧业生产和人民生活带来很大危害。</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(3)流域治理和生态保护，迫切要求治理三工河</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由于洪水严重冲刷两岸且蚀沟(坡)内松散土石体，从而使得三工河谷两侧上游大量松散物质和古老堆积扇的泥沙进入三工河谷，不断淤积，抬高河床，缩小了河谷断面，致使洪水淹没农田、冲毁道路。</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三工河河道中和两侧有胸径在 40～80cm 古榆树 35l 棵处于洪水冲刷中，每年汛期均有不同数量的古榆树被洪水冲走。综上水土流失和树木冲毁均破坏了生态环境。</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(4)流域景区的发展，迫切要求及早解决洪水灾害</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三工河流域在新疆社会发展中占有重要的地位，天池已成为著名的国家 5A 级旅游风景名胜区，是世界博格达人与生物圈自然保护区的门户，近年来随着旅游业的蓬勃发展，三工河流域在新疆经济发展中的地位也日益重要，但目前洪灾常常造成冲断景区公路，影响旅游收入，未能随着经济的发展而得到相应的治理，洪水带来的灾害和损失也日益加重，洪水危害与经济发展日趋不相适应，流域的社会经济发展，首先应根治洪水灾害。</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(5)河道治理是流域内各族人民群众减轻负担的需要</w:t>
      </w:r>
    </w:p>
    <w:p>
      <w:pPr>
        <w:pStyle w:val="5"/>
        <w:spacing w:line="360" w:lineRule="auto"/>
        <w:ind w:firstLine="560"/>
        <w:rPr>
          <w:rFonts w:ascii="宋体" w:hAnsi="宋体" w:eastAsia="宋体"/>
        </w:rPr>
      </w:pPr>
      <w:r>
        <w:rPr>
          <w:rFonts w:hint="eastAsia" w:ascii="宋体" w:hAnsi="宋体" w:eastAsia="宋体"/>
          <w:b w:val="0"/>
          <w:bCs w:val="0"/>
          <w:kern w:val="2"/>
          <w:szCs w:val="28"/>
        </w:rPr>
        <w:t>由于目前三工河流域本次治理段大部分无防洪工程，部分已有防洪工程堤高不够，主要是以临时性工程为主，工程简陋，使用周期短，且承担防洪工程任务的人力物力主要依靠农民群众，所以防洪就成了当地群众最为沉重的负担。防洪问题的解决，将极大地减轻农民负担。</w:t>
      </w:r>
      <w:r>
        <w:rPr>
          <w:rFonts w:hint="eastAsia" w:ascii="宋体" w:hAnsi="宋体" w:eastAsia="宋体"/>
        </w:rPr>
        <w:t>2.主要内容及实施情况</w:t>
      </w:r>
    </w:p>
    <w:p>
      <w:pPr>
        <w:ind w:firstLine="560"/>
      </w:pPr>
      <w:r>
        <w:rPr>
          <w:rFonts w:hint="eastAsia"/>
        </w:rPr>
        <w:t>主要内容：本次施工对主河道 23+085~24+185 段进行河底衬砌，29+845~31+670 段堤防衬砌，31+670~32+245 进行全断面护砌，对 33+085~36+085 段进行河道疏浚。28+545新建退水闸一座，闸后用渠道与原渠连接。</w:t>
      </w:r>
    </w:p>
    <w:p>
      <w:pPr>
        <w:ind w:firstLine="560"/>
      </w:pPr>
      <w:r>
        <w:rPr>
          <w:rFonts w:hint="eastAsia"/>
        </w:rPr>
        <w:t>组织实施：2021年6月20日开工，2022年6月20日完工。</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阜康市三工河渠首至良繁村段中小河流治理工程项目预算安排总额为612万元，其中财政资金612万元，其他资金0，2022年实际收到预算资金612万元，预算资金到位率为100%。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截止2022年12月31日，阜康市三工河渠首至良繁村段中小河流治理工程项目实际支付资金612万元，预算执行率100%。结转结余资金0。</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阜康市三工河渠首至良繁村段中小河流治理工程项目绩效总体目标为：项目建设规模及主要观设内容：河道衬砌段长度7km，疏浚段长度3km。 年度目标：完成全部建设任务</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“治理河道”指标，预期指标值为10公里；</w:t>
      </w:r>
    </w:p>
    <w:p>
      <w:pPr>
        <w:ind w:firstLine="560"/>
      </w:pPr>
      <w:r>
        <w:rPr>
          <w:rFonts w:hint="eastAsia"/>
        </w:rPr>
        <w:t>②质量指标</w:t>
      </w:r>
    </w:p>
    <w:p>
      <w:pPr>
        <w:ind w:firstLine="560"/>
      </w:pPr>
      <w:r>
        <w:rPr>
          <w:rFonts w:hint="eastAsia"/>
        </w:rPr>
        <w:t>“工程质量合格率%”指标，预期指标值为100%；</w:t>
      </w:r>
    </w:p>
    <w:p>
      <w:pPr>
        <w:ind w:firstLine="560"/>
      </w:pPr>
      <w:r>
        <w:rPr>
          <w:rFonts w:hint="eastAsia"/>
        </w:rPr>
        <w:t>“意见工程是否存在质量问题”指标，预期指标值为否；</w:t>
      </w:r>
    </w:p>
    <w:p>
      <w:pPr>
        <w:ind w:firstLine="560"/>
      </w:pPr>
      <w:r>
        <w:rPr>
          <w:rFonts w:hint="eastAsia"/>
        </w:rPr>
        <w:t>③时效指标</w:t>
      </w:r>
    </w:p>
    <w:p>
      <w:pPr>
        <w:ind w:firstLine="560"/>
      </w:pPr>
      <w:r>
        <w:rPr>
          <w:rFonts w:hint="eastAsia"/>
        </w:rPr>
        <w:t>“开工时间”指标，预期指标值为2021/6/20；</w:t>
      </w:r>
    </w:p>
    <w:p>
      <w:pPr>
        <w:ind w:firstLine="560"/>
      </w:pPr>
      <w:r>
        <w:rPr>
          <w:rFonts w:hint="eastAsia"/>
        </w:rPr>
        <w:t>“完工时间”指标，预期指标值为2022/6/20；</w:t>
      </w:r>
    </w:p>
    <w:p>
      <w:pPr>
        <w:ind w:firstLine="560"/>
      </w:pPr>
      <w:r>
        <w:rPr>
          <w:rFonts w:hint="eastAsia"/>
        </w:rPr>
        <w:t>④成本指标</w:t>
      </w:r>
    </w:p>
    <w:p>
      <w:pPr>
        <w:ind w:firstLine="560"/>
      </w:pPr>
      <w:r>
        <w:rPr>
          <w:rFonts w:hint="eastAsia"/>
        </w:rPr>
        <w:t>“总投资控制”指标，预期指标值为≤1897万；</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“保护乡镇数量”指标，预期指标值为2；</w:t>
      </w:r>
    </w:p>
    <w:p>
      <w:pPr>
        <w:ind w:firstLine="560"/>
      </w:pPr>
      <w:r>
        <w:rPr>
          <w:rFonts w:hint="eastAsia"/>
        </w:rPr>
        <w:t>③生态效益指标</w:t>
      </w:r>
    </w:p>
    <w:p>
      <w:pPr>
        <w:ind w:firstLine="560"/>
      </w:pPr>
      <w:r>
        <w:rPr>
          <w:rFonts w:hint="eastAsia"/>
        </w:rPr>
        <w:t>本项目不存在经济效益</w:t>
      </w:r>
    </w:p>
    <w:p>
      <w:pPr>
        <w:ind w:firstLine="560"/>
      </w:pPr>
      <w:r>
        <w:rPr>
          <w:rFonts w:hint="eastAsia"/>
        </w:rPr>
        <w:t>④可持续影响</w:t>
      </w:r>
    </w:p>
    <w:p>
      <w:pPr>
        <w:ind w:firstLine="560"/>
      </w:pPr>
      <w:r>
        <w:rPr>
          <w:rFonts w:hint="eastAsia"/>
        </w:rPr>
        <w:t>“已建工程是否良性运行”指标，预期指标值为是；</w:t>
      </w:r>
    </w:p>
    <w:p>
      <w:pPr>
        <w:ind w:firstLine="560"/>
      </w:pPr>
      <w:r>
        <w:rPr>
          <w:rFonts w:hint="eastAsia"/>
        </w:rPr>
        <w:t>“工程是否达到设计使用年限”指标，预期指标值为是；</w:t>
      </w:r>
    </w:p>
    <w:p>
      <w:pPr>
        <w:ind w:firstLine="560"/>
      </w:pPr>
      <w:r>
        <w:rPr>
          <w:rFonts w:hint="eastAsia"/>
        </w:rPr>
        <w:t>⑤满意度指标</w:t>
      </w:r>
    </w:p>
    <w:p>
      <w:pPr>
        <w:ind w:firstLine="560"/>
      </w:pPr>
      <w:r>
        <w:rPr>
          <w:rFonts w:hint="eastAsia"/>
        </w:rPr>
        <w:t>“受益群众满意度”指标，预期指标值为≥95%。</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26632"/>
      <w:bookmarkStart w:id="1" w:name="_Toc12868"/>
      <w:bookmarkStart w:id="2" w:name="_Toc480473081"/>
      <w:bookmarkStart w:id="3" w:name="_Toc22922"/>
      <w:bookmarkStart w:id="4" w:name="_Toc22169_WPSOffice_Level2"/>
      <w:bookmarkStart w:id="5" w:name="_Toc5258"/>
      <w:bookmarkStart w:id="6" w:name="_Toc21664"/>
      <w:bookmarkStart w:id="7" w:name="_Toc5462343"/>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此次我单位根据《财政支出绩效评价管理暂行办法》（财预〔2020〕10号）文件要求对2022年度我单位实施的阜康市三工河渠首至良繁村段中小河流治理工程开展部门绩效评价。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阜康市三工河渠首至良繁村段中小河流治理工程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26131"/>
      <w:bookmarkStart w:id="10" w:name="_Toc419984722"/>
      <w:bookmarkStart w:id="11" w:name="_Toc428278230"/>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阜康市三工河渠首至良繁村段中小河流治理工程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阜康市三工河渠首至良繁村段中小河流治理工程实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阜康市三工河渠首至良繁村段中小河流治理工程</w:t>
      </w:r>
      <w:r>
        <w:rPr>
          <w:rFonts w:hint="eastAsia"/>
          <w:lang w:val="zh-TW" w:eastAsia="zh-TW"/>
        </w:rPr>
        <w:t>绩效进行客观评价，最终评分结果：总分为</w:t>
      </w:r>
      <w:r>
        <w:rPr>
          <w:rFonts w:hint="eastAsia"/>
        </w:rPr>
        <w:t>100</w:t>
      </w:r>
      <w:r>
        <w:rPr>
          <w:rFonts w:hint="eastAsia"/>
          <w:lang w:val="zh-TW" w:eastAsia="zh-TW"/>
        </w:rPr>
        <w:t>，绩效评级为“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9"/>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w:t>
            </w:r>
            <w:r>
              <w:rPr>
                <w:rFonts w:hint="eastAsia"/>
              </w:rPr>
              <w:t>阜康市三工河渠首至良繁村段中小河流治理工程项目</w:t>
            </w:r>
            <w:r>
              <w:rPr>
                <w:rFonts w:hint="eastAsia"/>
                <w:b/>
                <w:bCs/>
                <w:kern w:val="0"/>
              </w:rPr>
              <w:t>得分表</w:t>
            </w:r>
          </w:p>
          <w:p>
            <w:pPr>
              <w:widowControl/>
              <w:snapToGrid w:val="0"/>
              <w:spacing w:line="240" w:lineRule="auto"/>
              <w:ind w:firstLine="0" w:firstLineChars="0"/>
              <w:jc w:val="center"/>
              <w:rPr>
                <w:kern w:val="0"/>
                <w:sz w:val="24"/>
                <w:szCs w:val="24"/>
              </w:rPr>
            </w:pP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1.立项依据充分性</w:t>
      </w:r>
    </w:p>
    <w:p>
      <w:pPr>
        <w:ind w:firstLine="560"/>
      </w:pPr>
      <w:r>
        <w:rPr>
          <w:rFonts w:hint="eastAsia"/>
        </w:rPr>
        <w:t>①项目立项符合国家法律法规、国民经济发展规划和相关政策；</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2"/>
      </w:pPr>
      <w:r>
        <w:rPr>
          <w:rFonts w:hint="eastAsia"/>
          <w:b/>
          <w:bCs/>
        </w:rPr>
        <w:t>综上，该项指标满分3分，得分3分。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b/>
          <w:bCs/>
          <w:kern w:val="0"/>
          <w:lang w:val="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p>
      <w:pPr>
        <w:pStyle w:val="2"/>
        <w:ind w:firstLine="482"/>
      </w:pP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pPr>
      <w:r>
        <w:rPr>
          <w:rFonts w:hint="eastAsia"/>
        </w:rPr>
        <w:t>资金到位率=（612万元/612万元）×100%。=100%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预算执行率=（612万元/612万元）×100%。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①已制定或具有相应的《阜康市农业供水管理站资金执行规定》；</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b/>
          <w:bCs/>
          <w:kern w:val="0"/>
          <w:lang w:val="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6</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9"/>
        <w:tblpPr w:leftFromText="180" w:rightFromText="180" w:vertAnchor="text" w:horzAnchor="page" w:tblpX="1778" w:tblpY="1090"/>
        <w:tblOverlap w:val="never"/>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771"/>
              </w:tabs>
              <w:snapToGrid w:val="0"/>
              <w:spacing w:line="240" w:lineRule="auto"/>
              <w:ind w:firstLine="0" w:firstLineChars="0"/>
              <w:jc w:val="center"/>
              <w:rPr>
                <w:kern w:val="0"/>
                <w:sz w:val="20"/>
                <w:szCs w:val="20"/>
              </w:rPr>
            </w:pPr>
            <w:r>
              <w:rPr>
                <w:rFonts w:hint="eastAsia"/>
                <w:kern w:val="0"/>
                <w:sz w:val="20"/>
                <w:szCs w:val="20"/>
              </w:rPr>
              <w:t>治理河道</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10公里</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10公里</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工程质量合格率%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375"/>
              </w:tabs>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219"/>
              </w:tabs>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意见工程是否存在质量问题</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59" w:firstLineChars="0"/>
              <w:jc w:val="center"/>
              <w:rPr>
                <w:kern w:val="0"/>
                <w:sz w:val="20"/>
                <w:szCs w:val="20"/>
              </w:rPr>
            </w:pPr>
            <w:r>
              <w:rPr>
                <w:rFonts w:hint="eastAsia"/>
                <w:kern w:val="0"/>
                <w:sz w:val="20"/>
                <w:szCs w:val="20"/>
              </w:rPr>
              <w:t>否</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202"/>
              </w:tabs>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1、开工时间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2021/6/20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588"/>
              </w:tabs>
              <w:snapToGrid w:val="0"/>
              <w:spacing w:line="240" w:lineRule="auto"/>
              <w:ind w:firstLine="0" w:firstLineChars="0"/>
              <w:jc w:val="center"/>
              <w:rPr>
                <w:kern w:val="0"/>
                <w:sz w:val="20"/>
                <w:szCs w:val="20"/>
              </w:rPr>
            </w:pPr>
            <w:r>
              <w:rPr>
                <w:rFonts w:hint="eastAsia"/>
                <w:sz w:val="20"/>
                <w:szCs w:val="20"/>
              </w:rPr>
              <w:t>2021/6/20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4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2、完工时间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2022/6/20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2022/6/20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5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sz w:val="20"/>
                <w:szCs w:val="20"/>
              </w:rPr>
            </w:pPr>
            <w:r>
              <w:rPr>
                <w:rFonts w:hint="eastAsia"/>
                <w:sz w:val="20"/>
                <w:szCs w:val="20"/>
              </w:rPr>
              <w:t>总投资控制</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476"/>
              </w:tabs>
              <w:snapToGrid w:val="0"/>
              <w:spacing w:line="240" w:lineRule="auto"/>
              <w:ind w:firstLine="0" w:firstLineChars="0"/>
              <w:jc w:val="center"/>
              <w:rPr>
                <w:kern w:val="0"/>
                <w:sz w:val="20"/>
                <w:szCs w:val="20"/>
              </w:rPr>
            </w:pPr>
            <w:r>
              <w:rPr>
                <w:rFonts w:hint="eastAsia"/>
                <w:kern w:val="0"/>
                <w:sz w:val="20"/>
                <w:szCs w:val="20"/>
              </w:rPr>
              <w:t>≤1897万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1897万</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widowControl/>
        <w:snapToGrid w:val="0"/>
        <w:ind w:firstLine="0" w:firstLineChars="0"/>
        <w:rPr>
          <w:b/>
          <w:bCs/>
          <w:kern w:val="0"/>
        </w:rPr>
      </w:pPr>
    </w:p>
    <w:p>
      <w:pPr>
        <w:ind w:firstLine="562"/>
        <w:rPr>
          <w:b/>
          <w:bCs/>
        </w:rPr>
      </w:pPr>
      <w:r>
        <w:rPr>
          <w:rFonts w:hint="eastAsia"/>
          <w:b/>
          <w:bCs/>
        </w:rPr>
        <w:t>1.项目完成数量</w:t>
      </w:r>
    </w:p>
    <w:p>
      <w:pPr>
        <w:ind w:firstLine="560"/>
      </w:pPr>
      <w:r>
        <w:rPr>
          <w:rFonts w:hint="eastAsia"/>
        </w:rPr>
        <w:t>“治理河道”指标，预期指标值为10公里，实际完成为10公里。实际完成率=（10公里/10公里）×100%=100%。</w:t>
      </w:r>
    </w:p>
    <w:p>
      <w:pPr>
        <w:ind w:firstLine="562"/>
      </w:pPr>
      <w:r>
        <w:rPr>
          <w:rFonts w:hint="eastAsia"/>
          <w:b/>
          <w:bCs/>
        </w:rPr>
        <w:t>综上，该项指标满分10分，得分10分。</w:t>
      </w:r>
    </w:p>
    <w:p>
      <w:pPr>
        <w:ind w:firstLine="562"/>
        <w:rPr>
          <w:b/>
          <w:bCs/>
        </w:rPr>
      </w:pPr>
      <w:r>
        <w:rPr>
          <w:rFonts w:hint="eastAsia"/>
          <w:b/>
          <w:bCs/>
        </w:rPr>
        <w:t>2.项目完成质量</w:t>
      </w:r>
    </w:p>
    <w:p>
      <w:pPr>
        <w:ind w:firstLine="560"/>
      </w:pPr>
      <w:r>
        <w:rPr>
          <w:rFonts w:hint="eastAsia"/>
        </w:rPr>
        <w:t>“工程质量合格率%”指标，预期指标值为100%，实际完成为100%。</w:t>
      </w:r>
    </w:p>
    <w:p>
      <w:pPr>
        <w:ind w:firstLine="560"/>
      </w:pPr>
      <w:r>
        <w:rPr>
          <w:rFonts w:hint="eastAsia"/>
        </w:rPr>
        <w:t>“意见工程是否存在质量问题”指标，预期指标值为否，实际完成为100%。</w:t>
      </w:r>
    </w:p>
    <w:p>
      <w:pPr>
        <w:ind w:firstLine="562"/>
      </w:pPr>
      <w:r>
        <w:rPr>
          <w:rFonts w:hint="eastAsia"/>
          <w:b/>
          <w:bCs/>
        </w:rPr>
        <w:t>综上，该项指标满分6分，得分6分。</w:t>
      </w:r>
    </w:p>
    <w:p>
      <w:pPr>
        <w:ind w:firstLine="562"/>
        <w:rPr>
          <w:b/>
          <w:bCs/>
        </w:rPr>
      </w:pPr>
      <w:r>
        <w:rPr>
          <w:rFonts w:hint="eastAsia"/>
          <w:b/>
          <w:bCs/>
        </w:rPr>
        <w:t>3.项目完成时效</w:t>
      </w:r>
    </w:p>
    <w:p>
      <w:pPr>
        <w:ind w:firstLine="560"/>
      </w:pPr>
      <w:r>
        <w:rPr>
          <w:rFonts w:hint="eastAsia"/>
        </w:rPr>
        <w:t>“开工时间”指标，预期指标值为2021年6月20，实际完成为2021年6月20。</w:t>
      </w:r>
    </w:p>
    <w:p>
      <w:pPr>
        <w:ind w:firstLine="560"/>
      </w:pPr>
      <w:r>
        <w:rPr>
          <w:rFonts w:hint="eastAsia"/>
        </w:rPr>
        <w:t>“完工时间”指标，预期指标值为2022年6月20，实际完成为2022年6月20。</w:t>
      </w:r>
    </w:p>
    <w:p>
      <w:pPr>
        <w:ind w:firstLine="562"/>
      </w:pPr>
      <w:r>
        <w:rPr>
          <w:rFonts w:hint="eastAsia"/>
          <w:b/>
          <w:bCs/>
        </w:rPr>
        <w:t>综上，该项指标满分4分，得分4分。</w:t>
      </w:r>
    </w:p>
    <w:p>
      <w:pPr>
        <w:ind w:firstLine="562"/>
        <w:rPr>
          <w:b/>
          <w:bCs/>
        </w:rPr>
      </w:pPr>
      <w:r>
        <w:rPr>
          <w:rFonts w:hint="eastAsia"/>
          <w:b/>
          <w:bCs/>
        </w:rPr>
        <w:t>4.项目完成成本</w:t>
      </w:r>
    </w:p>
    <w:p>
      <w:pPr>
        <w:ind w:firstLine="560"/>
      </w:pPr>
      <w:r>
        <w:rPr>
          <w:rFonts w:hint="eastAsia"/>
        </w:rPr>
        <w:t>“总投资控制”指标，预期指标值为≤1897万，实际完成为1897万。实际完成率100%。</w:t>
      </w:r>
    </w:p>
    <w:p>
      <w:pPr>
        <w:ind w:firstLine="562"/>
      </w:pPr>
      <w:r>
        <w:rPr>
          <w:rFonts w:hint="eastAsia"/>
          <w:b/>
          <w:bCs/>
        </w:rPr>
        <w:t>综上，该项指标满分10分，得分10分。</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b/>
          <w:bCs/>
          <w:kern w:val="0"/>
          <w:lang w:val="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4</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9"/>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保护乡镇数量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已建工程是否良性运行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是</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工程是否达到设计使用年限</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是</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left"/>
              <w:rPr>
                <w:kern w:val="0"/>
                <w:sz w:val="20"/>
                <w:szCs w:val="20"/>
              </w:rPr>
            </w:pPr>
            <w:r>
              <w:rPr>
                <w:rFonts w:hint="eastAsia"/>
                <w:kern w:val="0"/>
                <w:sz w:val="20"/>
                <w:szCs w:val="20"/>
              </w:rPr>
              <w:t>受益群众满意度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206"/>
              </w:tabs>
              <w:snapToGrid w:val="0"/>
              <w:spacing w:line="240" w:lineRule="auto"/>
              <w:ind w:firstLine="0" w:firstLineChars="0"/>
              <w:jc w:val="left"/>
              <w:rPr>
                <w:kern w:val="0"/>
                <w:sz w:val="20"/>
                <w:szCs w:val="20"/>
              </w:rPr>
            </w:pPr>
            <w:r>
              <w:rPr>
                <w:rFonts w:hint="eastAsia"/>
                <w:kern w:val="0"/>
                <w:sz w:val="20"/>
                <w:szCs w:val="20"/>
              </w:rPr>
              <w:tab/>
            </w:r>
            <w:r>
              <w:rPr>
                <w:rFonts w:hint="eastAsia"/>
                <w:kern w:val="0"/>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96%</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r>
    </w:tbl>
    <w:p>
      <w:pPr>
        <w:ind w:firstLine="562"/>
        <w:rPr>
          <w:b/>
          <w:bCs/>
        </w:rPr>
      </w:pPr>
      <w:r>
        <w:rPr>
          <w:rFonts w:hint="eastAsia"/>
          <w:b/>
          <w:bCs/>
        </w:rPr>
        <w:t>1.社会效益指标</w:t>
      </w:r>
    </w:p>
    <w:p>
      <w:pPr>
        <w:ind w:firstLine="560"/>
      </w:pPr>
      <w:r>
        <w:rPr>
          <w:rFonts w:hint="eastAsia"/>
        </w:rPr>
        <w:t>“保护乡镇数量”指标，预期指标值为2个，实际完成为2个。</w:t>
      </w:r>
    </w:p>
    <w:p>
      <w:pPr>
        <w:ind w:firstLine="560"/>
      </w:pPr>
      <w:r>
        <w:rPr>
          <w:rFonts w:hint="eastAsia"/>
        </w:rPr>
        <w:t>通过项目的实施河流治理工程对河流沿岸的两个乡镇进行保护。</w:t>
      </w:r>
    </w:p>
    <w:p>
      <w:pPr>
        <w:ind w:firstLine="562"/>
      </w:pPr>
      <w:r>
        <w:rPr>
          <w:rFonts w:hint="eastAsia"/>
          <w:b/>
          <w:bCs/>
        </w:rPr>
        <w:t>综上，该项指标满分10分，得分10分。</w:t>
      </w:r>
    </w:p>
    <w:p>
      <w:pPr>
        <w:ind w:firstLine="562"/>
        <w:rPr>
          <w:b/>
          <w:bCs/>
        </w:rPr>
      </w:pPr>
      <w:r>
        <w:rPr>
          <w:rFonts w:hint="eastAsia"/>
          <w:b/>
          <w:bCs/>
        </w:rPr>
        <w:t>2.可持续影响指标</w:t>
      </w:r>
    </w:p>
    <w:p>
      <w:pPr>
        <w:ind w:firstLine="560"/>
      </w:pPr>
      <w:r>
        <w:rPr>
          <w:rFonts w:hint="eastAsia"/>
        </w:rPr>
        <w:t>“已建工程是否良性运行”指标，预期指标值为是，实际完成值为100%。</w:t>
      </w:r>
    </w:p>
    <w:p>
      <w:pPr>
        <w:ind w:firstLine="560"/>
      </w:pPr>
      <w:r>
        <w:rPr>
          <w:rFonts w:hint="eastAsia"/>
        </w:rPr>
        <w:t>“工程是否达到设计使用年限”指标，预期指标值为是，实际完成值为100%</w:t>
      </w:r>
    </w:p>
    <w:p>
      <w:pPr>
        <w:ind w:firstLine="560"/>
      </w:pPr>
      <w:r>
        <w:rPr>
          <w:rFonts w:hint="eastAsia"/>
        </w:rPr>
        <w:t>通过项目的实施工程运行，已建工程可以良性运行且工程运行已达到设计使用年限。</w:t>
      </w:r>
    </w:p>
    <w:p>
      <w:pPr>
        <w:ind w:firstLine="562"/>
      </w:pPr>
      <w:r>
        <w:rPr>
          <w:rFonts w:hint="eastAsia"/>
          <w:b/>
          <w:bCs/>
        </w:rPr>
        <w:t>综上，该项指标满分10分，得分10分。</w:t>
      </w:r>
    </w:p>
    <w:p>
      <w:pPr>
        <w:ind w:firstLine="562"/>
        <w:rPr>
          <w:b/>
          <w:bCs/>
        </w:rPr>
      </w:pPr>
      <w:r>
        <w:rPr>
          <w:rFonts w:hint="eastAsia"/>
          <w:b/>
          <w:bCs/>
        </w:rPr>
        <w:t>3.满意度指标</w:t>
      </w:r>
    </w:p>
    <w:p>
      <w:pPr>
        <w:ind w:firstLine="560"/>
        <w:rPr>
          <w:b/>
          <w:bCs/>
        </w:rPr>
      </w:pPr>
      <w:r>
        <w:rPr>
          <w:rFonts w:hint="eastAsia"/>
        </w:rPr>
        <w:t>“受益群众满意度”指标，预期指标值为≥95%，实际完成为96%。</w:t>
      </w:r>
    </w:p>
    <w:p>
      <w:pPr>
        <w:ind w:firstLine="562"/>
        <w:rPr>
          <w:b/>
          <w:bCs/>
        </w:rPr>
      </w:pPr>
      <w:r>
        <w:rPr>
          <w:rFonts w:hint="eastAsia"/>
          <w:b/>
          <w:bCs/>
        </w:rPr>
        <w:t>综上，该项指标满分10分，得分10分。</w:t>
      </w:r>
    </w:p>
    <w:p>
      <w:pPr>
        <w:pStyle w:val="3"/>
        <w:spacing w:line="360" w:lineRule="auto"/>
        <w:ind w:left="560" w:leftChars="200" w:firstLine="0" w:firstLineChars="0"/>
        <w:rPr>
          <w:rFonts w:ascii="宋体" w:hAnsi="宋体" w:eastAsia="宋体"/>
          <w:b/>
          <w:bCs/>
        </w:rPr>
      </w:pPr>
      <w:r>
        <w:rPr>
          <w:rFonts w:hint="eastAsia" w:ascii="宋体" w:hAnsi="宋体" w:eastAsia="宋体"/>
          <w:b/>
          <w:bCs/>
        </w:rPr>
        <w:t>五、预算执行进度与指标偏差</w:t>
      </w:r>
    </w:p>
    <w:p>
      <w:pPr>
        <w:ind w:left="560" w:leftChars="200" w:firstLine="560"/>
      </w:pPr>
      <w:r>
        <w:rPr>
          <w:rFonts w:hint="eastAsia"/>
        </w:rPr>
        <w:t>该项目预算资金总额为612万、全年执行数为612万元，执行率为100%，总体完成率为100%。预算执行率与总体完成率之间的偏差为0。无偏差</w:t>
      </w:r>
    </w:p>
    <w:p>
      <w:pPr>
        <w:ind w:firstLine="560"/>
        <w:rPr>
          <w:highlight w:val="yellow"/>
        </w:rPr>
      </w:pPr>
    </w:p>
    <w:p>
      <w:pPr>
        <w:pStyle w:val="3"/>
        <w:spacing w:line="360" w:lineRule="auto"/>
        <w:ind w:firstLine="643"/>
        <w:rPr>
          <w:rFonts w:ascii="宋体" w:hAnsi="宋体" w:eastAsia="宋体"/>
          <w:b/>
          <w:bCs/>
        </w:rPr>
      </w:pPr>
      <w:r>
        <w:rPr>
          <w:rFonts w:hint="eastAsia" w:ascii="宋体" w:hAnsi="宋体" w:eastAsia="宋体"/>
          <w:b/>
          <w:bCs/>
        </w:rPr>
        <w:t>六、主要经验及做法、存在的问题及原因分析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阜康市三工河渠首至良繁村段中小河流治理工程项目2022年预算数为612万元，截至2022年12月31日共支出612万元，预算执行率为100%。</w:t>
      </w:r>
    </w:p>
    <w:p>
      <w:pPr>
        <w:ind w:firstLine="560"/>
      </w:pPr>
      <w:r>
        <w:rPr>
          <w:rFonts w:hint="eastAsia"/>
        </w:rPr>
        <w:t>阜康市农业供水管理站建立健全了预算管理规章制度，各部门严格按预算编制的原则和要求做好当年预算编制工作，在预算绩效管理工作中，做到合理安排各项资金，重点保障基本支出，按轻重缓急顺序原则，优先安排了阜康市农业供水管理站事业发展中关系民生与稳定的项目，切实优化资源配置，提高了资金使用的效率和效果。</w:t>
      </w:r>
    </w:p>
    <w:bookmarkEnd w:id="12"/>
    <w:bookmarkEnd w:id="13"/>
    <w:p>
      <w:pPr>
        <w:numPr>
          <w:ilvl w:val="0"/>
          <w:numId w:val="2"/>
        </w:numPr>
        <w:ind w:firstLine="562"/>
        <w:rPr>
          <w:b/>
          <w:bCs/>
        </w:rPr>
      </w:pPr>
      <w:r>
        <w:rPr>
          <w:rFonts w:hint="eastAsia"/>
          <w:b/>
          <w:bCs/>
        </w:rPr>
        <w:t>存在的问题及原因分析</w:t>
      </w:r>
    </w:p>
    <w:p>
      <w:pPr>
        <w:ind w:firstLine="560"/>
      </w:pPr>
      <w:r>
        <w:rPr>
          <w:rFonts w:hint="eastAsia"/>
        </w:rPr>
        <w:t>在设定绩效目标时，往往出现目标设定不合理的情况。有些目标过于宽泛，难以量化，有些目标又过于具体，难以实现。</w:t>
      </w:r>
    </w:p>
    <w:p>
      <w:pPr>
        <w:ind w:firstLine="560"/>
      </w:pPr>
      <w:r>
        <w:rPr>
          <w:rFonts w:hint="eastAsia"/>
        </w:rPr>
        <w:t>员工难以保持高效的工作状态，从而影响绩效评估的准确性。</w:t>
      </w:r>
    </w:p>
    <w:p>
      <w:pPr>
        <w:pStyle w:val="3"/>
        <w:spacing w:line="360" w:lineRule="auto"/>
        <w:ind w:firstLine="643"/>
        <w:rPr>
          <w:rFonts w:ascii="宋体" w:hAnsi="宋体" w:eastAsia="宋体"/>
          <w:b/>
          <w:bCs/>
        </w:rPr>
      </w:pPr>
      <w:r>
        <w:rPr>
          <w:rFonts w:hint="eastAsia" w:ascii="宋体" w:hAnsi="宋体" w:eastAsia="宋体"/>
          <w:b/>
          <w:bCs/>
        </w:rPr>
        <w:t>七、有关建议</w:t>
      </w:r>
    </w:p>
    <w:p>
      <w:pPr>
        <w:ind w:firstLine="560"/>
      </w:pPr>
      <w:r>
        <w:rPr>
          <w:rFonts w:hint="eastAsia"/>
        </w:rPr>
        <w:t>在设定绩效目标时，应该根据员工的实际情况，合理设定目标。目标应该具有可量化性，同时也要具有可实现性。这样一来，员工在实际操作中就能够更好地完成既定的绩效目标，从而提高绩效评估的准确性。</w:t>
      </w:r>
    </w:p>
    <w:p>
      <w:pPr>
        <w:ind w:firstLine="560"/>
        <w:rPr>
          <w:highlight w:val="yellow"/>
        </w:rPr>
      </w:pPr>
      <w:r>
        <w:rPr>
          <w:rFonts w:hint="eastAsia"/>
        </w:rPr>
        <w:t>加强员工的培训，提高员工的能力水平。通过培训，员工能够更好地掌握工作技能，提高工作效率，从而更好地完成既定的绩效目标。</w:t>
      </w:r>
    </w:p>
    <w:p>
      <w:pPr>
        <w:pStyle w:val="3"/>
        <w:spacing w:line="360" w:lineRule="auto"/>
        <w:ind w:firstLine="643"/>
        <w:rPr>
          <w:rFonts w:ascii="宋体" w:hAnsi="宋体" w:eastAsia="宋体"/>
          <w:b/>
          <w:bCs/>
        </w:rPr>
      </w:pPr>
      <w:r>
        <w:rPr>
          <w:rFonts w:hint="eastAsia" w:ascii="宋体" w:hAnsi="宋体" w:eastAsia="宋体"/>
          <w:b/>
          <w:bCs/>
        </w:rPr>
        <w:t>八、其他需要说明的问题</w:t>
      </w:r>
    </w:p>
    <w:p>
      <w:pPr>
        <w:ind w:firstLine="560"/>
      </w:pPr>
      <w:r>
        <w:rPr>
          <w:rFonts w:hint="eastAsia"/>
        </w:rPr>
        <w:t>无其他需要说明的问题。</w:t>
      </w:r>
    </w:p>
    <w:p>
      <w:pPr>
        <w:ind w:firstLine="560"/>
        <w:rPr>
          <w:color w:val="000000" w:themeColor="text1"/>
          <w14:textFill>
            <w14:solidFill>
              <w14:schemeClr w14:val="tx1"/>
            </w14:solidFill>
          </w14:textFill>
        </w:rPr>
      </w:pPr>
    </w:p>
    <w:p>
      <w:pPr>
        <w:ind w:firstLine="0" w:firstLineChars="0"/>
      </w:pPr>
      <w:r>
        <w:rPr>
          <w:rFonts w:hint="eastAsia"/>
        </w:rPr>
        <w:br w:type="page"/>
      </w:r>
    </w:p>
    <w:tbl>
      <w:tblPr>
        <w:tblStyle w:val="9"/>
        <w:tblW w:w="8355" w:type="dxa"/>
        <w:tblInd w:w="0" w:type="dxa"/>
        <w:tblLayout w:type="fixed"/>
        <w:tblCellMar>
          <w:top w:w="0" w:type="dxa"/>
          <w:left w:w="0" w:type="dxa"/>
          <w:bottom w:w="0" w:type="dxa"/>
          <w:right w:w="0" w:type="dxa"/>
        </w:tblCellMar>
      </w:tblPr>
      <w:tblGrid>
        <w:gridCol w:w="627"/>
        <w:gridCol w:w="627"/>
        <w:gridCol w:w="750"/>
        <w:gridCol w:w="246"/>
        <w:gridCol w:w="1060"/>
        <w:gridCol w:w="973"/>
        <w:gridCol w:w="1131"/>
        <w:gridCol w:w="695"/>
        <w:gridCol w:w="756"/>
        <w:gridCol w:w="668"/>
        <w:gridCol w:w="822"/>
      </w:tblGrid>
      <w:tr>
        <w:tblPrEx>
          <w:tblCellMar>
            <w:top w:w="0" w:type="dxa"/>
            <w:left w:w="0" w:type="dxa"/>
            <w:bottom w:w="0" w:type="dxa"/>
            <w:right w:w="0" w:type="dxa"/>
          </w:tblCellMar>
        </w:tblPrEx>
        <w:trPr>
          <w:trHeight w:val="721"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项目名称</w:t>
            </w:r>
          </w:p>
        </w:tc>
        <w:tc>
          <w:tcPr>
            <w:tcW w:w="710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阜康市农业供水管理站三工河渠首至良繁村段中小河流治理工程</w:t>
            </w:r>
          </w:p>
        </w:tc>
      </w:tr>
      <w:tr>
        <w:tblPrEx>
          <w:tblCellMar>
            <w:top w:w="0" w:type="dxa"/>
            <w:left w:w="0" w:type="dxa"/>
            <w:bottom w:w="0" w:type="dxa"/>
            <w:right w:w="0" w:type="dxa"/>
          </w:tblCellMar>
        </w:tblPrEx>
        <w:trPr>
          <w:trHeight w:val="721"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主管部门</w:t>
            </w:r>
          </w:p>
        </w:tc>
        <w:tc>
          <w:tcPr>
            <w:tcW w:w="302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阜康市农业供水管理站</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实施单位</w:t>
            </w: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阜康市农业供水管理站</w:t>
            </w:r>
          </w:p>
        </w:tc>
      </w:tr>
      <w:tr>
        <w:tblPrEx>
          <w:tblCellMar>
            <w:top w:w="0" w:type="dxa"/>
            <w:left w:w="0" w:type="dxa"/>
            <w:bottom w:w="0" w:type="dxa"/>
            <w:right w:w="0" w:type="dxa"/>
          </w:tblCellMar>
        </w:tblPrEx>
        <w:trPr>
          <w:trHeight w:val="1414" w:hRule="atLeast"/>
        </w:trPr>
        <w:tc>
          <w:tcPr>
            <w:tcW w:w="12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项目资金（万元）</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000000"/>
                <w:sz w:val="20"/>
                <w:szCs w:val="20"/>
              </w:rPr>
            </w:pPr>
            <w:r>
              <w:rPr>
                <w:rFonts w:hint="eastAsia"/>
                <w:color w:val="000000"/>
                <w:kern w:val="0"/>
                <w:sz w:val="20"/>
                <w:szCs w:val="20"/>
                <w:lang w:bidi="ar"/>
              </w:rPr>
              <w:t>年初预算数</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全年预算数</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200" w:firstLineChars="100"/>
              <w:textAlignment w:val="center"/>
              <w:rPr>
                <w:color w:val="000000"/>
                <w:sz w:val="20"/>
                <w:szCs w:val="20"/>
              </w:rPr>
            </w:pPr>
            <w:r>
              <w:rPr>
                <w:rFonts w:hint="eastAsia"/>
                <w:color w:val="000000"/>
                <w:kern w:val="0"/>
                <w:sz w:val="20"/>
                <w:szCs w:val="20"/>
                <w:lang w:bidi="ar"/>
              </w:rPr>
              <w:t>全年执行数</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执行率</w:t>
            </w:r>
          </w:p>
        </w:tc>
        <w:tc>
          <w:tcPr>
            <w:tcW w:w="8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得分</w:t>
            </w:r>
          </w:p>
        </w:tc>
      </w:tr>
      <w:tr>
        <w:tblPrEx>
          <w:tblCellMar>
            <w:top w:w="0" w:type="dxa"/>
            <w:left w:w="0" w:type="dxa"/>
            <w:bottom w:w="0" w:type="dxa"/>
            <w:right w:w="0" w:type="dxa"/>
          </w:tblCellMar>
        </w:tblPrEx>
        <w:trPr>
          <w:trHeight w:val="2107"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年度资金总额</w:t>
            </w:r>
          </w:p>
        </w:tc>
        <w:tc>
          <w:tcPr>
            <w:tcW w:w="1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hint="eastAsia" w:eastAsia="宋体"/>
                <w:color w:val="000000"/>
                <w:sz w:val="20"/>
                <w:szCs w:val="20"/>
                <w:lang w:eastAsia="zh-CN"/>
              </w:rPr>
            </w:pPr>
            <w:r>
              <w:rPr>
                <w:rFonts w:hint="eastAsia"/>
                <w:color w:val="000000"/>
                <w:kern w:val="0"/>
                <w:sz w:val="20"/>
                <w:szCs w:val="20"/>
                <w:lang w:val="en-US" w:eastAsia="zh-CN" w:bidi="ar"/>
              </w:rPr>
              <w:t>0</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612万元</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612万元</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sz w:val="20"/>
                <w:szCs w:val="20"/>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r>
      <w:tr>
        <w:tblPrEx>
          <w:tblCellMar>
            <w:top w:w="0" w:type="dxa"/>
            <w:left w:w="0" w:type="dxa"/>
            <w:bottom w:w="0" w:type="dxa"/>
            <w:right w:w="0" w:type="dxa"/>
          </w:tblCellMar>
        </w:tblPrEx>
        <w:trPr>
          <w:trHeight w:val="1414"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其中：当年财政拨款</w:t>
            </w:r>
          </w:p>
        </w:tc>
        <w:tc>
          <w:tcPr>
            <w:tcW w:w="1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rFonts w:hint="eastAsia" w:eastAsia="宋体"/>
                <w:color w:val="000000"/>
                <w:sz w:val="20"/>
                <w:szCs w:val="20"/>
                <w:lang w:val="en-US" w:eastAsia="zh-CN"/>
              </w:rPr>
            </w:pPr>
            <w:r>
              <w:rPr>
                <w:rFonts w:hint="eastAsia"/>
                <w:color w:val="000000"/>
                <w:sz w:val="20"/>
                <w:szCs w:val="20"/>
                <w:lang w:val="en-US" w:eastAsia="zh-CN"/>
              </w:rPr>
              <w:t>0</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612万元</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612万元</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8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r>
      <w:tr>
        <w:tblPrEx>
          <w:tblCellMar>
            <w:top w:w="0" w:type="dxa"/>
            <w:left w:w="0" w:type="dxa"/>
            <w:bottom w:w="0" w:type="dxa"/>
            <w:right w:w="0" w:type="dxa"/>
          </w:tblCellMar>
        </w:tblPrEx>
        <w:trPr>
          <w:trHeight w:val="721"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上年结转资金</w:t>
            </w:r>
          </w:p>
        </w:tc>
        <w:tc>
          <w:tcPr>
            <w:tcW w:w="1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8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r>
      <w:tr>
        <w:tblPrEx>
          <w:tblCellMar>
            <w:top w:w="0" w:type="dxa"/>
            <w:left w:w="0" w:type="dxa"/>
            <w:bottom w:w="0" w:type="dxa"/>
            <w:right w:w="0" w:type="dxa"/>
          </w:tblCellMar>
        </w:tblPrEx>
        <w:trPr>
          <w:trHeight w:val="1414"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其他资金</w:t>
            </w:r>
          </w:p>
        </w:tc>
        <w:tc>
          <w:tcPr>
            <w:tcW w:w="1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000000"/>
                <w:sz w:val="20"/>
                <w:szCs w:val="20"/>
              </w:rPr>
            </w:pPr>
            <w:r>
              <w:rPr>
                <w:rFonts w:hint="eastAsia"/>
                <w:color w:val="000000"/>
                <w:kern w:val="0"/>
                <w:sz w:val="20"/>
                <w:szCs w:val="20"/>
                <w:lang w:bidi="ar"/>
              </w:rPr>
              <w:t>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8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r>
      <w:tr>
        <w:tblPrEx>
          <w:tblCellMar>
            <w:top w:w="0" w:type="dxa"/>
            <w:left w:w="0" w:type="dxa"/>
            <w:bottom w:w="0" w:type="dxa"/>
            <w:right w:w="0" w:type="dxa"/>
          </w:tblCellMar>
        </w:tblPrEx>
        <w:trPr>
          <w:trHeight w:val="721" w:hRule="atLeast"/>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年度总体目标</w:t>
            </w:r>
          </w:p>
        </w:tc>
        <w:tc>
          <w:tcPr>
            <w:tcW w:w="365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预期目标</w:t>
            </w:r>
          </w:p>
        </w:tc>
        <w:tc>
          <w:tcPr>
            <w:tcW w:w="407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实际完成情况</w:t>
            </w:r>
          </w:p>
        </w:tc>
      </w:tr>
      <w:tr>
        <w:tblPrEx>
          <w:tblCellMar>
            <w:top w:w="0" w:type="dxa"/>
            <w:left w:w="0" w:type="dxa"/>
            <w:bottom w:w="0" w:type="dxa"/>
            <w:right w:w="0" w:type="dxa"/>
          </w:tblCellMar>
        </w:tblPrEx>
        <w:trPr>
          <w:trHeight w:val="2107"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365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color w:val="000000"/>
                <w:sz w:val="20"/>
                <w:szCs w:val="20"/>
              </w:rPr>
            </w:pPr>
            <w:r>
              <w:rPr>
                <w:rFonts w:hint="eastAsia"/>
                <w:color w:val="000000"/>
                <w:kern w:val="0"/>
                <w:sz w:val="20"/>
                <w:szCs w:val="20"/>
                <w:lang w:bidi="ar"/>
              </w:rPr>
              <w:t xml:space="preserve"> 项目建设规模及主要观设内容：河道衬砌段长度7km，疏浚段长度3km。 年度目标：完成全部建设任务</w:t>
            </w:r>
          </w:p>
        </w:tc>
        <w:tc>
          <w:tcPr>
            <w:tcW w:w="407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left"/>
              <w:textAlignment w:val="center"/>
              <w:rPr>
                <w:color w:val="000000"/>
                <w:sz w:val="20"/>
                <w:szCs w:val="20"/>
              </w:rPr>
            </w:pPr>
            <w:r>
              <w:rPr>
                <w:rFonts w:hint="eastAsia"/>
                <w:color w:val="000000"/>
                <w:kern w:val="0"/>
                <w:sz w:val="20"/>
                <w:szCs w:val="20"/>
                <w:lang w:bidi="ar"/>
              </w:rPr>
              <w:t>截止2022年12月底，本单位完成全部建设任务,达到保护乡镇2个、已建工程良性运行、工程达到设计使用年限的效益，满意度达95%以上</w:t>
            </w:r>
          </w:p>
        </w:tc>
      </w:tr>
      <w:tr>
        <w:tblPrEx>
          <w:tblCellMar>
            <w:top w:w="0" w:type="dxa"/>
            <w:left w:w="0" w:type="dxa"/>
            <w:bottom w:w="0" w:type="dxa"/>
            <w:right w:w="0" w:type="dxa"/>
          </w:tblCellMar>
        </w:tblPrEx>
        <w:trPr>
          <w:trHeight w:val="1414" w:hRule="atLeast"/>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绩效指 标</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一级指标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二级指标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三级指标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年度指标值</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实际完成值</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000000"/>
                <w:sz w:val="20"/>
                <w:szCs w:val="20"/>
              </w:rPr>
            </w:pPr>
            <w:r>
              <w:rPr>
                <w:rFonts w:hint="eastAsia"/>
                <w:color w:val="000000"/>
                <w:kern w:val="0"/>
                <w:sz w:val="20"/>
                <w:szCs w:val="20"/>
                <w:lang w:bidi="ar"/>
              </w:rPr>
              <w:t>分值</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得分</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000000"/>
                <w:sz w:val="20"/>
                <w:szCs w:val="20"/>
              </w:rPr>
            </w:pPr>
            <w:r>
              <w:rPr>
                <w:rFonts w:hint="eastAsia"/>
                <w:color w:val="000000"/>
                <w:kern w:val="0"/>
                <w:sz w:val="20"/>
                <w:szCs w:val="20"/>
                <w:lang w:bidi="ar"/>
              </w:rPr>
              <w:t>偏差原因分析及改进措施</w:t>
            </w:r>
          </w:p>
        </w:tc>
      </w:tr>
      <w:tr>
        <w:tblPrEx>
          <w:tblCellMar>
            <w:top w:w="0" w:type="dxa"/>
            <w:left w:w="0" w:type="dxa"/>
            <w:bottom w:w="0" w:type="dxa"/>
            <w:right w:w="0" w:type="dxa"/>
          </w:tblCellMar>
        </w:tblPrEx>
        <w:trPr>
          <w:trHeight w:val="721"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产出指标（50分）</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数量指标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治理河道</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10公里</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10公里</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721"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质量指标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工程质量合格率%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100%</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100%</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意见工程是否存在质量问题</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否</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sz w:val="20"/>
                <w:szCs w:val="20"/>
              </w:rPr>
              <w:t>100%</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时效指标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1、开工时间</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2021年6月20日</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2021年6月20日</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5</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5</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2、完工时间</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2022年6月20日</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2022年6月20日</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5</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5</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成本指标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总投资控制</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≤1897万</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≤1897万</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效益指标（30分）</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经济效益指标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right"/>
              <w:textAlignment w:val="center"/>
              <w:rPr>
                <w:color w:val="000000"/>
                <w:sz w:val="20"/>
                <w:szCs w:val="20"/>
              </w:rPr>
            </w:pPr>
            <w:r>
              <w:rPr>
                <w:rFonts w:hint="eastAsia"/>
                <w:color w:val="000000"/>
                <w:kern w:val="0"/>
                <w:sz w:val="20"/>
                <w:szCs w:val="20"/>
                <w:lang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4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社会效益指标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保护乡镇数量</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2</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2</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114"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生态效益指标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right"/>
              <w:textAlignment w:val="center"/>
              <w:rPr>
                <w:color w:val="000000"/>
                <w:sz w:val="20"/>
                <w:szCs w:val="20"/>
              </w:rPr>
            </w:pPr>
            <w:r>
              <w:rPr>
                <w:rFonts w:hint="eastAsia"/>
                <w:color w:val="000000"/>
                <w:kern w:val="0"/>
                <w:sz w:val="20"/>
                <w:szCs w:val="20"/>
                <w:lang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032"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可持续影响指标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已建工程是否良性运行</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是</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是</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170"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工程是否达到设计使用年限</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是</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是</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1816"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满意度指标（10分）</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服务对象满意度指标</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textAlignment w:val="center"/>
              <w:rPr>
                <w:color w:val="000000"/>
                <w:sz w:val="20"/>
                <w:szCs w:val="20"/>
              </w:rPr>
            </w:pPr>
            <w:r>
              <w:rPr>
                <w:rFonts w:hint="eastAsia"/>
                <w:color w:val="000000"/>
                <w:kern w:val="0"/>
                <w:sz w:val="20"/>
                <w:szCs w:val="20"/>
                <w:lang w:bidi="ar"/>
              </w:rPr>
              <w:t>受益群众满意度</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≥95%</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96%</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jc w:val="center"/>
              <w:rPr>
                <w:color w:val="000000"/>
                <w:sz w:val="20"/>
                <w:szCs w:val="20"/>
              </w:rPr>
            </w:pPr>
          </w:p>
        </w:tc>
      </w:tr>
      <w:tr>
        <w:tblPrEx>
          <w:tblCellMar>
            <w:top w:w="0" w:type="dxa"/>
            <w:left w:w="0" w:type="dxa"/>
            <w:bottom w:w="0" w:type="dxa"/>
            <w:right w:w="0" w:type="dxa"/>
          </w:tblCellMar>
        </w:tblPrEx>
        <w:trPr>
          <w:trHeight w:val="732" w:hRule="atLeast"/>
        </w:trPr>
        <w:tc>
          <w:tcPr>
            <w:tcW w:w="54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000000"/>
                <w:sz w:val="20"/>
                <w:szCs w:val="20"/>
              </w:rPr>
            </w:pPr>
            <w:r>
              <w:rPr>
                <w:rFonts w:hint="eastAsia"/>
                <w:color w:val="000000"/>
                <w:kern w:val="0"/>
                <w:sz w:val="20"/>
                <w:szCs w:val="20"/>
                <w:lang w:bidi="ar"/>
              </w:rPr>
              <w:t>总分</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100</w:t>
            </w:r>
          </w:p>
        </w:tc>
        <w:tc>
          <w:tcPr>
            <w:tcW w:w="7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000000"/>
                <w:sz w:val="20"/>
                <w:szCs w:val="20"/>
              </w:rPr>
            </w:pPr>
            <w:r>
              <w:rPr>
                <w:rFonts w:hint="eastAsia"/>
                <w:color w:val="000000"/>
                <w:kern w:val="0"/>
                <w:sz w:val="20"/>
                <w:szCs w:val="20"/>
                <w:lang w:bidi="ar"/>
              </w:rPr>
              <w:t>100</w:t>
            </w:r>
          </w:p>
        </w:tc>
        <w:tc>
          <w:tcPr>
            <w:tcW w:w="14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00"/>
              <w:rPr>
                <w:color w:val="000000"/>
                <w:sz w:val="20"/>
                <w:szCs w:val="20"/>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color w:val="000000"/>
          <w:sz w:val="32"/>
          <w:szCs w:val="24"/>
        </w:rPr>
      </w:pPr>
      <w:r>
        <w:rPr>
          <w:rFonts w:hint="eastAsia"/>
          <w:b/>
          <w:bCs/>
          <w:color w:val="000000"/>
          <w:sz w:val="36"/>
        </w:rPr>
        <w:t>附件二              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分值</w:t>
            </w:r>
          </w:p>
        </w:tc>
        <w:tc>
          <w:tcPr>
            <w:tcW w:w="769"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项目立项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立项依据</w:t>
            </w:r>
          </w:p>
          <w:p>
            <w:pPr>
              <w:widowControl/>
              <w:spacing w:line="0" w:lineRule="atLeast"/>
              <w:ind w:firstLine="0" w:firstLineChars="0"/>
              <w:jc w:val="center"/>
              <w:rPr>
                <w:color w:val="000000"/>
                <w:kern w:val="0"/>
                <w:sz w:val="22"/>
                <w:szCs w:val="22"/>
              </w:rPr>
            </w:pPr>
            <w:r>
              <w:rPr>
                <w:rFonts w:hint="eastAsia"/>
                <w:color w:val="000000"/>
                <w:kern w:val="0"/>
                <w:sz w:val="22"/>
                <w:szCs w:val="22"/>
              </w:rPr>
              <w:t>充分性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①项目立项是否符合国家法律法规、国民经济发展规划和相关政策；</w:t>
            </w:r>
            <w:r>
              <w:rPr>
                <w:rFonts w:hint="eastAsia"/>
                <w:color w:val="000000"/>
                <w:kern w:val="0"/>
                <w:sz w:val="22"/>
                <w:szCs w:val="22"/>
              </w:rPr>
              <w:br w:type="textWrapping"/>
            </w:r>
            <w:r>
              <w:rPr>
                <w:rFonts w:hint="eastAsia"/>
                <w:color w:val="000000"/>
                <w:kern w:val="0"/>
                <w:sz w:val="22"/>
                <w:szCs w:val="22"/>
              </w:rPr>
              <w:t>②项目立项是否符合行业发展规划和政策要求；</w:t>
            </w:r>
            <w:r>
              <w:rPr>
                <w:rFonts w:hint="eastAsia"/>
                <w:color w:val="000000"/>
                <w:kern w:val="0"/>
                <w:sz w:val="22"/>
                <w:szCs w:val="22"/>
              </w:rPr>
              <w:br w:type="textWrapping"/>
            </w:r>
            <w:r>
              <w:rPr>
                <w:rFonts w:hint="eastAsia"/>
                <w:color w:val="000000"/>
                <w:kern w:val="0"/>
                <w:sz w:val="22"/>
                <w:szCs w:val="22"/>
              </w:rPr>
              <w:t>③项目立项是否与部门职责范围相符，属于部门履职所需；</w:t>
            </w:r>
            <w:r>
              <w:rPr>
                <w:rFonts w:hint="eastAsia"/>
                <w:color w:val="000000"/>
                <w:kern w:val="0"/>
                <w:sz w:val="22"/>
                <w:szCs w:val="22"/>
              </w:rPr>
              <w:br w:type="textWrapping"/>
            </w:r>
            <w:r>
              <w:rPr>
                <w:rFonts w:hint="eastAsia"/>
                <w:color w:val="000000"/>
                <w:kern w:val="0"/>
                <w:sz w:val="22"/>
                <w:szCs w:val="22"/>
              </w:rPr>
              <w:t>④项目是否属于公共财政支持范围，是否符合中央、地方事权支出责任划分原则；</w:t>
            </w:r>
            <w:r>
              <w:rPr>
                <w:rFonts w:hint="eastAsia"/>
                <w:color w:val="000000"/>
                <w:kern w:val="0"/>
                <w:sz w:val="22"/>
                <w:szCs w:val="22"/>
              </w:rPr>
              <w:br w:type="textWrapping"/>
            </w:r>
            <w:r>
              <w:rPr>
                <w:rFonts w:hint="eastAsia"/>
                <w:color w:val="000000"/>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立项程序</w:t>
            </w:r>
          </w:p>
          <w:p>
            <w:pPr>
              <w:widowControl/>
              <w:spacing w:line="0" w:lineRule="atLeast"/>
              <w:ind w:firstLine="0" w:firstLineChars="0"/>
              <w:jc w:val="center"/>
              <w:rPr>
                <w:color w:val="000000"/>
                <w:kern w:val="0"/>
                <w:sz w:val="22"/>
                <w:szCs w:val="22"/>
              </w:rPr>
            </w:pPr>
            <w:r>
              <w:rPr>
                <w:rFonts w:hint="eastAsia"/>
                <w:color w:val="000000"/>
                <w:kern w:val="0"/>
                <w:sz w:val="22"/>
                <w:szCs w:val="22"/>
              </w:rPr>
              <w:t>规范性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①项目是否按照规定的程序申请设立；</w:t>
            </w:r>
            <w:r>
              <w:rPr>
                <w:rFonts w:hint="eastAsia"/>
                <w:color w:val="000000"/>
                <w:kern w:val="0"/>
                <w:sz w:val="22"/>
                <w:szCs w:val="22"/>
              </w:rPr>
              <w:br w:type="textWrapping"/>
            </w:r>
            <w:r>
              <w:rPr>
                <w:rFonts w:hint="eastAsia"/>
                <w:color w:val="000000"/>
                <w:kern w:val="0"/>
                <w:sz w:val="22"/>
                <w:szCs w:val="22"/>
              </w:rPr>
              <w:t>②审批文件、材料是否符合相关要求；</w:t>
            </w:r>
            <w:r>
              <w:rPr>
                <w:rFonts w:hint="eastAsia"/>
                <w:color w:val="000000"/>
                <w:kern w:val="0"/>
                <w:sz w:val="22"/>
                <w:szCs w:val="22"/>
              </w:rPr>
              <w:br w:type="textWrapping"/>
            </w:r>
            <w:r>
              <w:rPr>
                <w:rFonts w:hint="eastAsia"/>
                <w:color w:val="000000"/>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（如未设定预算绩效目标，也可考核其他工作任务目标）</w:t>
            </w:r>
            <w:r>
              <w:rPr>
                <w:rFonts w:hint="eastAsia"/>
                <w:color w:val="000000"/>
                <w:kern w:val="0"/>
                <w:sz w:val="22"/>
                <w:szCs w:val="22"/>
              </w:rPr>
              <w:br w:type="textWrapping"/>
            </w:r>
            <w:r>
              <w:rPr>
                <w:rFonts w:hint="eastAsia"/>
                <w:color w:val="000000"/>
                <w:kern w:val="0"/>
                <w:sz w:val="22"/>
                <w:szCs w:val="22"/>
              </w:rPr>
              <w:t>①项目是否有绩效目标；</w:t>
            </w:r>
            <w:r>
              <w:rPr>
                <w:rFonts w:hint="eastAsia"/>
                <w:color w:val="000000"/>
                <w:kern w:val="0"/>
                <w:sz w:val="22"/>
                <w:szCs w:val="22"/>
              </w:rPr>
              <w:br w:type="textWrapping"/>
            </w:r>
            <w:r>
              <w:rPr>
                <w:rFonts w:hint="eastAsia"/>
                <w:color w:val="000000"/>
                <w:kern w:val="0"/>
                <w:sz w:val="22"/>
                <w:szCs w:val="22"/>
              </w:rPr>
              <w:t>②项目绩效目标与实际工作内容是否具有相关性；</w:t>
            </w:r>
            <w:r>
              <w:rPr>
                <w:rFonts w:hint="eastAsia"/>
                <w:color w:val="000000"/>
                <w:kern w:val="0"/>
                <w:sz w:val="22"/>
                <w:szCs w:val="22"/>
              </w:rPr>
              <w:br w:type="textWrapping"/>
            </w:r>
            <w:r>
              <w:rPr>
                <w:rFonts w:hint="eastAsia"/>
                <w:color w:val="000000"/>
                <w:kern w:val="0"/>
                <w:sz w:val="22"/>
                <w:szCs w:val="22"/>
              </w:rPr>
              <w:t>③项目预期产出效益和效果是否符合正常的业绩水平；</w:t>
            </w:r>
          </w:p>
          <w:p>
            <w:pPr>
              <w:widowControl/>
              <w:spacing w:line="0" w:lineRule="atLeast"/>
              <w:ind w:firstLine="0" w:firstLineChars="0"/>
              <w:jc w:val="left"/>
              <w:rPr>
                <w:color w:val="000000"/>
                <w:kern w:val="0"/>
                <w:sz w:val="22"/>
                <w:szCs w:val="22"/>
              </w:rPr>
            </w:pPr>
            <w:r>
              <w:rPr>
                <w:rFonts w:hint="eastAsia"/>
                <w:color w:val="000000"/>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绩效指标</w:t>
            </w:r>
          </w:p>
          <w:p>
            <w:pPr>
              <w:widowControl/>
              <w:spacing w:line="0" w:lineRule="atLeast"/>
              <w:ind w:firstLine="0" w:firstLineChars="0"/>
              <w:jc w:val="center"/>
              <w:rPr>
                <w:color w:val="000000"/>
                <w:kern w:val="0"/>
                <w:sz w:val="22"/>
                <w:szCs w:val="22"/>
              </w:rPr>
            </w:pPr>
            <w:r>
              <w:rPr>
                <w:rFonts w:hint="eastAsia"/>
                <w:color w:val="000000"/>
                <w:kern w:val="0"/>
                <w:sz w:val="22"/>
                <w:szCs w:val="22"/>
              </w:rPr>
              <w:t>明确性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①是否将项目绩效目标细化分解为具体的绩效指标；</w:t>
            </w:r>
            <w:r>
              <w:rPr>
                <w:rFonts w:hint="eastAsia"/>
                <w:color w:val="000000"/>
                <w:kern w:val="0"/>
                <w:sz w:val="22"/>
                <w:szCs w:val="22"/>
              </w:rPr>
              <w:br w:type="textWrapping"/>
            </w:r>
            <w:r>
              <w:rPr>
                <w:rFonts w:hint="eastAsia"/>
                <w:color w:val="000000"/>
                <w:kern w:val="0"/>
                <w:sz w:val="22"/>
                <w:szCs w:val="22"/>
              </w:rPr>
              <w:t>②是否通过清晰、可衡量的指标值予以体现；</w:t>
            </w:r>
            <w:r>
              <w:rPr>
                <w:rFonts w:hint="eastAsia"/>
                <w:color w:val="000000"/>
                <w:kern w:val="0"/>
                <w:sz w:val="22"/>
                <w:szCs w:val="22"/>
              </w:rPr>
              <w:br w:type="textWrapping"/>
            </w:r>
            <w:r>
              <w:rPr>
                <w:rFonts w:hint="eastAsia"/>
                <w:color w:val="000000"/>
                <w:kern w:val="0"/>
                <w:sz w:val="22"/>
                <w:szCs w:val="22"/>
              </w:rPr>
              <w:t>③是否与项目目标任务数或计划数相对应。</w:t>
            </w:r>
            <w:r>
              <w:rPr>
                <w:rFonts w:hint="eastAsia"/>
                <w:color w:val="000000"/>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资金投入</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预算编制</w:t>
            </w:r>
          </w:p>
          <w:p>
            <w:pPr>
              <w:widowControl/>
              <w:spacing w:line="0" w:lineRule="atLeast"/>
              <w:ind w:firstLine="0" w:firstLineChars="0"/>
              <w:jc w:val="center"/>
              <w:rPr>
                <w:color w:val="000000"/>
                <w:kern w:val="0"/>
                <w:sz w:val="22"/>
                <w:szCs w:val="22"/>
              </w:rPr>
            </w:pPr>
            <w:r>
              <w:rPr>
                <w:rFonts w:hint="eastAsia"/>
                <w:color w:val="000000"/>
                <w:kern w:val="0"/>
                <w:sz w:val="22"/>
                <w:szCs w:val="22"/>
              </w:rPr>
              <w:t>科学性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①预算编制是否经过科学论证；</w:t>
            </w:r>
            <w:r>
              <w:rPr>
                <w:rFonts w:hint="eastAsia"/>
                <w:color w:val="000000"/>
                <w:kern w:val="0"/>
                <w:sz w:val="22"/>
                <w:szCs w:val="22"/>
              </w:rPr>
              <w:br w:type="textWrapping"/>
            </w:r>
            <w:r>
              <w:rPr>
                <w:rFonts w:hint="eastAsia"/>
                <w:color w:val="000000"/>
                <w:kern w:val="0"/>
                <w:sz w:val="22"/>
                <w:szCs w:val="22"/>
              </w:rPr>
              <w:t>②预算内容与项目内容是否匹配；</w:t>
            </w:r>
            <w:r>
              <w:rPr>
                <w:rFonts w:hint="eastAsia"/>
                <w:color w:val="000000"/>
                <w:kern w:val="0"/>
                <w:sz w:val="22"/>
                <w:szCs w:val="22"/>
              </w:rPr>
              <w:br w:type="textWrapping"/>
            </w:r>
            <w:r>
              <w:rPr>
                <w:rFonts w:hint="eastAsia"/>
                <w:color w:val="000000"/>
                <w:kern w:val="0"/>
                <w:sz w:val="22"/>
                <w:szCs w:val="22"/>
              </w:rPr>
              <w:t>③预算额度测算依据是否充分，是否按照标准编制；</w:t>
            </w:r>
            <w:r>
              <w:rPr>
                <w:rFonts w:hint="eastAsia"/>
                <w:color w:val="000000"/>
                <w:kern w:val="0"/>
                <w:sz w:val="22"/>
                <w:szCs w:val="22"/>
              </w:rPr>
              <w:br w:type="textWrapping"/>
            </w:r>
            <w:r>
              <w:rPr>
                <w:rFonts w:hint="eastAsia"/>
                <w:color w:val="000000"/>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资金分配</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①预算资金分配依据是否充分；</w:t>
            </w:r>
            <w:r>
              <w:rPr>
                <w:rFonts w:hint="eastAsia"/>
                <w:color w:val="000000"/>
                <w:kern w:val="0"/>
                <w:sz w:val="22"/>
                <w:szCs w:val="22"/>
              </w:rPr>
              <w:br w:type="textWrapping"/>
            </w:r>
            <w:r>
              <w:rPr>
                <w:rFonts w:hint="eastAsia"/>
                <w:color w:val="000000"/>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资金到位率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资金到位率=（实际到位资金/预算资金）×100%。</w:t>
            </w:r>
          </w:p>
          <w:p>
            <w:pPr>
              <w:widowControl/>
              <w:spacing w:line="0" w:lineRule="atLeast"/>
              <w:ind w:firstLine="0" w:firstLineChars="0"/>
              <w:rPr>
                <w:color w:val="000000"/>
                <w:kern w:val="0"/>
                <w:sz w:val="22"/>
                <w:szCs w:val="22"/>
              </w:rPr>
            </w:pPr>
            <w:r>
              <w:rPr>
                <w:rFonts w:hint="eastAsia"/>
                <w:color w:val="000000"/>
                <w:kern w:val="0"/>
                <w:sz w:val="22"/>
                <w:szCs w:val="22"/>
              </w:rPr>
              <w:t>实际到位资金：一定时期（本年度或项目期）内落实到具体项目的资金。</w:t>
            </w:r>
          </w:p>
          <w:p>
            <w:pPr>
              <w:widowControl/>
              <w:spacing w:line="0" w:lineRule="atLeast"/>
              <w:ind w:firstLine="0" w:firstLineChars="0"/>
              <w:rPr>
                <w:color w:val="000000"/>
                <w:kern w:val="0"/>
                <w:sz w:val="22"/>
                <w:szCs w:val="22"/>
              </w:rPr>
            </w:pPr>
            <w:r>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预算执行率</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预算执行率=（实际支出资金/实际到位资金）×100%。</w:t>
            </w:r>
            <w:r>
              <w:rPr>
                <w:rFonts w:hint="eastAsia"/>
                <w:color w:val="000000"/>
                <w:kern w:val="0"/>
                <w:sz w:val="22"/>
                <w:szCs w:val="22"/>
              </w:rPr>
              <w:br w:type="textWrapping"/>
            </w:r>
            <w:r>
              <w:rPr>
                <w:rFonts w:hint="eastAsia"/>
                <w:color w:val="000000"/>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过程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资金使用</w:t>
            </w:r>
          </w:p>
          <w:p>
            <w:pPr>
              <w:widowControl/>
              <w:spacing w:line="0" w:lineRule="atLeast"/>
              <w:ind w:firstLine="0" w:firstLineChars="0"/>
              <w:jc w:val="center"/>
              <w:rPr>
                <w:color w:val="000000"/>
                <w:kern w:val="0"/>
                <w:sz w:val="22"/>
                <w:szCs w:val="22"/>
              </w:rPr>
            </w:pPr>
            <w:r>
              <w:rPr>
                <w:rFonts w:hint="eastAsia"/>
                <w:color w:val="000000"/>
                <w:kern w:val="0"/>
                <w:sz w:val="22"/>
                <w:szCs w:val="22"/>
              </w:rPr>
              <w:t>合规性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①是否符合国家财经法规和财务管理制度以及有关专项资金管理办法的规定；</w:t>
            </w:r>
            <w:r>
              <w:rPr>
                <w:rFonts w:hint="eastAsia"/>
                <w:color w:val="000000"/>
                <w:kern w:val="0"/>
                <w:sz w:val="22"/>
                <w:szCs w:val="22"/>
              </w:rPr>
              <w:br w:type="textWrapping"/>
            </w:r>
            <w:r>
              <w:rPr>
                <w:rFonts w:hint="eastAsia"/>
                <w:color w:val="000000"/>
                <w:kern w:val="0"/>
                <w:sz w:val="22"/>
                <w:szCs w:val="22"/>
              </w:rPr>
              <w:t>②资金的拨付是否有完整的审批程序和手续；</w:t>
            </w:r>
            <w:r>
              <w:rPr>
                <w:rFonts w:hint="eastAsia"/>
                <w:color w:val="000000"/>
                <w:kern w:val="0"/>
                <w:sz w:val="22"/>
                <w:szCs w:val="22"/>
              </w:rPr>
              <w:br w:type="textWrapping"/>
            </w:r>
            <w:r>
              <w:rPr>
                <w:rFonts w:hint="eastAsia"/>
                <w:color w:val="000000"/>
                <w:kern w:val="0"/>
                <w:sz w:val="22"/>
                <w:szCs w:val="22"/>
              </w:rPr>
              <w:t>③是否符合项目预算批复或合同规定的用途；</w:t>
            </w:r>
            <w:r>
              <w:rPr>
                <w:rFonts w:hint="eastAsia"/>
                <w:color w:val="000000"/>
                <w:kern w:val="0"/>
                <w:sz w:val="22"/>
                <w:szCs w:val="22"/>
              </w:rPr>
              <w:br w:type="textWrapping"/>
            </w:r>
            <w:r>
              <w:rPr>
                <w:rFonts w:hint="eastAsia"/>
                <w:color w:val="000000"/>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组织实施</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管理制度</w:t>
            </w:r>
          </w:p>
          <w:p>
            <w:pPr>
              <w:widowControl/>
              <w:spacing w:line="0" w:lineRule="atLeast"/>
              <w:ind w:firstLine="0" w:firstLineChars="0"/>
              <w:jc w:val="center"/>
              <w:rPr>
                <w:color w:val="000000"/>
                <w:kern w:val="0"/>
                <w:sz w:val="22"/>
                <w:szCs w:val="22"/>
              </w:rPr>
            </w:pPr>
            <w:r>
              <w:rPr>
                <w:rFonts w:hint="eastAsia"/>
                <w:color w:val="000000"/>
                <w:kern w:val="0"/>
                <w:sz w:val="22"/>
                <w:szCs w:val="22"/>
              </w:rPr>
              <w:t>健全性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①是否已制定或具有相应的财务和业务管理制度；</w:t>
            </w:r>
            <w:r>
              <w:rPr>
                <w:rFonts w:hint="eastAsia"/>
                <w:color w:val="000000"/>
                <w:kern w:val="0"/>
                <w:sz w:val="22"/>
                <w:szCs w:val="22"/>
              </w:rPr>
              <w:br w:type="textWrapping"/>
            </w:r>
            <w:r>
              <w:rPr>
                <w:rFonts w:hint="eastAsia"/>
                <w:color w:val="000000"/>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制度执行</w:t>
            </w:r>
          </w:p>
          <w:p>
            <w:pPr>
              <w:widowControl/>
              <w:spacing w:line="0" w:lineRule="atLeast"/>
              <w:ind w:firstLine="0" w:firstLineChars="0"/>
              <w:jc w:val="center"/>
              <w:rPr>
                <w:color w:val="000000"/>
                <w:kern w:val="0"/>
                <w:sz w:val="22"/>
                <w:szCs w:val="22"/>
              </w:rPr>
            </w:pPr>
            <w:r>
              <w:rPr>
                <w:rFonts w:hint="eastAsia"/>
                <w:color w:val="000000"/>
                <w:kern w:val="0"/>
                <w:sz w:val="22"/>
                <w:szCs w:val="22"/>
              </w:rPr>
              <w:t>有效性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①是否遵守相关法律法规和相关管理规定；</w:t>
            </w:r>
            <w:r>
              <w:rPr>
                <w:rFonts w:hint="eastAsia"/>
                <w:color w:val="000000"/>
                <w:kern w:val="0"/>
                <w:sz w:val="22"/>
                <w:szCs w:val="22"/>
              </w:rPr>
              <w:br w:type="textWrapping"/>
            </w:r>
            <w:r>
              <w:rPr>
                <w:rFonts w:hint="eastAsia"/>
                <w:color w:val="000000"/>
                <w:kern w:val="0"/>
                <w:sz w:val="22"/>
                <w:szCs w:val="22"/>
              </w:rPr>
              <w:t>②项目调整及支出调整手续是否完备；</w:t>
            </w:r>
            <w:r>
              <w:rPr>
                <w:rFonts w:hint="eastAsia"/>
                <w:color w:val="000000"/>
                <w:kern w:val="0"/>
                <w:sz w:val="22"/>
                <w:szCs w:val="22"/>
              </w:rPr>
              <w:br w:type="textWrapping"/>
            </w:r>
            <w:r>
              <w:rPr>
                <w:rFonts w:hint="eastAsia"/>
                <w:color w:val="000000"/>
                <w:kern w:val="0"/>
                <w:sz w:val="22"/>
                <w:szCs w:val="22"/>
              </w:rPr>
              <w:t>③项目合同书、验收报告、技术鉴定等资料是否齐全并及时归档；</w:t>
            </w:r>
            <w:r>
              <w:rPr>
                <w:rFonts w:hint="eastAsia"/>
                <w:color w:val="000000"/>
                <w:kern w:val="0"/>
                <w:sz w:val="22"/>
                <w:szCs w:val="22"/>
              </w:rPr>
              <w:br w:type="textWrapping"/>
            </w:r>
            <w:r>
              <w:rPr>
                <w:rFonts w:hint="eastAsia"/>
                <w:color w:val="000000"/>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产出数量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实际完成率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实际完成率=（实际产出数/计划产出数）×100%。</w:t>
            </w:r>
            <w:r>
              <w:rPr>
                <w:rFonts w:hint="eastAsia"/>
                <w:color w:val="000000"/>
                <w:kern w:val="0"/>
                <w:sz w:val="22"/>
                <w:szCs w:val="22"/>
              </w:rPr>
              <w:br w:type="textWrapping"/>
            </w:r>
            <w:r>
              <w:rPr>
                <w:rFonts w:hint="eastAsia"/>
                <w:color w:val="000000"/>
                <w:kern w:val="0"/>
                <w:sz w:val="22"/>
                <w:szCs w:val="22"/>
              </w:rPr>
              <w:t>实际产出数：一定时期（本年度或项目期）内项目实际产出的产品或提供的服务数量。</w:t>
            </w:r>
            <w:r>
              <w:rPr>
                <w:rFonts w:hint="eastAsia"/>
                <w:color w:val="000000"/>
                <w:kern w:val="0"/>
                <w:sz w:val="22"/>
                <w:szCs w:val="22"/>
              </w:rPr>
              <w:br w:type="textWrapping"/>
            </w:r>
            <w:r>
              <w:rPr>
                <w:rFonts w:hint="eastAsia"/>
                <w:color w:val="000000"/>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产出质量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质量达标率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质量达标率=（质量达标产出数/实际产出数）×100%。</w:t>
            </w:r>
          </w:p>
          <w:p>
            <w:pPr>
              <w:widowControl/>
              <w:spacing w:line="0" w:lineRule="atLeast"/>
              <w:ind w:firstLine="0" w:firstLineChars="0"/>
              <w:rPr>
                <w:color w:val="000000"/>
                <w:kern w:val="0"/>
                <w:sz w:val="22"/>
                <w:szCs w:val="22"/>
              </w:rPr>
            </w:pPr>
            <w:r>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6</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产出时效</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完成及时性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实际完成时间：项目实施单位完成该项目实际所耗用的时间。</w:t>
            </w:r>
            <w:r>
              <w:rPr>
                <w:rFonts w:hint="eastAsia"/>
                <w:color w:val="000000"/>
                <w:kern w:val="0"/>
                <w:sz w:val="22"/>
                <w:szCs w:val="22"/>
              </w:rPr>
              <w:br w:type="textWrapping"/>
            </w:r>
            <w:r>
              <w:rPr>
                <w:rFonts w:hint="eastAsia"/>
                <w:color w:val="000000"/>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产出成本</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成本节约率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br w:type="textWrapping"/>
            </w:r>
            <w:r>
              <w:rPr>
                <w:rFonts w:hint="eastAsia"/>
                <w:color w:val="000000"/>
                <w:kern w:val="0"/>
                <w:sz w:val="22"/>
                <w:szCs w:val="22"/>
              </w:rPr>
              <w:t>成本节约率=[（计划成本-实际成本）/计划成本]×100%。</w:t>
            </w:r>
            <w:r>
              <w:rPr>
                <w:rFonts w:hint="eastAsia"/>
                <w:color w:val="000000"/>
                <w:kern w:val="0"/>
                <w:sz w:val="22"/>
                <w:szCs w:val="22"/>
              </w:rPr>
              <w:br w:type="textWrapping"/>
            </w:r>
            <w:r>
              <w:rPr>
                <w:rFonts w:hint="eastAsia"/>
                <w:color w:val="000000"/>
                <w:kern w:val="0"/>
                <w:sz w:val="22"/>
                <w:szCs w:val="22"/>
              </w:rPr>
              <w:t>实际成本：项目实施单位如期、保质、保量完成既定工作目标实际所耗费的支出。</w:t>
            </w:r>
            <w:r>
              <w:rPr>
                <w:rFonts w:hint="eastAsia"/>
                <w:color w:val="000000"/>
                <w:kern w:val="0"/>
                <w:sz w:val="22"/>
                <w:szCs w:val="22"/>
              </w:rPr>
              <w:br w:type="textWrapping"/>
            </w:r>
            <w:r>
              <w:rPr>
                <w:rFonts w:hint="eastAsia"/>
                <w:color w:val="000000"/>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项目效益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实施效益</w:t>
            </w:r>
          </w:p>
        </w:tc>
        <w:tc>
          <w:tcPr>
            <w:tcW w:w="214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项目实施所产生的效益。</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20</w:t>
            </w:r>
          </w:p>
        </w:tc>
        <w:tc>
          <w:tcPr>
            <w:tcW w:w="769"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满意度</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c>
          <w:tcPr>
            <w:tcW w:w="769" w:type="dxa"/>
            <w:shd w:val="clear" w:color="000000"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694B3B"/>
    <w:rsid w:val="00C33E9C"/>
    <w:rsid w:val="00EE351D"/>
    <w:rsid w:val="01470C4C"/>
    <w:rsid w:val="02200440"/>
    <w:rsid w:val="02284B43"/>
    <w:rsid w:val="02B015E2"/>
    <w:rsid w:val="039C3BA0"/>
    <w:rsid w:val="03A845BB"/>
    <w:rsid w:val="04D63993"/>
    <w:rsid w:val="053E33E3"/>
    <w:rsid w:val="07890F4F"/>
    <w:rsid w:val="09781BD6"/>
    <w:rsid w:val="0D4452F3"/>
    <w:rsid w:val="0F5E5042"/>
    <w:rsid w:val="10510571"/>
    <w:rsid w:val="11FA6155"/>
    <w:rsid w:val="12CF0947"/>
    <w:rsid w:val="12F1313F"/>
    <w:rsid w:val="136C678E"/>
    <w:rsid w:val="13EB2FF5"/>
    <w:rsid w:val="165825BC"/>
    <w:rsid w:val="176F36D7"/>
    <w:rsid w:val="18456B1E"/>
    <w:rsid w:val="1BA86116"/>
    <w:rsid w:val="1C1171C5"/>
    <w:rsid w:val="1DA41A79"/>
    <w:rsid w:val="1DF53469"/>
    <w:rsid w:val="1E58492F"/>
    <w:rsid w:val="1E5B6757"/>
    <w:rsid w:val="1ED10AC6"/>
    <w:rsid w:val="1FC0575D"/>
    <w:rsid w:val="21B00C1D"/>
    <w:rsid w:val="23031BEB"/>
    <w:rsid w:val="23917691"/>
    <w:rsid w:val="244D65B8"/>
    <w:rsid w:val="245E1E24"/>
    <w:rsid w:val="268C36F6"/>
    <w:rsid w:val="27661469"/>
    <w:rsid w:val="27900EAD"/>
    <w:rsid w:val="279B538A"/>
    <w:rsid w:val="286762A8"/>
    <w:rsid w:val="286F545C"/>
    <w:rsid w:val="29314FBC"/>
    <w:rsid w:val="2C927671"/>
    <w:rsid w:val="2D7C5CD6"/>
    <w:rsid w:val="2E483E7E"/>
    <w:rsid w:val="2F454B19"/>
    <w:rsid w:val="31E3230A"/>
    <w:rsid w:val="33356F64"/>
    <w:rsid w:val="33944516"/>
    <w:rsid w:val="34B62907"/>
    <w:rsid w:val="38782EDD"/>
    <w:rsid w:val="389D053C"/>
    <w:rsid w:val="3B42664A"/>
    <w:rsid w:val="3D836A4E"/>
    <w:rsid w:val="3FBE0BC5"/>
    <w:rsid w:val="4048103A"/>
    <w:rsid w:val="435241E2"/>
    <w:rsid w:val="439E3FA7"/>
    <w:rsid w:val="44B32266"/>
    <w:rsid w:val="44FC64F4"/>
    <w:rsid w:val="467F4585"/>
    <w:rsid w:val="470628CB"/>
    <w:rsid w:val="47555BD4"/>
    <w:rsid w:val="48E12B50"/>
    <w:rsid w:val="499441BE"/>
    <w:rsid w:val="4A2138F0"/>
    <w:rsid w:val="4A583887"/>
    <w:rsid w:val="4A7477AF"/>
    <w:rsid w:val="4B9F6E02"/>
    <w:rsid w:val="4D476912"/>
    <w:rsid w:val="4E6E48A8"/>
    <w:rsid w:val="4EEC036B"/>
    <w:rsid w:val="4F7C3711"/>
    <w:rsid w:val="501D2673"/>
    <w:rsid w:val="51852833"/>
    <w:rsid w:val="53555F0F"/>
    <w:rsid w:val="55280003"/>
    <w:rsid w:val="583C7AE0"/>
    <w:rsid w:val="59216F96"/>
    <w:rsid w:val="5B9D2CCD"/>
    <w:rsid w:val="60143949"/>
    <w:rsid w:val="67394C7D"/>
    <w:rsid w:val="68126B38"/>
    <w:rsid w:val="68291A1A"/>
    <w:rsid w:val="691B1594"/>
    <w:rsid w:val="6A17429C"/>
    <w:rsid w:val="6A567EA3"/>
    <w:rsid w:val="6B4B4368"/>
    <w:rsid w:val="6E557973"/>
    <w:rsid w:val="6F0D6C22"/>
    <w:rsid w:val="6F47657F"/>
    <w:rsid w:val="70670707"/>
    <w:rsid w:val="720E3691"/>
    <w:rsid w:val="728E4258"/>
    <w:rsid w:val="732764B3"/>
    <w:rsid w:val="75E5007C"/>
    <w:rsid w:val="768C4006"/>
    <w:rsid w:val="77861774"/>
    <w:rsid w:val="79300B45"/>
    <w:rsid w:val="794D3E18"/>
    <w:rsid w:val="79F3729A"/>
    <w:rsid w:val="7ACB0498"/>
    <w:rsid w:val="7AED0B4D"/>
    <w:rsid w:val="7C1E4487"/>
    <w:rsid w:val="7C215E02"/>
    <w:rsid w:val="7C36294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2"/>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1">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2">
    <w:name w:val="标题 2 Char"/>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1</Pages>
  <Words>2047</Words>
  <Characters>11671</Characters>
  <Lines>97</Lines>
  <Paragraphs>27</Paragraphs>
  <TotalTime>0</TotalTime>
  <ScaleCrop>false</ScaleCrop>
  <LinksUpToDate>false</LinksUpToDate>
  <CharactersWithSpaces>13691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2023-11-20T03:28:43Z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04AA9079B8E54CA08917484A653528D0</vt:lpwstr>
  </property>
</Properties>
</file>