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both"/>
        <w:rPr>
          <w:spacing w:val="-20"/>
          <w:sz w:val="44"/>
          <w:szCs w:val="44"/>
        </w:rPr>
      </w:pPr>
      <w:bookmarkStart w:id="0" w:name="_GoBack"/>
      <w:r>
        <w:rPr>
          <w:rFonts w:hint="eastAsia" w:eastAsia="方正小标宋_GBK"/>
          <w:spacing w:val="-20"/>
          <w:sz w:val="44"/>
          <w:szCs w:val="44"/>
          <w:u w:val="single"/>
          <w:lang w:val="en-US" w:eastAsia="zh-CN"/>
        </w:rPr>
        <w:t>城市管理局</w:t>
      </w:r>
      <w:r>
        <w:rPr>
          <w:rFonts w:hint="eastAsia" w:eastAsia="方正小标宋_GBK"/>
          <w:spacing w:val="-20"/>
          <w:sz w:val="44"/>
          <w:szCs w:val="44"/>
          <w:lang w:eastAsia="zh-CN"/>
        </w:rPr>
        <w:t>政务服务事项办事指南</w:t>
      </w:r>
    </w:p>
    <w:bookmarkEnd w:id="0"/>
    <w:tbl>
      <w:tblPr>
        <w:tblStyle w:val="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4"/>
        <w:gridCol w:w="1894"/>
        <w:gridCol w:w="1787"/>
        <w:gridCol w:w="3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Theme="majorEastAsia" w:hAnsiTheme="majorEastAsia" w:eastAsiaTheme="majorEastAsia" w:cstheme="majorEastAsia"/>
                <w:bCs/>
                <w:kern w:val="0"/>
                <w:sz w:val="20"/>
                <w:lang w:eastAsia="zh-CN"/>
              </w:rPr>
              <w:t>部门名称</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val="en-US" w:eastAsia="zh-CN"/>
              </w:rPr>
            </w:pPr>
            <w:r>
              <w:rPr>
                <w:rFonts w:hint="eastAsia" w:asciiTheme="majorEastAsia" w:hAnsiTheme="majorEastAsia" w:eastAsiaTheme="majorEastAsia" w:cstheme="majorEastAsia"/>
                <w:bCs/>
                <w:kern w:val="0"/>
                <w:sz w:val="20"/>
                <w:lang w:val="en-US" w:eastAsia="zh-CN"/>
              </w:rPr>
              <w:t>阜康市城市管理局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Theme="majorEastAsia" w:hAnsiTheme="majorEastAsia" w:eastAsiaTheme="majorEastAsia" w:cstheme="majorEastAsia"/>
                <w:bCs/>
                <w:kern w:val="0"/>
                <w:sz w:val="20"/>
                <w:lang w:eastAsia="zh-CN"/>
              </w:rPr>
              <w:t>事项名称</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rPr>
              <w:t>绿化工程设计方案的审批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Theme="majorEastAsia" w:hAnsiTheme="majorEastAsia" w:eastAsiaTheme="majorEastAsia" w:cstheme="majorEastAsia"/>
                <w:bCs/>
                <w:kern w:val="0"/>
                <w:sz w:val="20"/>
                <w:lang w:eastAsia="zh-CN"/>
              </w:rPr>
              <w:t>法律依据</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jc w:val="left"/>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rPr>
              <w:t>《城市绿化条例》第二十五条 工程建设项目的附属绿化工程设计方案，未经批准或者未按照批准的设计方案施工的，由城市人民政府城市绿化行政主管部门责令停止施工、限期改正或者采取其他补救措施。</w:t>
            </w: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bCs/>
                <w:kern w:val="0"/>
                <w:sz w:val="18"/>
                <w:szCs w:val="18"/>
                <w:lang w:val="en-US" w:eastAsia="zh-CN"/>
              </w:rPr>
              <w:t>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exac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Theme="majorEastAsia" w:hAnsiTheme="majorEastAsia" w:eastAsiaTheme="majorEastAsia" w:cstheme="majorEastAsia"/>
                <w:bCs/>
                <w:kern w:val="0"/>
                <w:sz w:val="20"/>
                <w:lang w:eastAsia="zh-CN"/>
              </w:rPr>
              <w:t>在线办理网址</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60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bCs/>
                <w:kern w:val="0"/>
                <w:sz w:val="20"/>
                <w:lang w:val="en-US" w:eastAsia="zh-CN"/>
              </w:rPr>
              <w:t>https://zwfw.xinjiang.gov.cn/bmfwtest/guidetest/guidance.html?taskcode=11652302MB1677806H4000117012000https://zwfw.xinjiang.gov.cn/bmfwtest/guidetest/guidance.html?taskcode=11652302MB1677806H4000117012000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val="en-US" w:eastAsia="zh-CN"/>
              </w:rPr>
            </w:pPr>
            <w:r>
              <w:rPr>
                <w:rFonts w:hint="eastAsia" w:asciiTheme="majorEastAsia" w:hAnsiTheme="majorEastAsia" w:eastAsiaTheme="majorEastAsia" w:cstheme="majorEastAsia"/>
                <w:bCs/>
                <w:kern w:val="0"/>
                <w:sz w:val="20"/>
                <w:lang w:val="en-US" w:eastAsia="zh-CN"/>
              </w:rPr>
              <w:t>法定办结时限</w:t>
            </w:r>
          </w:p>
        </w:tc>
        <w:tc>
          <w:tcPr>
            <w:tcW w:w="1894"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rPr>
              <w:t>20（工作日）</w:t>
            </w:r>
          </w:p>
        </w:tc>
        <w:tc>
          <w:tcPr>
            <w:tcW w:w="1787" w:type="dxa"/>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bCs/>
                <w:kern w:val="0"/>
                <w:sz w:val="18"/>
                <w:szCs w:val="18"/>
                <w:lang w:val="en-US" w:eastAsia="zh-CN"/>
              </w:rPr>
              <w:t>承诺办结时限</w:t>
            </w:r>
          </w:p>
        </w:tc>
        <w:tc>
          <w:tcPr>
            <w:tcW w:w="3197"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val="en-US" w:eastAsia="zh-CN"/>
              </w:rPr>
            </w:pPr>
            <w:r>
              <w:rPr>
                <w:rFonts w:hint="eastAsia" w:asciiTheme="majorEastAsia" w:hAnsiTheme="majorEastAsia" w:eastAsiaTheme="majorEastAsia" w:cstheme="majorEastAsia"/>
                <w:bCs/>
                <w:kern w:val="0"/>
                <w:sz w:val="20"/>
                <w:lang w:eastAsia="zh-CN"/>
              </w:rPr>
              <w:t>办理时间</w:t>
            </w:r>
          </w:p>
        </w:tc>
        <w:tc>
          <w:tcPr>
            <w:tcW w:w="6878" w:type="dxa"/>
            <w:gridSpan w:val="3"/>
            <w:tcBorders>
              <w:top w:val="nil"/>
              <w:left w:val="nil"/>
              <w:bottom w:val="single" w:color="auto" w:sz="4" w:space="0"/>
              <w:right w:val="single" w:color="auto" w:sz="4" w:space="0"/>
            </w:tcBorders>
            <w:vAlign w:val="center"/>
          </w:tcPr>
          <w:p>
            <w:pPr>
              <w:widowControl/>
              <w:numPr>
                <w:ilvl w:val="0"/>
                <w:numId w:val="0"/>
              </w:numPr>
              <w:wordWrap/>
              <w:adjustRightInd/>
              <w:snapToGrid/>
              <w:spacing w:line="280" w:lineRule="exact"/>
              <w:ind w:leftChars="0" w:right="0" w:rightChars="0" w:firstLine="720" w:firstLineChars="400"/>
              <w:jc w:val="both"/>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周一至周五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夏季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上午 10:00:00至14:00:00</w:t>
            </w:r>
          </w:p>
          <w:p>
            <w:pPr>
              <w:widowControl/>
              <w:numPr>
                <w:ilvl w:val="0"/>
                <w:numId w:val="0"/>
              </w:numPr>
              <w:wordWrap/>
              <w:adjustRightInd/>
              <w:snapToGrid/>
              <w:spacing w:line="280" w:lineRule="exact"/>
              <w:ind w:leftChars="0" w:right="0" w:rightChars="0"/>
              <w:jc w:val="center"/>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下午 16:00:00至20:00:00</w:t>
            </w:r>
          </w:p>
          <w:p>
            <w:pPr>
              <w:widowControl/>
              <w:numPr>
                <w:ilvl w:val="0"/>
                <w:numId w:val="0"/>
              </w:numPr>
              <w:wordWrap/>
              <w:adjustRightInd/>
              <w:snapToGrid/>
              <w:spacing w:line="280" w:lineRule="exact"/>
              <w:ind w:right="0" w:rightChars="0" w:firstLine="1800" w:firstLineChars="1000"/>
              <w:jc w:val="both"/>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冬季</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上午 10:00:00至14:00:00</w:t>
            </w:r>
          </w:p>
          <w:p>
            <w:pPr>
              <w:widowControl/>
              <w:numPr>
                <w:ilvl w:val="0"/>
                <w:numId w:val="0"/>
              </w:numPr>
              <w:wordWrap/>
              <w:adjustRightInd/>
              <w:snapToGrid/>
              <w:spacing w:line="280" w:lineRule="exact"/>
              <w:ind w:leftChars="0" w:right="0" w:rightChars="0"/>
              <w:jc w:val="center"/>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下午 15:30:00至19:30:00</w:t>
            </w:r>
          </w:p>
          <w:p>
            <w:pPr>
              <w:widowControl/>
              <w:wordWrap/>
              <w:adjustRightInd/>
              <w:snapToGrid/>
              <w:spacing w:line="280" w:lineRule="exact"/>
              <w:ind w:left="0" w:leftChars="0" w:right="0" w:firstLine="2340" w:firstLineChars="1300"/>
              <w:jc w:val="both"/>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rPr>
              <w:t>双休及国家法定节假日除外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exac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Theme="majorEastAsia" w:hAnsiTheme="majorEastAsia" w:eastAsiaTheme="majorEastAsia" w:cstheme="majorEastAsia"/>
                <w:bCs/>
                <w:kern w:val="0"/>
                <w:sz w:val="20"/>
                <w:lang w:eastAsia="zh-CN"/>
              </w:rPr>
              <w:t>办理地点</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firstLine="360" w:firstLineChars="200"/>
              <w:jc w:val="both"/>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rPr>
              <w:t>新疆维吾尔自治区 昌吉回族自治州 阜康市 准东街道 南华路社区居民委员会 阜康市康宁路1064号 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 阜康市政务服务中心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w:t>
            </w:r>
            <w:r>
              <w:rPr>
                <w:rFonts w:hint="eastAsia" w:asciiTheme="majorEastAsia" w:hAnsiTheme="majorEastAsia" w:eastAsiaTheme="majorEastAsia" w:cstheme="majorEastAsia"/>
                <w:sz w:val="18"/>
                <w:szCs w:val="18"/>
                <w:lang w:val="en-US" w:eastAsia="zh-CN"/>
              </w:rPr>
              <w:t>04</w:t>
            </w:r>
            <w:r>
              <w:rPr>
                <w:rFonts w:hint="eastAsia" w:asciiTheme="majorEastAsia" w:hAnsiTheme="majorEastAsia" w:eastAsiaTheme="majorEastAsia" w:cstheme="majorEastAsia"/>
                <w:sz w:val="18"/>
                <w:szCs w:val="18"/>
              </w:rPr>
              <w:t>号城市管理局窗口</w:t>
            </w:r>
          </w:p>
          <w:p>
            <w:pPr>
              <w:widowControl/>
              <w:wordWrap/>
              <w:adjustRightInd/>
              <w:snapToGrid/>
              <w:spacing w:line="280" w:lineRule="exact"/>
              <w:ind w:left="0" w:leftChars="0" w:right="0" w:firstLine="540" w:firstLineChars="300"/>
              <w:jc w:val="center"/>
              <w:textAlignment w:val="auto"/>
              <w:outlineLvl w:val="9"/>
              <w:rPr>
                <w:rFonts w:hint="eastAsia" w:asciiTheme="majorEastAsia" w:hAnsiTheme="majorEastAsia" w:eastAsiaTheme="majorEastAsia" w:cstheme="majorEastAsia"/>
                <w:bCs/>
                <w:kern w:val="0"/>
                <w:sz w:val="18"/>
                <w:szCs w:val="18"/>
                <w:lang w:val="en-US" w:eastAsia="zh-CN"/>
              </w:rPr>
            </w:pPr>
          </w:p>
          <w:p>
            <w:pPr>
              <w:widowControl/>
              <w:wordWrap/>
              <w:adjustRightInd/>
              <w:snapToGrid/>
              <w:spacing w:line="280" w:lineRule="exact"/>
              <w:ind w:left="0" w:leftChars="0" w:right="0" w:firstLine="540" w:firstLineChars="300"/>
              <w:jc w:val="center"/>
              <w:textAlignment w:val="auto"/>
              <w:outlineLvl w:val="9"/>
              <w:rPr>
                <w:rFonts w:hint="eastAsia" w:asciiTheme="majorEastAsia" w:hAnsiTheme="majorEastAsia" w:eastAsiaTheme="majorEastAsia" w:cstheme="majorEastAsia"/>
                <w:bCs/>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4" w:hRule="atLeast"/>
          <w:jc w:val="center"/>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Theme="majorEastAsia" w:hAnsiTheme="majorEastAsia" w:eastAsiaTheme="majorEastAsia" w:cstheme="majorEastAsia"/>
                <w:bCs/>
                <w:kern w:val="0"/>
                <w:sz w:val="20"/>
                <w:lang w:eastAsia="zh-CN"/>
              </w:rPr>
            </w:pPr>
            <w:r>
              <w:rPr>
                <w:rFonts w:hint="eastAsia" w:ascii="宋体" w:hAnsi="宋体" w:eastAsia="宋体" w:cs="宋体"/>
                <w:bCs/>
                <w:kern w:val="0"/>
                <w:sz w:val="20"/>
              </w:rPr>
              <w:t>申请材料</w:t>
            </w:r>
            <w:r>
              <w:rPr>
                <w:rFonts w:hint="eastAsia" w:ascii="宋体" w:hAnsi="宋体" w:cs="宋体"/>
                <w:bCs/>
                <w:kern w:val="0"/>
                <w:sz w:val="20"/>
                <w:lang w:eastAsia="zh-CN"/>
              </w:rPr>
              <w:t>清</w:t>
            </w:r>
            <w:r>
              <w:rPr>
                <w:rFonts w:hint="eastAsia" w:ascii="宋体" w:hAnsi="宋体" w:cs="宋体"/>
                <w:b w:val="0"/>
                <w:bCs/>
                <w:color w:val="auto"/>
                <w:kern w:val="0"/>
                <w:sz w:val="20"/>
                <w:lang w:eastAsia="zh-CN"/>
              </w:rPr>
              <w:t>单及份数</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firstLine="360" w:firstLineChars="200"/>
              <w:jc w:val="center"/>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绿化工程设计方案</w:t>
            </w:r>
            <w:r>
              <w:rPr>
                <w:rFonts w:hint="eastAsia" w:ascii="宋体" w:hAnsi="宋体" w:cs="宋体"/>
                <w:sz w:val="18"/>
                <w:szCs w:val="18"/>
                <w:lang w:eastAsia="zh-CN"/>
              </w:rPr>
              <w:t>（一份）</w:t>
            </w:r>
          </w:p>
          <w:p>
            <w:pPr>
              <w:widowControl/>
              <w:wordWrap/>
              <w:adjustRightInd/>
              <w:snapToGrid/>
              <w:spacing w:line="280" w:lineRule="exact"/>
              <w:ind w:right="0" w:firstLine="360" w:firstLineChars="200"/>
              <w:jc w:val="center"/>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sz w:val="18"/>
                <w:szCs w:val="18"/>
              </w:rPr>
              <w:t>建筑工程规划许可证</w:t>
            </w:r>
            <w:r>
              <w:rPr>
                <w:rFonts w:hint="eastAsia" w:ascii="宋体" w:hAnsi="宋体" w:cs="宋体"/>
                <w:sz w:val="18"/>
                <w:szCs w:val="18"/>
                <w:lang w:eastAsia="zh-CN"/>
              </w:rPr>
              <w:t>（一份）</w:t>
            </w:r>
          </w:p>
          <w:p>
            <w:pPr>
              <w:widowControl/>
              <w:wordWrap/>
              <w:adjustRightInd/>
              <w:snapToGrid/>
              <w:spacing w:line="280" w:lineRule="exact"/>
              <w:ind w:right="0" w:firstLine="360" w:firstLineChars="200"/>
              <w:jc w:val="center"/>
              <w:textAlignment w:val="auto"/>
              <w:outlineLvl w:val="9"/>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绿化工程设计方案申请书</w:t>
            </w:r>
            <w:r>
              <w:rPr>
                <w:rFonts w:hint="eastAsia" w:ascii="宋体" w:hAnsi="宋体" w:cs="宋体"/>
                <w:sz w:val="18"/>
                <w:szCs w:val="18"/>
                <w:lang w:eastAsia="zh-CN"/>
              </w:rPr>
              <w:t>（一份）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nil"/>
              <w:left w:val="single" w:color="auto" w:sz="4" w:space="0"/>
              <w:bottom w:val="single" w:color="auto" w:sz="4" w:space="0"/>
              <w:right w:val="single" w:color="auto" w:sz="4" w:space="0"/>
            </w:tcBorders>
            <w:vAlign w:val="top"/>
          </w:tcPr>
          <w:p>
            <w:pPr>
              <w:widowControl/>
              <w:wordWrap/>
              <w:adjustRightInd/>
              <w:snapToGrid/>
              <w:spacing w:line="280" w:lineRule="exact"/>
              <w:ind w:right="0"/>
              <w:jc w:val="left"/>
              <w:textAlignment w:val="auto"/>
              <w:outlineLvl w:val="9"/>
              <w:rPr>
                <w:rFonts w:hint="eastAsia" w:asciiTheme="majorEastAsia" w:hAnsiTheme="majorEastAsia" w:eastAsiaTheme="majorEastAsia" w:cstheme="majorEastAsia"/>
                <w:bCs/>
                <w:kern w:val="0"/>
                <w:sz w:val="20"/>
                <w:lang w:val="en-US" w:eastAsia="zh-CN"/>
              </w:rPr>
            </w:pPr>
            <w:r>
              <w:rPr>
                <w:rFonts w:hint="eastAsia" w:asciiTheme="majorEastAsia" w:hAnsiTheme="majorEastAsia" w:eastAsiaTheme="majorEastAsia" w:cstheme="majorEastAsia"/>
                <w:bCs/>
                <w:kern w:val="0"/>
                <w:sz w:val="20"/>
                <w:lang w:val="en-US" w:eastAsia="zh-CN"/>
              </w:rPr>
              <w:t>申请表下载地址</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Theme="majorEastAsia" w:hAnsiTheme="majorEastAsia" w:eastAsiaTheme="majorEastAsia" w:cstheme="majorEastAsia"/>
                <w:bCs/>
                <w:kern w:val="0"/>
                <w:sz w:val="18"/>
                <w:szCs w:val="18"/>
                <w:lang w:val="en-US" w:eastAsia="zh-CN"/>
              </w:rPr>
            </w:pPr>
            <w:r>
              <w:rPr>
                <w:rFonts w:hint="eastAsia" w:asciiTheme="majorEastAsia" w:hAnsiTheme="majorEastAsia" w:eastAsiaTheme="majorEastAsia" w:cstheme="majorEastAsia"/>
                <w:bCs/>
                <w:kern w:val="0"/>
                <w:sz w:val="18"/>
                <w:szCs w:val="18"/>
                <w:lang w:val="en-US" w:eastAsia="zh-CN"/>
              </w:rPr>
              <w:t>https://zwfw.xinjiang.gov.cn/bmfwtest/guidetest/guidance.html?taskcode=11652302MB1677806H4650117148000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lang w:val="en-US" w:eastAsia="zh-CN"/>
              </w:rPr>
              <w:t>材料形式</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szCs w:val="24"/>
                <w:lang w:val="en-US" w:eastAsia="zh-CN" w:bidi="ar-SA"/>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kern w:val="0"/>
                <w:sz w:val="20"/>
                <w:lang w:eastAsia="zh-CN"/>
              </w:rPr>
              <w:t>咨询</w:t>
            </w:r>
            <w:r>
              <w:rPr>
                <w:rFonts w:hint="eastAsia" w:ascii="宋体" w:hAnsi="宋体" w:eastAsia="宋体" w:cs="宋体"/>
                <w:bCs/>
                <w:kern w:val="0"/>
                <w:sz w:val="20"/>
              </w:rPr>
              <w:t>电话</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color w:val="auto"/>
                <w:kern w:val="0"/>
                <w:sz w:val="20"/>
                <w:szCs w:val="24"/>
                <w:lang w:val="en-US" w:eastAsia="zh-CN" w:bidi="ar-SA"/>
              </w:rPr>
              <w:t>座机：</w:t>
            </w:r>
            <w:r>
              <w:rPr>
                <w:rFonts w:hint="eastAsia" w:asciiTheme="majorEastAsia" w:hAnsiTheme="majorEastAsia" w:eastAsiaTheme="majorEastAsia" w:cstheme="majorEastAsia"/>
                <w:sz w:val="18"/>
                <w:szCs w:val="18"/>
              </w:rPr>
              <w:t>0994-3252976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联系人</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郭吉恒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送达方式</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自取或邮寄送达</w:t>
            </w:r>
          </w:p>
        </w:tc>
      </w:tr>
    </w:tbl>
    <w:p>
      <w:pPr>
        <w:ind w:firstLine="1200" w:firstLineChars="300"/>
        <w:jc w:val="both"/>
        <w:rPr>
          <w:spacing w:val="-20"/>
          <w:sz w:val="44"/>
          <w:szCs w:val="44"/>
        </w:rPr>
      </w:pPr>
      <w:r>
        <w:rPr>
          <w:rFonts w:hint="eastAsia" w:eastAsia="方正小标宋_GBK"/>
          <w:spacing w:val="-20"/>
          <w:sz w:val="44"/>
          <w:szCs w:val="44"/>
          <w:u w:val="single"/>
          <w:lang w:val="en-US" w:eastAsia="zh-CN"/>
        </w:rPr>
        <w:t>城市管理局</w:t>
      </w:r>
      <w:r>
        <w:rPr>
          <w:rFonts w:hint="eastAsia" w:eastAsia="方正小标宋_GBK"/>
          <w:spacing w:val="-20"/>
          <w:sz w:val="44"/>
          <w:szCs w:val="44"/>
          <w:lang w:eastAsia="zh-CN"/>
        </w:rPr>
        <w:t>政务服务事项办事指南</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9"/>
        <w:gridCol w:w="1972"/>
        <w:gridCol w:w="1831"/>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50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部门名称</w:t>
            </w:r>
          </w:p>
        </w:tc>
        <w:tc>
          <w:tcPr>
            <w:tcW w:w="7013"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阜康市城市管理局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事项名称</w:t>
            </w:r>
          </w:p>
        </w:tc>
        <w:tc>
          <w:tcPr>
            <w:tcW w:w="7013"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sz w:val="18"/>
                <w:szCs w:val="18"/>
              </w:rPr>
              <w:t>从事生活垃圾（含粪便）经营性清扫、收集、运输、处理服务审批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法律依据</w:t>
            </w:r>
          </w:p>
        </w:tc>
        <w:tc>
          <w:tcPr>
            <w:tcW w:w="7013"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right="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国务院办公厅关于发布《法律、行政法规、国务院决定设定的行政许可事项清单（2023年版）》的通知国办发【2023】5号第249项：从事城市生活垃圾经营性清扫、收集、运输、处理服务审批，实施机关：城市政府环境卫生部门</w:t>
            </w:r>
          </w:p>
          <w:p>
            <w:pPr>
              <w:widowControl/>
              <w:wordWrap/>
              <w:adjustRightInd/>
              <w:snapToGrid/>
              <w:spacing w:line="280" w:lineRule="exact"/>
              <w:ind w:right="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城市生活垃圾管理办法建设部令 第157号第十七条</w:t>
            </w:r>
          </w:p>
          <w:p>
            <w:pPr>
              <w:widowControl/>
              <w:wordWrap/>
              <w:adjustRightInd/>
              <w:snapToGrid/>
              <w:spacing w:line="280" w:lineRule="exact"/>
              <w:ind w:right="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在线办理网址</w:t>
            </w:r>
          </w:p>
        </w:tc>
        <w:tc>
          <w:tcPr>
            <w:tcW w:w="7013"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https://zwfw.xinjiang.gov.cn/xjzwfw2021/departmentnew.html?orgcode=11652302MB1677806H&amp;orgname=%E9%98%9C%E5%BA%B7%E5%B8%82%E5%9F%8E%E5%B8%82%E7%AE%A1%E7%90%86%E5%B1%80&amp;orgshortname=%E9%98%9C%E5%BA%B7%E5%B8%82%E5%9F%8E%E5%B8%82%E7%AE%A1%E7%90%86%E5%B1%80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法定办结时限</w:t>
            </w:r>
          </w:p>
        </w:tc>
        <w:tc>
          <w:tcPr>
            <w:tcW w:w="1972"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宋体" w:hAnsi="宋体" w:eastAsia="宋体" w:cs="宋体"/>
                <w:bCs/>
                <w:kern w:val="0"/>
                <w:sz w:val="18"/>
                <w:szCs w:val="18"/>
                <w:lang w:val="en-US" w:eastAsia="zh-CN"/>
              </w:rPr>
            </w:pPr>
            <w:r>
              <w:rPr>
                <w:rFonts w:hint="eastAsia" w:ascii="宋体" w:hAnsi="宋体" w:cs="宋体"/>
                <w:sz w:val="18"/>
                <w:szCs w:val="18"/>
                <w:lang w:val="en-US" w:eastAsia="zh-CN"/>
              </w:rPr>
              <w:t>20</w:t>
            </w:r>
            <w:r>
              <w:rPr>
                <w:rFonts w:hint="eastAsia" w:ascii="宋体" w:hAnsi="宋体" w:eastAsia="宋体" w:cs="宋体"/>
                <w:sz w:val="18"/>
                <w:szCs w:val="18"/>
              </w:rPr>
              <w:t>（工作日）</w:t>
            </w:r>
          </w:p>
        </w:tc>
        <w:tc>
          <w:tcPr>
            <w:tcW w:w="1831" w:type="dxa"/>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承诺办结时限</w:t>
            </w:r>
          </w:p>
        </w:tc>
        <w:tc>
          <w:tcPr>
            <w:tcW w:w="3210" w:type="dxa"/>
            <w:tcBorders>
              <w:top w:val="nil"/>
              <w:left w:val="nil"/>
              <w:bottom w:val="single" w:color="auto" w:sz="4" w:space="0"/>
              <w:right w:val="single" w:color="auto" w:sz="4" w:space="0"/>
            </w:tcBorders>
            <w:vAlign w:val="center"/>
          </w:tcPr>
          <w:p>
            <w:pPr>
              <w:widowControl/>
              <w:wordWrap/>
              <w:adjustRightInd/>
              <w:snapToGrid/>
              <w:spacing w:line="280" w:lineRule="exact"/>
              <w:ind w:right="0" w:firstLine="720" w:firstLineChars="400"/>
              <w:jc w:val="both"/>
              <w:textAlignment w:val="auto"/>
              <w:outlineLvl w:val="9"/>
              <w:rPr>
                <w:rFonts w:hint="eastAsia" w:ascii="宋体" w:hAnsi="宋体" w:eastAsia="宋体" w:cs="宋体"/>
                <w:bCs/>
                <w:kern w:val="0"/>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eastAsia="zh-CN"/>
              </w:rPr>
              <w:t>办理时间</w:t>
            </w:r>
          </w:p>
        </w:tc>
        <w:tc>
          <w:tcPr>
            <w:tcW w:w="7013" w:type="dxa"/>
            <w:gridSpan w:val="3"/>
            <w:tcBorders>
              <w:top w:val="nil"/>
              <w:left w:val="nil"/>
              <w:bottom w:val="single" w:color="auto" w:sz="4" w:space="0"/>
              <w:right w:val="single" w:color="auto" w:sz="4" w:space="0"/>
            </w:tcBorders>
            <w:vAlign w:val="top"/>
          </w:tcPr>
          <w:p>
            <w:pPr>
              <w:widowControl/>
              <w:numPr>
                <w:ilvl w:val="0"/>
                <w:numId w:val="0"/>
              </w:numPr>
              <w:wordWrap/>
              <w:adjustRightInd/>
              <w:snapToGrid/>
              <w:spacing w:line="280" w:lineRule="exact"/>
              <w:ind w:leftChars="0" w:right="0" w:rightChars="0" w:firstLine="1080" w:firstLineChars="6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周一至周五 夏季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 xml:space="preserve">下午 16:00:00至20:00:00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冬季</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下午 15:30:00至19:30:00</w:t>
            </w:r>
          </w:p>
          <w:p>
            <w:pPr>
              <w:widowControl/>
              <w:numPr>
                <w:ilvl w:val="0"/>
                <w:numId w:val="0"/>
              </w:numPr>
              <w:wordWrap/>
              <w:adjustRightInd/>
              <w:snapToGrid/>
              <w:spacing w:line="280" w:lineRule="exact"/>
              <w:ind w:leftChars="0" w:right="0" w:rightChars="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双休及国家法定节假日除外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办理地点</w:t>
            </w:r>
          </w:p>
        </w:tc>
        <w:tc>
          <w:tcPr>
            <w:tcW w:w="7013"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20"/>
                <w:lang w:val="en-US" w:eastAsia="zh-CN"/>
              </w:rPr>
            </w:pPr>
            <w:r>
              <w:rPr>
                <w:rFonts w:hint="eastAsia" w:asciiTheme="majorEastAsia" w:hAnsiTheme="majorEastAsia" w:eastAsiaTheme="majorEastAsia" w:cstheme="majorEastAsia"/>
                <w:sz w:val="18"/>
                <w:szCs w:val="18"/>
              </w:rPr>
              <w:t>新疆维吾尔自治区 昌吉回族自治州 阜康市 准东街道 南华路社区居民委员会 阜康市康宁路1064号 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 阜康市政务服务中心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w:t>
            </w:r>
            <w:r>
              <w:rPr>
                <w:rFonts w:hint="eastAsia" w:asciiTheme="majorEastAsia" w:hAnsiTheme="majorEastAsia" w:eastAsiaTheme="majorEastAsia" w:cstheme="majorEastAsia"/>
                <w:sz w:val="18"/>
                <w:szCs w:val="18"/>
                <w:lang w:val="en-US" w:eastAsia="zh-CN"/>
              </w:rPr>
              <w:t>04</w:t>
            </w:r>
            <w:r>
              <w:rPr>
                <w:rFonts w:hint="eastAsia" w:asciiTheme="majorEastAsia" w:hAnsiTheme="majorEastAsia" w:eastAsiaTheme="majorEastAsia" w:cstheme="majorEastAsia"/>
                <w:sz w:val="18"/>
                <w:szCs w:val="18"/>
              </w:rPr>
              <w:t>号城市管理局窗口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rPr>
              <w:t>申请材料</w:t>
            </w:r>
            <w:r>
              <w:rPr>
                <w:rFonts w:hint="eastAsia" w:ascii="宋体" w:hAnsi="宋体" w:cs="宋体"/>
                <w:bCs/>
                <w:kern w:val="0"/>
                <w:sz w:val="20"/>
                <w:lang w:eastAsia="zh-CN"/>
              </w:rPr>
              <w:t>清</w:t>
            </w:r>
            <w:r>
              <w:rPr>
                <w:rFonts w:hint="eastAsia" w:ascii="宋体" w:hAnsi="宋体" w:cs="宋体"/>
                <w:b w:val="0"/>
                <w:bCs/>
                <w:color w:val="auto"/>
                <w:kern w:val="0"/>
                <w:sz w:val="20"/>
                <w:lang w:eastAsia="zh-CN"/>
              </w:rPr>
              <w:t>单及份数</w:t>
            </w:r>
          </w:p>
        </w:tc>
        <w:tc>
          <w:tcPr>
            <w:tcW w:w="7013"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right="0" w:firstLine="360" w:firstLineChars="200"/>
              <w:jc w:val="both"/>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法定代表人身份证</w:t>
            </w:r>
            <w:r>
              <w:rPr>
                <w:rFonts w:hint="eastAsia" w:ascii="宋体" w:hAnsi="宋体" w:cs="宋体"/>
                <w:sz w:val="18"/>
                <w:szCs w:val="18"/>
                <w:lang w:eastAsia="zh-CN"/>
              </w:rPr>
              <w:t>（一份）</w:t>
            </w:r>
          </w:p>
          <w:p>
            <w:pPr>
              <w:widowControl/>
              <w:wordWrap/>
              <w:adjustRightInd/>
              <w:snapToGrid/>
              <w:spacing w:line="280" w:lineRule="exact"/>
              <w:ind w:right="0" w:firstLine="360" w:firstLineChars="200"/>
              <w:jc w:val="both"/>
              <w:textAlignment w:val="auto"/>
              <w:outlineLvl w:val="9"/>
              <w:rPr>
                <w:rFonts w:hint="eastAsia" w:ascii="宋体" w:hAnsi="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从事生活垃圾（含粪便）经营性清扫、收集、运输、处理服务审批委托书</w:t>
            </w:r>
            <w:r>
              <w:rPr>
                <w:rFonts w:hint="eastAsia" w:ascii="宋体" w:hAnsi="宋体" w:cs="宋体"/>
                <w:sz w:val="18"/>
                <w:szCs w:val="18"/>
                <w:lang w:eastAsia="zh-CN"/>
              </w:rPr>
              <w:t>（一份）</w:t>
            </w:r>
          </w:p>
          <w:p>
            <w:pPr>
              <w:widowControl/>
              <w:wordWrap/>
              <w:adjustRightInd/>
              <w:snapToGrid/>
              <w:spacing w:line="280" w:lineRule="exact"/>
              <w:ind w:right="0" w:firstLine="36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营业执照</w:t>
            </w:r>
            <w:r>
              <w:rPr>
                <w:rFonts w:hint="eastAsia" w:ascii="宋体" w:hAnsi="宋体" w:cs="宋体"/>
                <w:sz w:val="18"/>
                <w:szCs w:val="18"/>
                <w:lang w:eastAsia="zh-CN"/>
              </w:rPr>
              <w:t>（一份）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09"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申请表下载地址</w:t>
            </w:r>
          </w:p>
        </w:tc>
        <w:tc>
          <w:tcPr>
            <w:tcW w:w="7013"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https://zwfw.xinjiang.gov.cn/bmfwtest/guidetest/guidance.html?taskcode=11652302MB1677806H4000117013000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50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lang w:val="en-US" w:eastAsia="zh-CN"/>
              </w:rPr>
              <w:t>材料形式</w:t>
            </w:r>
          </w:p>
        </w:tc>
        <w:tc>
          <w:tcPr>
            <w:tcW w:w="7013"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szCs w:val="24"/>
                <w:lang w:val="en-US" w:eastAsia="zh-CN" w:bidi="ar-SA"/>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trPr>
        <w:tc>
          <w:tcPr>
            <w:tcW w:w="150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kern w:val="0"/>
                <w:sz w:val="20"/>
                <w:lang w:eastAsia="zh-CN"/>
              </w:rPr>
              <w:t>咨询</w:t>
            </w:r>
            <w:r>
              <w:rPr>
                <w:rFonts w:hint="eastAsia" w:ascii="宋体" w:hAnsi="宋体" w:eastAsia="宋体" w:cs="宋体"/>
                <w:bCs/>
                <w:kern w:val="0"/>
                <w:sz w:val="20"/>
              </w:rPr>
              <w:t>电话</w:t>
            </w:r>
          </w:p>
        </w:tc>
        <w:tc>
          <w:tcPr>
            <w:tcW w:w="7013"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color w:val="auto"/>
                <w:kern w:val="0"/>
                <w:sz w:val="20"/>
                <w:szCs w:val="24"/>
                <w:lang w:val="en-US" w:eastAsia="zh-CN" w:bidi="ar-SA"/>
              </w:rPr>
              <w:t>座机：</w:t>
            </w:r>
            <w:r>
              <w:rPr>
                <w:rFonts w:hint="eastAsia" w:asciiTheme="majorEastAsia" w:hAnsiTheme="majorEastAsia" w:eastAsiaTheme="majorEastAsia" w:cstheme="majorEastAsia"/>
                <w:sz w:val="18"/>
                <w:szCs w:val="18"/>
              </w:rPr>
              <w:t>0994-3252976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150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联系人</w:t>
            </w:r>
          </w:p>
        </w:tc>
        <w:tc>
          <w:tcPr>
            <w:tcW w:w="7013"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郭吉恒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trPr>
        <w:tc>
          <w:tcPr>
            <w:tcW w:w="150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送达方式</w:t>
            </w:r>
          </w:p>
        </w:tc>
        <w:tc>
          <w:tcPr>
            <w:tcW w:w="7013"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自取或邮寄送达</w:t>
            </w:r>
          </w:p>
        </w:tc>
      </w:tr>
    </w:tbl>
    <w:p>
      <w:pPr>
        <w:ind w:firstLine="1200" w:firstLineChars="300"/>
        <w:jc w:val="both"/>
        <w:rPr>
          <w:rFonts w:hint="eastAsia" w:eastAsia="方正小标宋_GBK"/>
          <w:spacing w:val="-20"/>
          <w:sz w:val="44"/>
          <w:szCs w:val="44"/>
          <w:u w:val="single"/>
          <w:lang w:val="en-US" w:eastAsia="zh-CN"/>
        </w:rPr>
      </w:pPr>
    </w:p>
    <w:p>
      <w:pPr>
        <w:ind w:firstLine="1200" w:firstLineChars="300"/>
        <w:jc w:val="both"/>
        <w:rPr>
          <w:spacing w:val="-20"/>
          <w:sz w:val="44"/>
          <w:szCs w:val="44"/>
        </w:rPr>
      </w:pPr>
      <w:r>
        <w:rPr>
          <w:rFonts w:hint="eastAsia" w:eastAsia="方正小标宋_GBK"/>
          <w:spacing w:val="-20"/>
          <w:sz w:val="44"/>
          <w:szCs w:val="44"/>
          <w:u w:val="single"/>
          <w:lang w:val="en-US" w:eastAsia="zh-CN"/>
        </w:rPr>
        <w:t>城市管理局</w:t>
      </w:r>
      <w:r>
        <w:rPr>
          <w:rFonts w:hint="eastAsia" w:eastAsia="方正小标宋_GBK"/>
          <w:spacing w:val="-20"/>
          <w:sz w:val="44"/>
          <w:szCs w:val="44"/>
          <w:lang w:eastAsia="zh-CN"/>
        </w:rPr>
        <w:t>政务服务事项办事指南</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3"/>
        <w:gridCol w:w="2015"/>
        <w:gridCol w:w="1787"/>
        <w:gridCol w:w="3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部门名称</w:t>
            </w:r>
          </w:p>
        </w:tc>
        <w:tc>
          <w:tcPr>
            <w:tcW w:w="6999"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default" w:ascii="宋体" w:hAnsi="宋体" w:eastAsia="宋体" w:cs="宋体"/>
                <w:bCs/>
                <w:kern w:val="0"/>
                <w:sz w:val="20"/>
                <w:lang w:val="en-US" w:eastAsia="zh-CN"/>
              </w:rPr>
            </w:pPr>
            <w:r>
              <w:rPr>
                <w:rFonts w:hint="eastAsia" w:ascii="宋体" w:hAnsi="宋体" w:cs="宋体"/>
                <w:bCs/>
                <w:kern w:val="0"/>
                <w:sz w:val="20"/>
                <w:lang w:val="en-US" w:eastAsia="zh-CN"/>
              </w:rPr>
              <w:t>阜康市城市管理局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事项名称</w:t>
            </w:r>
          </w:p>
        </w:tc>
        <w:tc>
          <w:tcPr>
            <w:tcW w:w="6999"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sz w:val="18"/>
                <w:szCs w:val="18"/>
              </w:rPr>
              <w:t>临时占用城市绿化用地审批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法律依据</w:t>
            </w:r>
          </w:p>
        </w:tc>
        <w:tc>
          <w:tcPr>
            <w:tcW w:w="6999"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sz w:val="18"/>
                <w:szCs w:val="18"/>
              </w:rPr>
              <w:t>《城市绿化条例》（1992年6月22日国务院令第100号，2017年3月1日予以修改）第十九条：……因建设或者其他特殊需要临时占用城市绿化用地，须经城市人民政府城市绿化行政主管部门同意，并按照有关规定办理临时用地手续。 第二十一条：在城市的公共绿地内开设商业､服务摊点的,应当持工商行政管理部门批准的营业执照,在公共绿地管理单位指定的地点从事经营活动,并遵守公共绿地和工商行政管理的规定｡</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在线办理网址</w:t>
            </w:r>
          </w:p>
        </w:tc>
        <w:tc>
          <w:tcPr>
            <w:tcW w:w="6999"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20"/>
                <w:lang w:val="en-US" w:eastAsia="zh-CN"/>
              </w:rPr>
              <w:t>https://zwfw.xinjiang.gov.cn/bmfwtest/guidetest/guidance.html?taskcode=11652302MB1677806H4000117012000https://zwfw.xinjiang.gov.cn/bmfwtest/guidetest/guidance.html?taskcode=11652302MB1677806H4000117012000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法定办结时限</w:t>
            </w:r>
          </w:p>
        </w:tc>
        <w:tc>
          <w:tcPr>
            <w:tcW w:w="2015"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sz w:val="18"/>
                <w:szCs w:val="18"/>
              </w:rPr>
              <w:t>20（工作日）</w:t>
            </w:r>
          </w:p>
        </w:tc>
        <w:tc>
          <w:tcPr>
            <w:tcW w:w="1787" w:type="dxa"/>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承诺办结时限</w:t>
            </w:r>
          </w:p>
        </w:tc>
        <w:tc>
          <w:tcPr>
            <w:tcW w:w="3197"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宋体" w:hAnsi="宋体" w:eastAsia="宋体" w:cs="宋体"/>
                <w:bCs/>
                <w:kern w:val="0"/>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eastAsia="zh-CN"/>
              </w:rPr>
              <w:t>办理时间</w:t>
            </w:r>
          </w:p>
        </w:tc>
        <w:tc>
          <w:tcPr>
            <w:tcW w:w="6999" w:type="dxa"/>
            <w:gridSpan w:val="3"/>
            <w:tcBorders>
              <w:top w:val="nil"/>
              <w:left w:val="nil"/>
              <w:bottom w:val="single" w:color="auto" w:sz="4" w:space="0"/>
              <w:right w:val="single" w:color="auto" w:sz="4" w:space="0"/>
            </w:tcBorders>
            <w:vAlign w:val="top"/>
          </w:tcPr>
          <w:p>
            <w:pPr>
              <w:widowControl/>
              <w:numPr>
                <w:ilvl w:val="0"/>
                <w:numId w:val="0"/>
              </w:numPr>
              <w:wordWrap/>
              <w:adjustRightInd/>
              <w:snapToGrid/>
              <w:spacing w:line="280" w:lineRule="exact"/>
              <w:ind w:leftChars="0" w:right="0" w:rightChars="0" w:firstLine="720" w:firstLineChars="4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周一至周五 夏季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 xml:space="preserve">下午 16:00:00至20:00:00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冬季</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下午 15:30:00至19:30:00</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双休及国家法定节假日除外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办理地点</w:t>
            </w:r>
          </w:p>
        </w:tc>
        <w:tc>
          <w:tcPr>
            <w:tcW w:w="6999"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r>
              <w:rPr>
                <w:rFonts w:hint="eastAsia" w:asciiTheme="majorEastAsia" w:hAnsiTheme="majorEastAsia" w:eastAsiaTheme="majorEastAsia" w:cstheme="majorEastAsia"/>
                <w:sz w:val="18"/>
                <w:szCs w:val="18"/>
              </w:rPr>
              <w:t>新疆维吾尔自治区 昌吉回族自治州 阜康市 准东街道 南华路社区居民委员会 阜康市康宁路1064号 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 阜康市政务服务中心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w:t>
            </w:r>
            <w:r>
              <w:rPr>
                <w:rFonts w:hint="eastAsia" w:asciiTheme="majorEastAsia" w:hAnsiTheme="majorEastAsia" w:eastAsiaTheme="majorEastAsia" w:cstheme="majorEastAsia"/>
                <w:sz w:val="18"/>
                <w:szCs w:val="18"/>
                <w:lang w:val="en-US" w:eastAsia="zh-CN"/>
              </w:rPr>
              <w:t>04</w:t>
            </w:r>
            <w:r>
              <w:rPr>
                <w:rFonts w:hint="eastAsia" w:asciiTheme="majorEastAsia" w:hAnsiTheme="majorEastAsia" w:eastAsiaTheme="majorEastAsia" w:cstheme="majorEastAsia"/>
                <w:sz w:val="18"/>
                <w:szCs w:val="18"/>
              </w:rPr>
              <w:t>号城市管理局窗口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1" w:hRule="atLeas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eastAsia="zh-CN"/>
              </w:rPr>
            </w:pPr>
            <w:r>
              <w:rPr>
                <w:rFonts w:hint="eastAsia" w:ascii="宋体" w:hAnsi="宋体" w:eastAsia="宋体" w:cs="宋体"/>
                <w:bCs/>
                <w:kern w:val="0"/>
                <w:sz w:val="20"/>
              </w:rPr>
              <w:t>申请材料</w:t>
            </w:r>
            <w:r>
              <w:rPr>
                <w:rFonts w:hint="eastAsia" w:ascii="宋体" w:hAnsi="宋体" w:cs="宋体"/>
                <w:bCs/>
                <w:kern w:val="0"/>
                <w:sz w:val="20"/>
                <w:lang w:eastAsia="zh-CN"/>
              </w:rPr>
              <w:t>清</w:t>
            </w:r>
            <w:r>
              <w:rPr>
                <w:rFonts w:hint="eastAsia" w:ascii="宋体" w:hAnsi="宋体" w:cs="宋体"/>
                <w:b w:val="0"/>
                <w:bCs/>
                <w:color w:val="auto"/>
                <w:kern w:val="0"/>
                <w:sz w:val="20"/>
                <w:lang w:eastAsia="zh-CN"/>
              </w:rPr>
              <w:t>单及份数</w:t>
            </w:r>
          </w:p>
        </w:tc>
        <w:tc>
          <w:tcPr>
            <w:tcW w:w="6999"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公示情况说明（涉及单位庭院居住小区苗木迁移及修剪更新的）</w:t>
            </w:r>
            <w:r>
              <w:rPr>
                <w:rFonts w:hint="eastAsia" w:ascii="宋体" w:hAnsi="宋体" w:cs="宋体"/>
                <w:sz w:val="18"/>
                <w:szCs w:val="18"/>
                <w:lang w:eastAsia="zh-CN"/>
              </w:rPr>
              <w:t>（一份）</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规划总平面图</w:t>
            </w:r>
            <w:r>
              <w:rPr>
                <w:rFonts w:hint="eastAsia" w:ascii="宋体" w:hAnsi="宋体" w:cs="宋体"/>
                <w:sz w:val="18"/>
                <w:szCs w:val="18"/>
                <w:lang w:eastAsia="zh-CN"/>
              </w:rPr>
              <w:t>（一份）</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现场彩色照片</w:t>
            </w:r>
            <w:r>
              <w:rPr>
                <w:rFonts w:hint="eastAsia" w:ascii="宋体" w:hAnsi="宋体" w:cs="宋体"/>
                <w:sz w:val="18"/>
                <w:szCs w:val="18"/>
                <w:lang w:eastAsia="zh-CN"/>
              </w:rPr>
              <w:t>（一份）</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临时占用城市绿地恢复方案</w:t>
            </w:r>
            <w:r>
              <w:rPr>
                <w:rFonts w:hint="eastAsia" w:ascii="宋体" w:hAnsi="宋体" w:cs="宋体"/>
                <w:sz w:val="18"/>
                <w:szCs w:val="18"/>
                <w:lang w:eastAsia="zh-CN"/>
              </w:rPr>
              <w:t>（一份）</w:t>
            </w:r>
          </w:p>
          <w:p>
            <w:pPr>
              <w:widowControl/>
              <w:wordWrap/>
              <w:adjustRightInd/>
              <w:snapToGrid/>
              <w:spacing w:line="280" w:lineRule="exact"/>
              <w:ind w:left="0" w:leftChars="0" w:right="0" w:firstLine="540" w:firstLineChars="300"/>
              <w:jc w:val="left"/>
              <w:textAlignment w:val="auto"/>
              <w:outlineLvl w:val="9"/>
              <w:rPr>
                <w:rFonts w:hint="eastAsia" w:ascii="宋体" w:hAnsi="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申请人身份证</w:t>
            </w:r>
            <w:r>
              <w:rPr>
                <w:rFonts w:hint="eastAsia" w:ascii="宋体" w:hAnsi="宋体" w:cs="宋体"/>
                <w:sz w:val="18"/>
                <w:szCs w:val="18"/>
                <w:lang w:eastAsia="zh-CN"/>
              </w:rPr>
              <w:t>（一份）</w:t>
            </w:r>
          </w:p>
          <w:p>
            <w:pPr>
              <w:widowControl/>
              <w:wordWrap/>
              <w:adjustRightInd/>
              <w:snapToGrid/>
              <w:spacing w:line="280" w:lineRule="exact"/>
              <w:ind w:left="0" w:leftChars="0" w:right="0" w:firstLine="540" w:firstLineChars="300"/>
              <w:jc w:val="left"/>
              <w:textAlignment w:val="auto"/>
              <w:outlineLvl w:val="9"/>
              <w:rPr>
                <w:rFonts w:hint="eastAsia" w:ascii="宋体" w:hAnsi="宋体" w:cs="宋体"/>
                <w:sz w:val="18"/>
                <w:szCs w:val="18"/>
                <w:lang w:val="en-US" w:eastAsia="zh-CN"/>
              </w:rPr>
            </w:pPr>
            <w:r>
              <w:rPr>
                <w:rFonts w:hint="eastAsia" w:ascii="宋体" w:hAnsi="宋体" w:cs="宋体"/>
                <w:sz w:val="18"/>
                <w:szCs w:val="18"/>
                <w:lang w:val="en-US" w:eastAsia="zh-CN"/>
              </w:rPr>
              <w:t>6.授权委托书（一份）</w:t>
            </w:r>
          </w:p>
          <w:p>
            <w:pPr>
              <w:widowControl/>
              <w:wordWrap/>
              <w:adjustRightInd/>
              <w:snapToGrid/>
              <w:spacing w:line="280" w:lineRule="exact"/>
              <w:ind w:left="0" w:leftChars="0" w:right="0" w:firstLine="540" w:firstLineChars="300"/>
              <w:jc w:val="left"/>
              <w:textAlignment w:val="auto"/>
              <w:outlineLvl w:val="9"/>
              <w:rPr>
                <w:rFonts w:hint="default" w:ascii="宋体" w:hAnsi="宋体" w:cs="宋体"/>
                <w:sz w:val="18"/>
                <w:szCs w:val="18"/>
                <w:lang w:val="en-US" w:eastAsia="zh-CN"/>
              </w:rPr>
            </w:pPr>
            <w:r>
              <w:rPr>
                <w:rFonts w:hint="eastAsia" w:ascii="宋体" w:hAnsi="宋体" w:cs="宋体"/>
                <w:sz w:val="18"/>
                <w:szCs w:val="18"/>
                <w:lang w:val="en-US" w:eastAsia="zh-CN"/>
              </w:rPr>
              <w:t>7.临时占用城市绿化用地审批表（一份）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23"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申请表下载地址</w:t>
            </w:r>
          </w:p>
        </w:tc>
        <w:tc>
          <w:tcPr>
            <w:tcW w:w="6999"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https://zwfw.xinjiang.gov.cn/bmfwtest/guidetest/guidance.html?taskcode=11652302MB1677806H4000117025000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lang w:val="en-US" w:eastAsia="zh-CN"/>
              </w:rPr>
              <w:t>材料形式</w:t>
            </w:r>
          </w:p>
        </w:tc>
        <w:tc>
          <w:tcPr>
            <w:tcW w:w="6999"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szCs w:val="24"/>
                <w:lang w:val="en-US" w:eastAsia="zh-CN" w:bidi="ar-SA"/>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kern w:val="0"/>
                <w:sz w:val="20"/>
                <w:lang w:eastAsia="zh-CN"/>
              </w:rPr>
              <w:t>咨询</w:t>
            </w:r>
            <w:r>
              <w:rPr>
                <w:rFonts w:hint="eastAsia" w:ascii="宋体" w:hAnsi="宋体" w:eastAsia="宋体" w:cs="宋体"/>
                <w:bCs/>
                <w:kern w:val="0"/>
                <w:sz w:val="20"/>
              </w:rPr>
              <w:t>电话</w:t>
            </w:r>
          </w:p>
        </w:tc>
        <w:tc>
          <w:tcPr>
            <w:tcW w:w="6999"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color w:val="auto"/>
                <w:kern w:val="0"/>
                <w:sz w:val="20"/>
                <w:szCs w:val="24"/>
                <w:lang w:val="en-US" w:eastAsia="zh-CN" w:bidi="ar-SA"/>
              </w:rPr>
              <w:t>座机：</w:t>
            </w:r>
            <w:r>
              <w:rPr>
                <w:rFonts w:hint="eastAsia" w:asciiTheme="majorEastAsia" w:hAnsiTheme="majorEastAsia" w:eastAsiaTheme="majorEastAsia" w:cstheme="majorEastAsia"/>
                <w:sz w:val="18"/>
                <w:szCs w:val="18"/>
              </w:rPr>
              <w:t>0994-3252976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联系人</w:t>
            </w:r>
          </w:p>
        </w:tc>
        <w:tc>
          <w:tcPr>
            <w:tcW w:w="6999"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郭吉恒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送达方式</w:t>
            </w:r>
          </w:p>
        </w:tc>
        <w:tc>
          <w:tcPr>
            <w:tcW w:w="6999"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自取或邮寄送达</w:t>
            </w:r>
          </w:p>
        </w:tc>
      </w:tr>
    </w:tbl>
    <w:p>
      <w:pPr>
        <w:ind w:firstLine="1200" w:firstLineChars="300"/>
        <w:jc w:val="both"/>
        <w:rPr>
          <w:spacing w:val="-20"/>
          <w:sz w:val="44"/>
          <w:szCs w:val="44"/>
        </w:rPr>
      </w:pPr>
      <w:r>
        <w:rPr>
          <w:rFonts w:hint="eastAsia" w:eastAsia="方正小标宋_GBK"/>
          <w:spacing w:val="-20"/>
          <w:sz w:val="44"/>
          <w:szCs w:val="44"/>
          <w:u w:val="single"/>
          <w:lang w:val="en-US" w:eastAsia="zh-CN"/>
        </w:rPr>
        <w:t>城市管理局</w:t>
      </w:r>
      <w:r>
        <w:rPr>
          <w:rFonts w:hint="eastAsia" w:eastAsia="方正小标宋_GBK"/>
          <w:spacing w:val="-20"/>
          <w:sz w:val="44"/>
          <w:szCs w:val="44"/>
          <w:lang w:eastAsia="zh-CN"/>
        </w:rPr>
        <w:t>政务服务事项办事指南</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4"/>
        <w:gridCol w:w="1894"/>
        <w:gridCol w:w="1787"/>
        <w:gridCol w:w="3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部门名称</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阜康市城市管理局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事项名称</w:t>
            </w:r>
          </w:p>
        </w:tc>
        <w:tc>
          <w:tcPr>
            <w:tcW w:w="6878" w:type="dxa"/>
            <w:gridSpan w:val="3"/>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sz w:val="20"/>
                <w:szCs w:val="20"/>
              </w:rPr>
              <w:t>依附于城市道路建设各种管线、杆线等设施审批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5"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法律依据</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right="0" w:firstLine="400" w:firstLineChars="2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国务院对确需保留的行政审批项目设定行政许可的决定》2004年6月29日国务院令第412号附件第109项《国务院对确需保留的行政审批项目设定行政许可的决定》（2004年6月29日国务院令第412号，2009年1月29日予以修改）附件第109项：城市桥梁上架设各类市政管线审批，实施机关：所在城市的市人民政府市政工程设施行政主管部门。</w:t>
            </w:r>
          </w:p>
          <w:p>
            <w:pPr>
              <w:widowControl/>
              <w:wordWrap/>
              <w:adjustRightInd/>
              <w:snapToGrid/>
              <w:spacing w:line="280" w:lineRule="exact"/>
              <w:ind w:right="0" w:firstLine="400" w:firstLineChars="2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城市道路管理条例》1996年6月4日国务院令第198号第三十条《城市道路管理条例》（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widowControl/>
              <w:wordWrap/>
              <w:adjustRightInd/>
              <w:snapToGrid/>
              <w:spacing w:line="280" w:lineRule="exact"/>
              <w:ind w:right="0" w:firstLine="600" w:firstLineChars="3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《国务院关于印发清理规范投资项目报建审批事项实施方案的通知》</w:t>
            </w:r>
          </w:p>
          <w:p>
            <w:pPr>
              <w:widowControl/>
              <w:wordWrap/>
              <w:adjustRightInd/>
              <w:snapToGrid/>
              <w:spacing w:line="280" w:lineRule="exact"/>
              <w:ind w:right="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国发〔2016〕29号第二条第（二）项《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w:t>
            </w:r>
          </w:p>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lang w:val="en-US" w:eastAsia="zh-CN"/>
              </w:rPr>
            </w:pPr>
          </w:p>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在线办理网址</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https://zwfw.xinjiang.gov.cn/bmfwtest/guidetest/guidance.html?taskcode=11652302MB1677806H4000117012000https://zwfw.xinjiang.gov.cn/bmfwtest/guidetest/guidance.html?taskcode=11652302MB1677806H4000117012000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法定办结时限</w:t>
            </w:r>
          </w:p>
        </w:tc>
        <w:tc>
          <w:tcPr>
            <w:tcW w:w="1894"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宋体" w:hAnsi="宋体" w:eastAsia="宋体" w:cs="宋体"/>
                <w:bCs/>
                <w:kern w:val="0"/>
                <w:sz w:val="18"/>
                <w:szCs w:val="18"/>
                <w:lang w:val="en-US" w:eastAsia="zh-CN"/>
              </w:rPr>
            </w:pPr>
            <w:r>
              <w:rPr>
                <w:rFonts w:hint="eastAsia" w:ascii="宋体" w:hAnsi="宋体" w:cs="宋体"/>
                <w:sz w:val="18"/>
                <w:szCs w:val="18"/>
                <w:lang w:val="en-US" w:eastAsia="zh-CN"/>
              </w:rPr>
              <w:t>20</w:t>
            </w:r>
            <w:r>
              <w:rPr>
                <w:rFonts w:hint="eastAsia" w:ascii="宋体" w:hAnsi="宋体" w:eastAsia="宋体" w:cs="宋体"/>
                <w:sz w:val="18"/>
                <w:szCs w:val="18"/>
              </w:rPr>
              <w:t>（工作日）</w:t>
            </w:r>
          </w:p>
        </w:tc>
        <w:tc>
          <w:tcPr>
            <w:tcW w:w="1787" w:type="dxa"/>
            <w:tcBorders>
              <w:top w:val="nil"/>
              <w:left w:val="nil"/>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承诺办结时限</w:t>
            </w:r>
          </w:p>
        </w:tc>
        <w:tc>
          <w:tcPr>
            <w:tcW w:w="3197" w:type="dxa"/>
            <w:tcBorders>
              <w:top w:val="nil"/>
              <w:left w:val="nil"/>
              <w:bottom w:val="single" w:color="auto" w:sz="4" w:space="0"/>
              <w:right w:val="single" w:color="auto" w:sz="4" w:space="0"/>
            </w:tcBorders>
            <w:vAlign w:val="center"/>
          </w:tcPr>
          <w:p>
            <w:pPr>
              <w:widowControl/>
              <w:wordWrap/>
              <w:adjustRightInd/>
              <w:snapToGrid/>
              <w:spacing w:line="280" w:lineRule="exact"/>
              <w:ind w:left="0" w:leftChars="0" w:right="0" w:firstLine="540" w:firstLineChars="300"/>
              <w:jc w:val="center"/>
              <w:textAlignment w:val="auto"/>
              <w:outlineLvl w:val="9"/>
              <w:rPr>
                <w:rFonts w:hint="eastAsia" w:ascii="宋体" w:hAnsi="宋体" w:eastAsia="宋体" w:cs="宋体"/>
                <w:bCs/>
                <w:kern w:val="0"/>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eastAsia="zh-CN"/>
              </w:rPr>
              <w:t>办理时间</w:t>
            </w:r>
          </w:p>
        </w:tc>
        <w:tc>
          <w:tcPr>
            <w:tcW w:w="6878" w:type="dxa"/>
            <w:gridSpan w:val="3"/>
            <w:tcBorders>
              <w:top w:val="nil"/>
              <w:left w:val="nil"/>
              <w:bottom w:val="single" w:color="auto" w:sz="4" w:space="0"/>
              <w:right w:val="single" w:color="auto" w:sz="4" w:space="0"/>
            </w:tcBorders>
            <w:vAlign w:val="top"/>
          </w:tcPr>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周一至周五 夏季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下午 16:00:00至20:00:00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冬季</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上午 10:00:00至14:00:00 </w:t>
            </w:r>
          </w:p>
          <w:p>
            <w:pPr>
              <w:widowControl/>
              <w:numPr>
                <w:ilvl w:val="0"/>
                <w:numId w:val="0"/>
              </w:numPr>
              <w:wordWrap/>
              <w:adjustRightInd/>
              <w:snapToGrid/>
              <w:spacing w:line="280" w:lineRule="exact"/>
              <w:ind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下午 15:30:00至19:30:00</w:t>
            </w:r>
          </w:p>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20"/>
                <w:szCs w:val="20"/>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双休及国家法定节假日除外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lang w:eastAsia="zh-CN"/>
              </w:rPr>
              <w:t>办理地点</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540" w:firstLineChars="300"/>
              <w:jc w:val="left"/>
              <w:textAlignment w:val="auto"/>
              <w:outlineLvl w:val="9"/>
              <w:rPr>
                <w:rFonts w:hint="eastAsia" w:ascii="宋体" w:hAnsi="宋体" w:eastAsia="宋体" w:cs="宋体"/>
                <w:bCs/>
                <w:kern w:val="0"/>
                <w:sz w:val="20"/>
                <w:szCs w:val="20"/>
                <w:lang w:val="en-US" w:eastAsia="zh-CN"/>
              </w:rPr>
            </w:pPr>
            <w:r>
              <w:rPr>
                <w:rFonts w:hint="eastAsia" w:asciiTheme="majorEastAsia" w:hAnsiTheme="majorEastAsia" w:eastAsiaTheme="majorEastAsia" w:cstheme="majorEastAsia"/>
                <w:sz w:val="18"/>
                <w:szCs w:val="18"/>
              </w:rPr>
              <w:t>新疆维吾尔自治区 昌吉回族自治州 阜康市 准东街道 南华路社区居民委员会 阜康市康宁路1064号 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 阜康市政务服务中心</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楼</w:t>
            </w:r>
            <w:r>
              <w:rPr>
                <w:rFonts w:hint="eastAsia" w:asciiTheme="majorEastAsia" w:hAnsiTheme="majorEastAsia" w:eastAsiaTheme="majorEastAsia" w:cstheme="majorEastAsia"/>
                <w:sz w:val="18"/>
                <w:szCs w:val="18"/>
                <w:lang w:val="en-US" w:eastAsia="zh-CN"/>
              </w:rPr>
              <w:t>04</w:t>
            </w:r>
            <w:r>
              <w:rPr>
                <w:rFonts w:hint="eastAsia" w:asciiTheme="majorEastAsia" w:hAnsiTheme="majorEastAsia" w:eastAsiaTheme="majorEastAsia" w:cstheme="majorEastAsia"/>
                <w:sz w:val="18"/>
                <w:szCs w:val="18"/>
              </w:rPr>
              <w:t>号城市管理局窗口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eastAsia="zh-CN"/>
              </w:rPr>
            </w:pPr>
            <w:r>
              <w:rPr>
                <w:rFonts w:hint="eastAsia" w:ascii="宋体" w:hAnsi="宋体" w:eastAsia="宋体" w:cs="宋体"/>
                <w:bCs/>
                <w:kern w:val="0"/>
                <w:sz w:val="20"/>
              </w:rPr>
              <w:t>申请材料</w:t>
            </w:r>
            <w:r>
              <w:rPr>
                <w:rFonts w:hint="eastAsia" w:ascii="宋体" w:hAnsi="宋体" w:cs="宋体"/>
                <w:bCs/>
                <w:kern w:val="0"/>
                <w:sz w:val="20"/>
                <w:lang w:eastAsia="zh-CN"/>
              </w:rPr>
              <w:t>清</w:t>
            </w:r>
            <w:r>
              <w:rPr>
                <w:rFonts w:hint="eastAsia" w:ascii="宋体" w:hAnsi="宋体" w:cs="宋体"/>
                <w:b w:val="0"/>
                <w:bCs/>
                <w:color w:val="auto"/>
                <w:kern w:val="0"/>
                <w:sz w:val="20"/>
                <w:lang w:eastAsia="zh-CN"/>
              </w:rPr>
              <w:t>单及份数</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30" w:firstLineChars="300"/>
              <w:jc w:val="left"/>
              <w:textAlignment w:val="auto"/>
              <w:outlineLvl w:val="9"/>
              <w:rPr>
                <w:rFonts w:hint="eastAsia" w:ascii="宋体" w:hAnsi="宋体" w:eastAsia="宋体" w:cs="宋体"/>
                <w:bCs/>
                <w:kern w:val="0"/>
                <w:sz w:val="21"/>
                <w:szCs w:val="21"/>
                <w:lang w:val="en-US" w:eastAsia="zh-CN"/>
              </w:rPr>
            </w:pP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开挖修复承诺书</w:t>
            </w:r>
            <w:r>
              <w:rPr>
                <w:rFonts w:hint="eastAsia" w:ascii="宋体" w:hAnsi="宋体" w:cs="宋体"/>
                <w:sz w:val="21"/>
                <w:szCs w:val="21"/>
                <w:lang w:eastAsia="zh-CN"/>
              </w:rPr>
              <w:t>（一份）</w:t>
            </w: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依附于城市道路建设各种管线、杆线等设施审批表</w:t>
            </w:r>
            <w:r>
              <w:rPr>
                <w:rFonts w:hint="eastAsia" w:ascii="宋体" w:hAnsi="宋体" w:cs="宋体"/>
                <w:sz w:val="21"/>
                <w:szCs w:val="21"/>
                <w:lang w:eastAsia="zh-CN"/>
              </w:rPr>
              <w:t>（一份）</w:t>
            </w: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施工单位资质证明</w:t>
            </w:r>
            <w:r>
              <w:rPr>
                <w:rFonts w:hint="eastAsia" w:ascii="宋体" w:hAnsi="宋体" w:cs="宋体"/>
                <w:sz w:val="21"/>
                <w:szCs w:val="21"/>
                <w:lang w:eastAsia="zh-CN"/>
              </w:rPr>
              <w:t>（一份）</w:t>
            </w: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4.营业执照或统一社会信用代码证书（一份）</w:t>
            </w: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工程施工方案</w:t>
            </w:r>
            <w:r>
              <w:rPr>
                <w:rFonts w:hint="eastAsia" w:ascii="宋体" w:hAnsi="宋体" w:cs="宋体"/>
                <w:sz w:val="21"/>
                <w:szCs w:val="21"/>
                <w:lang w:val="en-US" w:eastAsia="zh-CN"/>
              </w:rPr>
              <w:t>（一份）</w:t>
            </w:r>
          </w:p>
          <w:p>
            <w:pPr>
              <w:widowControl/>
              <w:numPr>
                <w:ilvl w:val="0"/>
                <w:numId w:val="0"/>
              </w:numPr>
              <w:wordWrap/>
              <w:adjustRightInd/>
              <w:snapToGrid/>
              <w:spacing w:line="280" w:lineRule="exact"/>
              <w:ind w:leftChars="300" w:right="0" w:rightChars="0"/>
              <w:jc w:val="left"/>
              <w:textAlignment w:val="auto"/>
              <w:outlineLvl w:val="9"/>
              <w:rPr>
                <w:rFonts w:hint="eastAsia" w:ascii="宋体" w:hAnsi="宋体" w:eastAsia="宋体" w:cs="宋体"/>
                <w:bCs/>
                <w:kern w:val="0"/>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bCs/>
                <w:kern w:val="0"/>
                <w:sz w:val="21"/>
                <w:szCs w:val="21"/>
                <w:lang w:val="en-US" w:eastAsia="zh-CN"/>
              </w:rPr>
              <w:t>建设工程规划许可证</w:t>
            </w:r>
            <w:r>
              <w:rPr>
                <w:rFonts w:hint="eastAsia" w:ascii="宋体" w:hAnsi="宋体" w:cs="宋体"/>
                <w:bCs/>
                <w:kern w:val="0"/>
                <w:sz w:val="21"/>
                <w:szCs w:val="21"/>
                <w:lang w:val="en-US" w:eastAsia="zh-CN"/>
              </w:rPr>
              <w:t>（一份）</w:t>
            </w:r>
          </w:p>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exact"/>
        </w:trPr>
        <w:tc>
          <w:tcPr>
            <w:tcW w:w="1644" w:type="dxa"/>
            <w:tcBorders>
              <w:top w:val="nil"/>
              <w:left w:val="single" w:color="auto" w:sz="4" w:space="0"/>
              <w:bottom w:val="single" w:color="auto" w:sz="4" w:space="0"/>
              <w:right w:val="single" w:color="auto" w:sz="4" w:space="0"/>
            </w:tcBorders>
            <w:vAlign w:val="center"/>
          </w:tcPr>
          <w:p>
            <w:pPr>
              <w:widowControl/>
              <w:wordWrap/>
              <w:adjustRightInd/>
              <w:snapToGrid/>
              <w:spacing w:line="280" w:lineRule="exact"/>
              <w:ind w:right="0"/>
              <w:jc w:val="center"/>
              <w:textAlignment w:val="auto"/>
              <w:outlineLvl w:val="9"/>
              <w:rPr>
                <w:rFonts w:hint="eastAsia" w:ascii="宋体" w:hAnsi="宋体" w:eastAsia="宋体" w:cs="宋体"/>
                <w:bCs/>
                <w:kern w:val="0"/>
                <w:sz w:val="20"/>
                <w:lang w:val="en-US" w:eastAsia="zh-CN"/>
              </w:rPr>
            </w:pPr>
            <w:r>
              <w:rPr>
                <w:rFonts w:hint="eastAsia" w:ascii="宋体" w:hAnsi="宋体" w:eastAsia="宋体" w:cs="宋体"/>
                <w:bCs/>
                <w:kern w:val="0"/>
                <w:sz w:val="20"/>
                <w:lang w:val="en-US" w:eastAsia="zh-CN"/>
              </w:rPr>
              <w:t>申请表下载地址</w:t>
            </w:r>
          </w:p>
        </w:tc>
        <w:tc>
          <w:tcPr>
            <w:tcW w:w="6878" w:type="dxa"/>
            <w:gridSpan w:val="3"/>
            <w:tcBorders>
              <w:top w:val="nil"/>
              <w:left w:val="nil"/>
              <w:bottom w:val="single" w:color="auto" w:sz="4" w:space="0"/>
              <w:right w:val="single" w:color="auto" w:sz="4" w:space="0"/>
            </w:tcBorders>
            <w:vAlign w:val="top"/>
          </w:tcPr>
          <w:p>
            <w:pPr>
              <w:widowControl/>
              <w:wordWrap/>
              <w:adjustRightInd/>
              <w:snapToGrid/>
              <w:spacing w:line="280" w:lineRule="exact"/>
              <w:ind w:left="0" w:leftChars="0" w:right="0" w:firstLine="600" w:firstLineChars="300"/>
              <w:jc w:val="left"/>
              <w:textAlignment w:val="auto"/>
              <w:outlineLvl w:val="9"/>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https://zwfw.xinjiang.gov.cn/bmfwtest/guidetest/guidance.html?taskcode=11652302MB1677806H400011702000002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lang w:val="en-US" w:eastAsia="zh-CN"/>
              </w:rPr>
              <w:t>材料形式</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kern w:val="0"/>
                <w:sz w:val="20"/>
                <w:szCs w:val="24"/>
                <w:lang w:val="en-US" w:eastAsia="zh-CN" w:bidi="ar-SA"/>
              </w:rPr>
            </w:pPr>
            <w:r>
              <w:rPr>
                <w:rFonts w:hint="eastAsia" w:ascii="宋体" w:hAnsi="宋体" w:eastAsia="宋体" w:cs="宋体"/>
                <w:bCs/>
                <w:color w:val="auto"/>
                <w:kern w:val="0"/>
                <w:sz w:val="20"/>
                <w:szCs w:val="24"/>
                <w:lang w:val="en-US" w:eastAsia="zh-CN" w:bidi="ar-SA"/>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kern w:val="0"/>
                <w:sz w:val="20"/>
                <w:lang w:eastAsia="zh-CN"/>
              </w:rPr>
              <w:t>咨询</w:t>
            </w:r>
            <w:r>
              <w:rPr>
                <w:rFonts w:hint="eastAsia" w:ascii="宋体" w:hAnsi="宋体" w:eastAsia="宋体" w:cs="宋体"/>
                <w:bCs/>
                <w:kern w:val="0"/>
                <w:sz w:val="20"/>
              </w:rPr>
              <w:t>电话</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auto"/>
                <w:kern w:val="0"/>
                <w:sz w:val="20"/>
                <w:szCs w:val="24"/>
                <w:lang w:val="en-US" w:eastAsia="zh-CN" w:bidi="ar-SA"/>
              </w:rPr>
            </w:pPr>
            <w:r>
              <w:rPr>
                <w:rFonts w:hint="eastAsia" w:ascii="宋体" w:hAnsi="宋体" w:eastAsia="宋体" w:cs="宋体"/>
                <w:bCs/>
                <w:color w:val="auto"/>
                <w:kern w:val="0"/>
                <w:sz w:val="20"/>
                <w:szCs w:val="24"/>
                <w:lang w:val="en-US" w:eastAsia="zh-CN" w:bidi="ar-SA"/>
              </w:rPr>
              <w:t>座机：</w:t>
            </w:r>
            <w:r>
              <w:rPr>
                <w:rFonts w:hint="eastAsia" w:asciiTheme="majorEastAsia" w:hAnsiTheme="majorEastAsia" w:eastAsiaTheme="majorEastAsia" w:cstheme="majorEastAsia"/>
                <w:sz w:val="18"/>
                <w:szCs w:val="18"/>
              </w:rPr>
              <w:t>0994-3252976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联系人</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郭吉恒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64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rightChars="0" w:firstLine="0" w:firstLine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lang w:val="en-US" w:eastAsia="zh-CN"/>
              </w:rPr>
              <w:t>送达方式</w:t>
            </w:r>
          </w:p>
        </w:tc>
        <w:tc>
          <w:tcPr>
            <w:tcW w:w="6878" w:type="dxa"/>
            <w:gridSpan w:val="3"/>
            <w:tcBorders>
              <w:top w:val="single" w:color="auto" w:sz="4" w:space="0"/>
              <w:left w:val="nil"/>
              <w:bottom w:val="single" w:color="auto" w:sz="4" w:space="0"/>
              <w:right w:val="single" w:color="auto" w:sz="4" w:space="0"/>
            </w:tcBorders>
            <w:vAlign w:val="center"/>
          </w:tcPr>
          <w:p>
            <w:pPr>
              <w:widowControl/>
              <w:wordWrap/>
              <w:adjustRightInd/>
              <w:snapToGrid/>
              <w:spacing w:line="280" w:lineRule="exact"/>
              <w:ind w:right="0" w:rightChars="0"/>
              <w:jc w:val="center"/>
              <w:textAlignment w:val="auto"/>
              <w:outlineLvl w:val="9"/>
              <w:rPr>
                <w:rFonts w:hint="eastAsia" w:ascii="宋体" w:hAnsi="宋体" w:eastAsia="宋体" w:cs="宋体"/>
                <w:bCs/>
                <w:color w:val="000000"/>
                <w:kern w:val="0"/>
                <w:sz w:val="20"/>
                <w:szCs w:val="24"/>
                <w:lang w:val="en-US" w:eastAsia="zh-CN" w:bidi="ar-SA"/>
              </w:rPr>
            </w:pPr>
            <w:r>
              <w:rPr>
                <w:rFonts w:hint="eastAsia" w:ascii="宋体" w:hAnsi="宋体" w:cs="宋体"/>
                <w:bCs/>
                <w:color w:val="000000"/>
                <w:kern w:val="0"/>
                <w:sz w:val="20"/>
                <w:szCs w:val="24"/>
                <w:lang w:val="en-US" w:eastAsia="zh-CN" w:bidi="ar-SA"/>
              </w:rPr>
              <w:t>自取或邮寄送达</w:t>
            </w:r>
          </w:p>
        </w:tc>
      </w:tr>
    </w:tbl>
    <w:p>
      <w:pPr>
        <w:ind w:firstLine="1200" w:firstLineChars="300"/>
        <w:jc w:val="both"/>
        <w:rPr>
          <w:rFonts w:hint="eastAsia" w:eastAsia="方正小标宋_GBK"/>
          <w:spacing w:val="-20"/>
          <w:sz w:val="44"/>
          <w:szCs w:val="44"/>
          <w:u w:val="single"/>
          <w:lang w:val="en-US" w:eastAsia="zh-CN"/>
        </w:rPr>
      </w:pPr>
    </w:p>
    <w:p>
      <w:pPr>
        <w:ind w:firstLine="1200" w:firstLineChars="300"/>
        <w:jc w:val="both"/>
        <w:rPr>
          <w:rFonts w:hint="eastAsia" w:eastAsia="方正小标宋_GBK"/>
          <w:spacing w:val="-20"/>
          <w:sz w:val="44"/>
          <w:szCs w:val="44"/>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Tk4NDIxN2NiNDgyODIzMTE1NDY0MTFmNjUyNmEifQ=="/>
  </w:docVars>
  <w:rsids>
    <w:rsidRoot w:val="0DE9299D"/>
    <w:rsid w:val="0DE9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2024-05-09T04:15:00Z</dcterms:created>
  <dc:creator>﹃① Ж 阝日臩﹄</dc:creator>
  <cp:lastModifiedBy>﹃① Ж 阝日臩﹄</cp:lastModifiedBy>
  <dcterms:modified xsi:type="dcterms:W3CDTF">2024-05-09T04:16:33Z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ED2EF7A096D04177AA0E96313E09C38F_11</vt:lpwstr>
  </property>
</Properties>
</file>