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原</w:t>
      </w:r>
      <w:r>
        <w:rPr>
          <w:rFonts w:hint="eastAsia" w:ascii="方正小标宋_GBK" w:hAnsi="方正小标宋_GBK" w:eastAsia="方正小标宋_GBK" w:cs="方正小标宋_GBK"/>
          <w:sz w:val="44"/>
          <w:szCs w:val="44"/>
          <w:lang w:val="en-US" w:eastAsia="zh-CN"/>
        </w:rPr>
        <w:t>阜康市审计局</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6"/>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pStyle w:val="3"/>
        <w:keepNext w:val="0"/>
        <w:keepLines w:val="0"/>
        <w:pageBreakBefore w:val="0"/>
        <w:widowControl/>
        <w:kinsoku/>
        <w:wordWrap/>
        <w:overflowPunct/>
        <w:topLinePunct w:val="0"/>
        <w:autoSpaceDE/>
        <w:autoSpaceDN/>
        <w:bidi w:val="0"/>
        <w:adjustRightInd/>
        <w:snapToGrid/>
        <w:spacing w:line="520" w:lineRule="atLeast"/>
        <w:ind w:firstLine="471"/>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bookmarkStart w:id="0" w:name="_GoBack"/>
      <w:bookmarkEnd w:id="0"/>
      <w:r>
        <w:rPr>
          <w:rFonts w:hint="eastAsia" w:ascii="仿宋_GB2312" w:hAnsi="仿宋_GB2312" w:eastAsia="仿宋_GB2312" w:cs="仿宋_GB2312"/>
          <w:sz w:val="32"/>
          <w:szCs w:val="32"/>
          <w:highlight w:val="none"/>
          <w:u w:val="none"/>
          <w:lang w:val="en-US" w:eastAsia="zh-CN"/>
        </w:rPr>
        <w:t>原国有企业监事会职能划入</w:t>
      </w:r>
      <w:r>
        <w:rPr>
          <w:rFonts w:hint="eastAsia" w:ascii="仿宋_GB2312" w:hAnsi="仿宋_GB2312" w:eastAsia="仿宋_GB2312" w:cs="仿宋_GB2312"/>
          <w:sz w:val="32"/>
          <w:szCs w:val="32"/>
          <w:u w:val="none"/>
          <w:lang w:eastAsia="zh-CN"/>
        </w:rPr>
        <w:t>，重新组建阜康市审计局，为正科</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pStyle w:val="3"/>
        <w:keepNext w:val="0"/>
        <w:keepLines w:val="0"/>
        <w:pageBreakBefore w:val="0"/>
        <w:widowControl/>
        <w:kinsoku/>
        <w:wordWrap/>
        <w:overflowPunct/>
        <w:topLinePunct w:val="0"/>
        <w:autoSpaceDE/>
        <w:autoSpaceDN/>
        <w:bidi w:val="0"/>
        <w:adjustRightInd/>
        <w:snapToGrid/>
        <w:spacing w:line="520" w:lineRule="atLeast"/>
        <w:ind w:firstLine="471"/>
        <w:textAlignment w:val="auto"/>
        <w:rPr>
          <w:rFonts w:hint="eastAsia" w:ascii="仿宋_GB2312" w:hAnsi="仿宋_GB2312" w:eastAsia="仿宋_GB2312" w:cs="仿宋_GB2312"/>
          <w:sz w:val="32"/>
          <w:szCs w:val="32"/>
          <w:highlight w:val="none"/>
          <w:u w:val="none"/>
          <w:lang w:eastAsia="zh-CN"/>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阜康市审计局</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阜康市审计局的</w:t>
      </w:r>
      <w:r>
        <w:rPr>
          <w:rFonts w:hint="eastAsia" w:ascii="仿宋_GB2312" w:hAnsi="仿宋_GB2312" w:eastAsia="仿宋_GB2312" w:cs="仿宋_GB2312"/>
          <w:sz w:val="32"/>
          <w:szCs w:val="32"/>
          <w:highlight w:val="none"/>
          <w:u w:val="none"/>
          <w:lang w:eastAsia="zh-CN"/>
        </w:rPr>
        <w:t>预算为基数将国有企业监事会人员经费划入，形成</w:t>
      </w:r>
      <w:r>
        <w:rPr>
          <w:rFonts w:hint="eastAsia" w:ascii="仿宋_GB2312" w:hAnsi="仿宋_GB2312" w:eastAsia="仿宋_GB2312" w:cs="仿宋_GB2312"/>
          <w:sz w:val="32"/>
          <w:szCs w:val="32"/>
          <w:highlight w:val="none"/>
          <w:u w:val="none"/>
          <w:lang w:val="en-US" w:eastAsia="zh-CN"/>
        </w:rPr>
        <w:t>阜康市审计局</w:t>
      </w:r>
      <w:r>
        <w:rPr>
          <w:rFonts w:hint="eastAsia" w:ascii="仿宋_GB2312" w:hAnsi="仿宋_GB2312" w:eastAsia="仿宋_GB2312" w:cs="仿宋_GB2312"/>
          <w:sz w:val="32"/>
          <w:szCs w:val="32"/>
          <w:highlight w:val="none"/>
          <w:u w:val="none"/>
          <w:lang w:eastAsia="zh-CN"/>
        </w:rPr>
        <w:t>整体预算。</w:t>
      </w:r>
    </w:p>
    <w:p>
      <w:pPr>
        <w:pStyle w:val="3"/>
        <w:keepNext w:val="0"/>
        <w:keepLines w:val="0"/>
        <w:pageBreakBefore w:val="0"/>
        <w:widowControl/>
        <w:kinsoku/>
        <w:wordWrap/>
        <w:overflowPunct/>
        <w:topLinePunct w:val="0"/>
        <w:autoSpaceDE/>
        <w:autoSpaceDN/>
        <w:bidi w:val="0"/>
        <w:adjustRightInd/>
        <w:snapToGrid/>
        <w:spacing w:line="520" w:lineRule="atLeast"/>
        <w:ind w:firstLine="471"/>
        <w:textAlignment w:val="auto"/>
        <w:rPr>
          <w:rFonts w:hint="eastAsia" w:ascii="仿宋_GB2312" w:hAnsi="宋体" w:eastAsia="仿宋_GB2312" w:cs="宋体"/>
          <w:kern w:val="0"/>
          <w:sz w:val="32"/>
          <w:szCs w:val="32"/>
          <w:lang w:val="en-US" w:eastAsia="zh-CN" w:bidi="ar-SA"/>
        </w:rPr>
      </w:pPr>
      <w:r>
        <w:rPr>
          <w:rFonts w:hint="eastAsia" w:ascii="仿宋_GB2312" w:hAnsi="仿宋_GB2312" w:eastAsia="仿宋_GB2312" w:cs="仿宋_GB2312"/>
          <w:sz w:val="32"/>
          <w:szCs w:val="32"/>
          <w:highlight w:val="none"/>
          <w:u w:val="none"/>
          <w:lang w:eastAsia="zh-CN"/>
        </w:rPr>
        <w:t>调</w:t>
      </w:r>
      <w:r>
        <w:rPr>
          <w:rFonts w:hint="eastAsia" w:ascii="仿宋_GB2312" w:hAnsi="黑体" w:eastAsia="仿宋_GB2312" w:cs="宋体"/>
          <w:bCs/>
          <w:kern w:val="0"/>
          <w:sz w:val="32"/>
          <w:szCs w:val="32"/>
          <w:lang w:eastAsia="zh-CN"/>
        </w:rPr>
        <w:t>整后阜康市审计局的职能主要是：</w:t>
      </w:r>
      <w:r>
        <w:rPr>
          <w:rFonts w:hint="eastAsia" w:ascii="仿宋_GB2312" w:hAnsi="宋体" w:eastAsia="仿宋_GB2312" w:cs="宋体"/>
          <w:kern w:val="0"/>
          <w:sz w:val="32"/>
          <w:szCs w:val="32"/>
          <w:lang w:val="en-US" w:eastAsia="zh-CN" w:bidi="ar-SA"/>
        </w:rPr>
        <w:t>主管全市审计工作。负责对全市财政收支和法律法规规定属于审计监督范围的财务收支的真实性、合法性和效益性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贯彻执行审计法律法规规章、国家审计准则和指南并监督执行。参与起草地方性财政经济及相关的法规和规章草案。对直接审计、调查和核查的事项依法进行审计评价，作出审计决定或提出审计建议</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向市党委审计委员会提出年度阜康市预算执行和其他财政支出情况审计报告。向阜康市人民政府提出年度阜康市预算执行和其他财政收支情况的审计结果报告。受市人民政府委托向阜康市人大常委会提出市本级预算执行和其他财政收支情况的审计工作报告、审计查出问题整改情况报告。向市党委、市人民政府报告对其他事项的审计和专项审计调查情况及结果。依法向社会公布审计结果。向市有关部门、乡镇（街道）通报审计情况和审计结果</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直接审计下列事项，出具审计报告，在法定职权范围内作出审计决定，包括国家有关重大政策措施贯彻落实情况；阜康市本级预算执行情况和其他财政收支，市本级各部门(含直属单位)预算的执行情况、决算草案和其他财政收支，市本级财政转移支付资金；使用市财政资金的事业单位和社会团体的财务收支；市政府投资和以市政府投资为主的建设项目的预算执行情况和决算；市重大公共工程项目的资金管理使用和建设运营情况；自然资源管理、污染防治和生态保护与修复情况；市国有企业和金融机构、市人民政府规定的市国有资本占控股或占主导地位的企业和金融机构资产、负债和损益；有关社会保障基金、社会捐赠资金及其他基金、资金的财务收支；国际组织和外国政府援助、贷款项目；法律法规规定的其他事项</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按规定对属于本级审计机关审计监督对象的党政主要领导干部及其他单位主要负责人实施经济责任审计和自然资源资产离任审计</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组织实施对国家财经法律法规、规章、政策和宏观调控措施执行情况、财政预算管理及国有资产管理使用等与国家财政收支有关的特定事项进行专项审计调查</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依法检查审计决定执行情况，督促整改审计查出的问题，依法办理被审计单位对审计决定提请行政复议、行政诉讼或市人民政府裁决中的有关事项，协助配合有关部门查处相关重大案件</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指导和监督内部审计工作，核查社会审计机构对依法属于审计监督对象的单位出具的相关审计报告</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负责推广信息技术在审计领域的应用，组织推进审计信息化建设</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完成市党委、市人民政府交办的其他任务</w:t>
      </w:r>
      <w:r>
        <w:rPr>
          <w:rFonts w:hint="eastAsia" w:ascii="仿宋_GB2312" w:eastAsia="仿宋_GB2312" w:cs="宋体"/>
          <w:kern w:val="0"/>
          <w:sz w:val="32"/>
          <w:szCs w:val="32"/>
          <w:lang w:val="en-US" w:eastAsia="zh-CN" w:bidi="ar-SA"/>
        </w:rPr>
        <w:t>；</w:t>
      </w:r>
      <w:r>
        <w:rPr>
          <w:rFonts w:hint="eastAsia" w:ascii="仿宋_GB2312" w:hAnsi="宋体" w:eastAsia="仿宋_GB2312" w:cs="宋体"/>
          <w:kern w:val="0"/>
          <w:sz w:val="32"/>
          <w:szCs w:val="32"/>
          <w:lang w:val="en-US" w:eastAsia="zh-CN" w:bidi="ar-SA"/>
        </w:rPr>
        <w:t>职能转变。进一步完善市审计管理体制，加强全市审计工作统筹，明晰各级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p>
    <w:p>
      <w:pPr>
        <w:pStyle w:val="3"/>
        <w:keepNext w:val="0"/>
        <w:keepLines w:val="0"/>
        <w:pageBreakBefore w:val="0"/>
        <w:widowControl/>
        <w:kinsoku/>
        <w:wordWrap/>
        <w:overflowPunct/>
        <w:topLinePunct w:val="0"/>
        <w:autoSpaceDE/>
        <w:autoSpaceDN/>
        <w:bidi w:val="0"/>
        <w:adjustRightInd/>
        <w:snapToGrid/>
        <w:spacing w:line="520" w:lineRule="atLeast"/>
        <w:ind w:firstLine="471"/>
        <w:textAlignment w:val="auto"/>
        <w:rPr>
          <w:rFonts w:hint="eastAsia" w:ascii="黑体" w:hAnsi="黑体" w:eastAsia="黑体" w:cs="黑体"/>
          <w:sz w:val="32"/>
          <w:szCs w:val="32"/>
        </w:rPr>
      </w:pPr>
      <w:r>
        <w:rPr>
          <w:rFonts w:hint="eastAsia" w:ascii="仿宋_GB2312" w:eastAsia="仿宋_GB2312" w:cs="宋体"/>
          <w:kern w:val="0"/>
          <w:sz w:val="32"/>
          <w:szCs w:val="32"/>
          <w:lang w:val="en-US" w:eastAsia="zh-CN" w:bidi="ar-SA"/>
        </w:rPr>
        <w:t>二、</w:t>
      </w: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审计局部门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360.72</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划入职能，增加预算</w:t>
      </w:r>
      <w:r>
        <w:rPr>
          <w:rFonts w:hint="eastAsia" w:ascii="仿宋_GB2312" w:hAnsi="仿宋_GB2312" w:eastAsia="仿宋_GB2312" w:cs="仿宋_GB2312"/>
          <w:sz w:val="32"/>
          <w:szCs w:val="32"/>
          <w:u w:val="none"/>
          <w:lang w:val="en-US" w:eastAsia="zh-CN"/>
        </w:rPr>
        <w:t>24.69万元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情况说明如下</w:t>
      </w:r>
      <w:r>
        <w:rPr>
          <w:rFonts w:hint="eastAsia" w:ascii="仿宋_GB2312" w:hAnsi="仿宋_GB2312" w:eastAsia="仿宋_GB2312" w:cs="仿宋_GB2312"/>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val="en-US" w:eastAsia="zh-CN"/>
        </w:rPr>
        <w:t>国有企业监事会职能划入</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划</w:t>
      </w:r>
      <w:r>
        <w:rPr>
          <w:rFonts w:hint="eastAsia" w:ascii="仿宋_GB2312" w:hAnsi="仿宋_GB2312" w:eastAsia="仿宋_GB2312" w:cs="仿宋_GB2312"/>
          <w:sz w:val="32"/>
          <w:szCs w:val="32"/>
          <w:u w:val="none"/>
          <w:lang w:eastAsia="zh-CN"/>
        </w:rPr>
        <w:t>入</w:t>
      </w:r>
      <w:r>
        <w:rPr>
          <w:rFonts w:hint="eastAsia" w:ascii="仿宋_GB2312" w:hAnsi="仿宋_GB2312" w:eastAsia="仿宋_GB2312" w:cs="仿宋_GB2312"/>
          <w:sz w:val="32"/>
          <w:szCs w:val="32"/>
          <w:u w:val="none"/>
        </w:rPr>
        <w:t>预算</w:t>
      </w:r>
      <w:r>
        <w:rPr>
          <w:rFonts w:hint="eastAsia" w:ascii="仿宋_GB2312" w:hAnsi="仿宋_GB2312" w:eastAsia="仿宋_GB2312" w:cs="仿宋_GB2312"/>
          <w:sz w:val="32"/>
          <w:szCs w:val="32"/>
          <w:u w:val="none"/>
          <w:lang w:val="en-US" w:eastAsia="zh-CN"/>
        </w:rPr>
        <w:t>24.69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24.69</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审计局</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3.52</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lang w:eastAsia="zh-CN"/>
        </w:rPr>
        <w:t>万元。职能划入没有影响三公经费，总体没有变化。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审计局年初预算没有项目资金</w:t>
      </w:r>
      <w:r>
        <w:rPr>
          <w:rFonts w:hint="eastAsia" w:ascii="仿宋_GB2312" w:hAnsi="仿宋_GB2312" w:eastAsia="仿宋_GB2312" w:cs="仿宋_GB2312"/>
          <w:sz w:val="32"/>
          <w:szCs w:val="32"/>
          <w:highlight w:val="none"/>
          <w:u w:val="none"/>
          <w:lang w:eastAsia="zh-CN"/>
        </w:rPr>
        <w:t>，不反映</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5"/>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FEE4429"/>
    <w:rsid w:val="11E64966"/>
    <w:rsid w:val="18056B23"/>
    <w:rsid w:val="1C935F5C"/>
    <w:rsid w:val="1E3A6E57"/>
    <w:rsid w:val="2EA0378A"/>
    <w:rsid w:val="38CB03ED"/>
    <w:rsid w:val="3CA127DB"/>
    <w:rsid w:val="574F7A69"/>
    <w:rsid w:val="78380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2019-05-23T04:15:22Z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