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eastAsia="zh-CN"/>
        </w:rPr>
        <w:t>原林业技术推广中心</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党委办公厅、</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人民政府办公厅</w:t>
      </w:r>
      <w:r>
        <w:rPr>
          <w:rFonts w:hint="eastAsia" w:ascii="仿宋_GB2312" w:hAnsi="仿宋_GB2312" w:eastAsia="仿宋_GB2312" w:cs="仿宋_GB2312"/>
          <w:sz w:val="32"/>
          <w:szCs w:val="32"/>
          <w:lang w:eastAsia="zh-CN"/>
        </w:rPr>
        <w:t>印发</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的通知，调整部门单位预算。现将我单位预算调整情况补充公开如下：</w:t>
      </w: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单位职能划转情况</w:t>
      </w:r>
    </w:p>
    <w:p>
      <w:pPr>
        <w:widowControl/>
        <w:spacing w:line="560" w:lineRule="exact"/>
        <w:ind w:firstLine="960" w:firstLineChars="300"/>
        <w:outlineLvl w:val="1"/>
        <w:rPr>
          <w:rFonts w:ascii="仿宋_GB2312" w:hAnsi="宋体" w:eastAsia="仿宋_GB2312"/>
          <w:kern w:val="0"/>
          <w:sz w:val="32"/>
          <w:szCs w:val="32"/>
        </w:rPr>
      </w:pPr>
      <w:r>
        <w:rPr>
          <w:rFonts w:hint="eastAsia" w:ascii="仿宋_GB2312" w:hAnsi="仿宋_GB2312" w:eastAsia="仿宋_GB2312" w:cs="仿宋_GB2312"/>
          <w:sz w:val="32"/>
          <w:szCs w:val="32"/>
          <w:u w:val="none"/>
          <w:lang w:eastAsia="zh-CN"/>
        </w:rPr>
        <w:t>根据</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none"/>
          <w:lang w:eastAsia="zh-CN"/>
        </w:rPr>
        <w:t>精神，</w:t>
      </w:r>
      <w:r>
        <w:rPr>
          <w:rFonts w:hint="eastAsia" w:ascii="仿宋_GB2312" w:hAnsi="宋体" w:eastAsia="仿宋_GB2312"/>
          <w:kern w:val="0"/>
          <w:sz w:val="32"/>
          <w:szCs w:val="32"/>
        </w:rPr>
        <w:t>阜康市林业技术推广中心隶属阜康市林业局管理，副科级，全额拨款事业单位。主要宣传和贯彻执行森林和野生动物资源保护等法律法规和国家林业方针、政策；在林业行政主管部门领导下，组织实施和指导全市开展林业生产活动；承办林木采伐管理工作，做好林木采伐的伐区调查设计、伐区作业和伐区验收工作；协调处理森林、林木和林地所有权、使用权争议和破坏森林和野生动植物资源的案件；推广林业科学技术，开展林业技术和林业站工作人员培训，技术咨询和技术服务等林业社会化服务，为林农提供产前、产中、产后服务；配合林业行政主管部门、管理好辖区内荒漠灌木林。</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eastAsia="zh-CN"/>
        </w:rPr>
        <w:t>涉及原</w:t>
      </w:r>
      <w:r>
        <w:rPr>
          <w:rFonts w:hint="eastAsia" w:ascii="仿宋_GB2312" w:hAnsi="仿宋_GB2312" w:eastAsia="仿宋_GB2312" w:cs="仿宋_GB2312"/>
          <w:sz w:val="32"/>
          <w:szCs w:val="32"/>
          <w:highlight w:val="none"/>
          <w:u w:val="none"/>
          <w:lang w:val="en-US" w:eastAsia="zh-CN"/>
        </w:rPr>
        <w:t>林业技术推广中心部门</w:t>
      </w:r>
      <w:r>
        <w:rPr>
          <w:rFonts w:hint="eastAsia" w:ascii="仿宋_GB2312" w:hAnsi="仿宋_GB2312" w:eastAsia="仿宋_GB2312" w:cs="仿宋_GB2312"/>
          <w:sz w:val="32"/>
          <w:szCs w:val="32"/>
          <w:highlight w:val="none"/>
          <w:u w:val="none"/>
          <w:lang w:eastAsia="zh-CN"/>
        </w:rPr>
        <w:t>的预算整体调整，以</w:t>
      </w:r>
      <w:r>
        <w:rPr>
          <w:rFonts w:hint="eastAsia" w:ascii="仿宋_GB2312" w:hAnsi="仿宋_GB2312" w:eastAsia="仿宋_GB2312" w:cs="仿宋_GB2312"/>
          <w:sz w:val="32"/>
          <w:szCs w:val="32"/>
          <w:highlight w:val="none"/>
          <w:u w:val="none"/>
          <w:lang w:val="en-US" w:eastAsia="zh-CN"/>
        </w:rPr>
        <w:t>自然资源局部门</w:t>
      </w:r>
      <w:r>
        <w:rPr>
          <w:rFonts w:hint="eastAsia" w:ascii="仿宋_GB2312" w:hAnsi="仿宋_GB2312" w:eastAsia="仿宋_GB2312" w:cs="仿宋_GB2312"/>
          <w:sz w:val="32"/>
          <w:szCs w:val="32"/>
          <w:highlight w:val="none"/>
          <w:u w:val="none"/>
          <w:lang w:eastAsia="zh-CN"/>
        </w:rPr>
        <w:t>预算为基数整体并入，形成</w:t>
      </w:r>
      <w:r>
        <w:rPr>
          <w:rFonts w:hint="eastAsia" w:ascii="仿宋_GB2312" w:hAnsi="仿宋_GB2312" w:eastAsia="仿宋_GB2312" w:cs="仿宋_GB2312"/>
          <w:sz w:val="32"/>
          <w:szCs w:val="32"/>
          <w:highlight w:val="none"/>
          <w:u w:val="none"/>
          <w:lang w:val="en-US" w:eastAsia="zh-CN"/>
        </w:rPr>
        <w:t>自然资源局部门</w:t>
      </w:r>
      <w:r>
        <w:rPr>
          <w:rFonts w:hint="eastAsia" w:ascii="仿宋_GB2312" w:hAnsi="仿宋_GB2312" w:eastAsia="仿宋_GB2312" w:cs="仿宋_GB2312"/>
          <w:sz w:val="32"/>
          <w:szCs w:val="32"/>
          <w:highlight w:val="none"/>
          <w:u w:val="none"/>
          <w:lang w:eastAsia="zh-CN"/>
        </w:rPr>
        <w:t>整体预算。</w:t>
      </w:r>
      <w:r>
        <w:rPr>
          <w:rFonts w:hint="eastAsia" w:ascii="仿宋_GB2312" w:hAnsi="仿宋_GB2312" w:eastAsia="仿宋_GB2312" w:cs="仿宋_GB2312"/>
          <w:sz w:val="32"/>
          <w:szCs w:val="32"/>
          <w:u w:val="none"/>
        </w:rPr>
        <w:t>贯彻落实</w:t>
      </w:r>
      <w:r>
        <w:rPr>
          <w:rFonts w:hint="eastAsia" w:ascii="仿宋_GB2312" w:hAnsi="仿宋_GB2312" w:eastAsia="仿宋_GB2312" w:cs="仿宋_GB2312"/>
          <w:sz w:val="32"/>
          <w:szCs w:val="32"/>
          <w:u w:val="none"/>
          <w:lang w:eastAsia="zh-CN"/>
        </w:rPr>
        <w:t>阜康市</w:t>
      </w:r>
      <w:r>
        <w:rPr>
          <w:rFonts w:hint="eastAsia" w:ascii="仿宋_GB2312" w:hAnsi="仿宋_GB2312" w:eastAsia="仿宋_GB2312" w:cs="仿宋_GB2312"/>
          <w:sz w:val="32"/>
          <w:szCs w:val="32"/>
          <w:u w:val="none"/>
        </w:rPr>
        <w:t>党政机构改革工作部署，</w:t>
      </w:r>
      <w:r>
        <w:rPr>
          <w:rFonts w:hint="eastAsia" w:ascii="仿宋_GB2312" w:hAnsi="仿宋_GB2312" w:eastAsia="仿宋_GB2312" w:cs="仿宋_GB2312"/>
          <w:sz w:val="32"/>
          <w:szCs w:val="32"/>
          <w:highlight w:val="none"/>
          <w:u w:val="none"/>
        </w:rPr>
        <w:t>本次划入职能</w:t>
      </w:r>
      <w:r>
        <w:rPr>
          <w:rFonts w:hint="eastAsia" w:ascii="仿宋_GB2312" w:hAnsi="仿宋_GB2312" w:eastAsia="仿宋_GB2312" w:cs="仿宋_GB2312"/>
          <w:sz w:val="32"/>
          <w:szCs w:val="32"/>
          <w:highlight w:val="none"/>
          <w:u w:val="none"/>
          <w:lang w:eastAsia="zh-CN"/>
        </w:rPr>
        <w:t>无，</w:t>
      </w:r>
      <w:r>
        <w:rPr>
          <w:rFonts w:hint="eastAsia" w:ascii="仿宋_GB2312" w:hAnsi="仿宋_GB2312" w:eastAsia="仿宋_GB2312" w:cs="仿宋_GB2312"/>
          <w:sz w:val="32"/>
          <w:szCs w:val="32"/>
          <w:highlight w:val="none"/>
          <w:u w:val="none"/>
        </w:rPr>
        <w:t>划出职能</w:t>
      </w:r>
      <w:r>
        <w:rPr>
          <w:rFonts w:hint="eastAsia" w:ascii="仿宋_GB2312" w:hAnsi="仿宋_GB2312" w:eastAsia="仿宋_GB2312" w:cs="仿宋_GB2312"/>
          <w:sz w:val="32"/>
          <w:szCs w:val="32"/>
          <w:highlight w:val="none"/>
          <w:u w:val="none"/>
          <w:lang w:val="en-US" w:eastAsia="zh-CN"/>
        </w:rPr>
        <w:t>所有职能</w:t>
      </w:r>
      <w:r>
        <w:rPr>
          <w:rFonts w:hint="eastAsia" w:ascii="仿宋_GB2312" w:hAnsi="仿宋_GB2312" w:eastAsia="仿宋_GB2312" w:cs="仿宋_GB2312"/>
          <w:sz w:val="32"/>
          <w:szCs w:val="32"/>
          <w:highlight w:val="none"/>
          <w:u w:val="none"/>
        </w:rPr>
        <w:t>。</w:t>
      </w: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预算调整情况</w:t>
      </w:r>
    </w:p>
    <w:p>
      <w:pPr>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2019年</w:t>
      </w:r>
      <w:r>
        <w:rPr>
          <w:rFonts w:hint="eastAsia" w:ascii="仿宋_GB2312" w:hAnsi="仿宋_GB2312" w:eastAsia="仿宋_GB2312" w:cs="仿宋_GB2312"/>
          <w:sz w:val="32"/>
          <w:szCs w:val="32"/>
          <w:highlight w:val="none"/>
          <w:u w:val="none"/>
          <w:lang w:val="en-US" w:eastAsia="zh-CN"/>
        </w:rPr>
        <w:t>林业技术推广中心部门</w:t>
      </w:r>
      <w:r>
        <w:rPr>
          <w:rFonts w:hint="eastAsia" w:ascii="仿宋_GB2312" w:hAnsi="仿宋_GB2312" w:eastAsia="仿宋_GB2312" w:cs="仿宋_GB2312"/>
          <w:sz w:val="32"/>
          <w:szCs w:val="32"/>
          <w:u w:val="none"/>
        </w:rPr>
        <w:t>年初部门预算总额为</w:t>
      </w:r>
      <w:r>
        <w:rPr>
          <w:rFonts w:hint="eastAsia" w:ascii="仿宋_GB2312" w:hAnsi="仿宋_GB2312" w:eastAsia="仿宋_GB2312" w:cs="仿宋_GB2312"/>
          <w:sz w:val="32"/>
          <w:szCs w:val="32"/>
          <w:u w:val="none"/>
          <w:lang w:val="en-US" w:eastAsia="zh-CN"/>
        </w:rPr>
        <w:t xml:space="preserve">  126.4338</w:t>
      </w:r>
      <w:r>
        <w:rPr>
          <w:rFonts w:hint="eastAsia" w:ascii="仿宋_GB2312" w:hAnsi="仿宋_GB2312" w:eastAsia="仿宋_GB2312" w:cs="仿宋_GB2312"/>
          <w:sz w:val="32"/>
          <w:szCs w:val="32"/>
          <w:u w:val="none"/>
        </w:rPr>
        <w:t>万元。本次</w:t>
      </w:r>
      <w:r>
        <w:rPr>
          <w:rFonts w:hint="eastAsia" w:ascii="仿宋_GB2312" w:hAnsi="仿宋_GB2312" w:eastAsia="仿宋_GB2312" w:cs="仿宋_GB2312"/>
          <w:sz w:val="32"/>
          <w:szCs w:val="32"/>
          <w:u w:val="none"/>
          <w:lang w:eastAsia="zh-CN"/>
        </w:rPr>
        <w:t>整体调减</w:t>
      </w:r>
      <w:r>
        <w:rPr>
          <w:rFonts w:hint="eastAsia" w:ascii="仿宋_GB2312" w:hAnsi="仿宋_GB2312" w:eastAsia="仿宋_GB2312" w:cs="仿宋_GB2312"/>
          <w:sz w:val="32"/>
          <w:szCs w:val="32"/>
          <w:u w:val="none"/>
          <w:lang w:val="en-US" w:eastAsia="zh-CN"/>
        </w:rPr>
        <w:t>83.57万元</w:t>
      </w:r>
      <w:r>
        <w:rPr>
          <w:rFonts w:hint="eastAsia" w:ascii="仿宋_GB2312" w:hAnsi="仿宋_GB2312" w:eastAsia="仿宋_GB2312" w:cs="仿宋_GB2312"/>
          <w:sz w:val="32"/>
          <w:szCs w:val="32"/>
          <w:u w:val="none"/>
        </w:rPr>
        <w:t>。具体</w:t>
      </w:r>
      <w:r>
        <w:rPr>
          <w:rFonts w:hint="eastAsia" w:ascii="仿宋_GB2312" w:hAnsi="仿宋_GB2312" w:eastAsia="仿宋_GB2312" w:cs="仿宋_GB2312"/>
          <w:sz w:val="32"/>
          <w:szCs w:val="32"/>
          <w:u w:val="none"/>
          <w:lang w:eastAsia="zh-CN"/>
        </w:rPr>
        <w:t>说明</w:t>
      </w:r>
      <w:r>
        <w:rPr>
          <w:rFonts w:hint="eastAsia" w:ascii="仿宋_GB2312" w:hAnsi="仿宋_GB2312" w:eastAsia="仿宋_GB2312" w:cs="仿宋_GB2312"/>
          <w:sz w:val="32"/>
          <w:szCs w:val="32"/>
          <w:u w:val="none"/>
        </w:rPr>
        <w:t>况为：</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u w:val="none"/>
          <w:lang w:eastAsia="zh-CN"/>
        </w:rPr>
        <w:t>无</w:t>
      </w:r>
      <w:r>
        <w:rPr>
          <w:rFonts w:hint="eastAsia" w:ascii="仿宋_GB2312" w:hAnsi="仿宋_GB2312" w:eastAsia="仿宋_GB2312" w:cs="仿宋_GB2312"/>
          <w:sz w:val="32"/>
          <w:szCs w:val="32"/>
          <w:u w:val="none"/>
        </w:rPr>
        <w:t>职能划入，</w:t>
      </w:r>
      <w:r>
        <w:rPr>
          <w:rFonts w:hint="eastAsia" w:ascii="仿宋_GB2312" w:hAnsi="仿宋_GB2312" w:eastAsia="仿宋_GB2312" w:cs="仿宋_GB2312"/>
          <w:sz w:val="32"/>
          <w:szCs w:val="32"/>
        </w:rPr>
        <w:t>划入预算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u w:val="none"/>
          <w:lang w:val="en-US" w:eastAsia="zh-CN"/>
        </w:rPr>
        <w:t>整体职能划出</w:t>
      </w:r>
      <w:r>
        <w:rPr>
          <w:rFonts w:hint="eastAsia" w:ascii="仿宋_GB2312" w:hAnsi="仿宋_GB2312" w:eastAsia="仿宋_GB2312" w:cs="仿宋_GB2312"/>
          <w:sz w:val="32"/>
          <w:szCs w:val="32"/>
          <w:u w:val="none"/>
          <w:lang w:eastAsia="zh-CN"/>
        </w:rPr>
        <w:t>，在机构合并后，</w:t>
      </w:r>
      <w:r>
        <w:rPr>
          <w:rFonts w:hint="eastAsia" w:ascii="仿宋_GB2312" w:hAnsi="仿宋_GB2312" w:eastAsia="仿宋_GB2312" w:cs="仿宋_GB2312"/>
          <w:sz w:val="32"/>
          <w:szCs w:val="32"/>
          <w:u w:val="none"/>
        </w:rPr>
        <w:t>划出预算</w:t>
      </w:r>
      <w:r>
        <w:rPr>
          <w:rFonts w:hint="eastAsia" w:ascii="仿宋_GB2312" w:hAnsi="仿宋_GB2312" w:eastAsia="仿宋_GB2312" w:cs="仿宋_GB2312"/>
          <w:sz w:val="32"/>
          <w:szCs w:val="32"/>
          <w:u w:val="none"/>
          <w:lang w:val="en-US" w:eastAsia="zh-CN"/>
        </w:rPr>
        <w:t>83.57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83.57</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kinsoku/>
        <w:wordWrap/>
        <w:overflowPunct/>
        <w:topLinePunct w:val="0"/>
        <w:bidi w:val="0"/>
        <w:snapToGrid/>
        <w:spacing w:line="560" w:lineRule="exact"/>
        <w:ind w:firstLine="640"/>
        <w:jc w:val="left"/>
        <w:rPr>
          <w:rFonts w:ascii="仿宋_GB2312" w:hAnsi="宋体" w:eastAsia="仿宋_GB2312" w:cs="宋体"/>
          <w:kern w:val="0"/>
          <w:sz w:val="32"/>
          <w:szCs w:val="32"/>
          <w:u w:val="none"/>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lang w:eastAsia="zh-CN"/>
        </w:rPr>
        <w:t>“三公”经费变化情况：原</w:t>
      </w:r>
      <w:r>
        <w:rPr>
          <w:rFonts w:hint="eastAsia" w:ascii="仿宋_GB2312" w:hAnsi="仿宋_GB2312" w:eastAsia="仿宋_GB2312" w:cs="仿宋_GB2312"/>
          <w:sz w:val="32"/>
          <w:szCs w:val="32"/>
          <w:highlight w:val="none"/>
          <w:u w:val="none"/>
          <w:lang w:val="en-US" w:eastAsia="zh-CN"/>
        </w:rPr>
        <w:t>林业技术推广中心部门</w:t>
      </w:r>
      <w:r>
        <w:rPr>
          <w:rFonts w:hint="eastAsia" w:ascii="仿宋_GB2312" w:hAnsi="仿宋_GB2312" w:eastAsia="仿宋_GB2312" w:cs="仿宋_GB2312"/>
          <w:sz w:val="32"/>
          <w:szCs w:val="32"/>
          <w:u w:val="none"/>
          <w:lang w:eastAsia="zh-CN"/>
        </w:rPr>
        <w:t>“三公”经费财政拨款预算</w:t>
      </w:r>
      <w:r>
        <w:rPr>
          <w:rFonts w:hint="eastAsia" w:ascii="仿宋_GB2312" w:hAnsi="仿宋_GB2312" w:eastAsia="仿宋_GB2312" w:cs="仿宋_GB2312"/>
          <w:sz w:val="32"/>
          <w:szCs w:val="32"/>
          <w:u w:val="none"/>
          <w:lang w:val="en-US" w:eastAsia="zh-CN"/>
        </w:rPr>
        <w:t>3.25</w:t>
      </w:r>
      <w:r>
        <w:rPr>
          <w:rFonts w:hint="eastAsia" w:ascii="仿宋_GB2312" w:hAnsi="仿宋_GB2312" w:eastAsia="仿宋_GB2312" w:cs="仿宋_GB2312"/>
          <w:sz w:val="32"/>
          <w:szCs w:val="32"/>
          <w:u w:val="none"/>
          <w:lang w:eastAsia="zh-CN"/>
        </w:rPr>
        <w:t>万元划出整体并入原</w:t>
      </w:r>
      <w:r>
        <w:rPr>
          <w:rFonts w:hint="eastAsia" w:ascii="仿宋_GB2312" w:hAnsi="仿宋_GB2312" w:eastAsia="仿宋_GB2312" w:cs="仿宋_GB2312"/>
          <w:sz w:val="32"/>
          <w:szCs w:val="32"/>
          <w:highlight w:val="none"/>
          <w:u w:val="none"/>
          <w:lang w:val="en-US" w:eastAsia="zh-CN"/>
        </w:rPr>
        <w:t>自然资源局部门</w:t>
      </w:r>
      <w:r>
        <w:rPr>
          <w:rFonts w:hint="eastAsia" w:ascii="仿宋_GB2312" w:hAnsi="仿宋_GB2312" w:eastAsia="仿宋_GB2312" w:cs="仿宋_GB2312"/>
          <w:sz w:val="32"/>
          <w:szCs w:val="32"/>
          <w:u w:val="none"/>
          <w:lang w:eastAsia="zh-CN"/>
        </w:rPr>
        <w:t>。其中：因公出国（境）费</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万元，公务用车购置</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万元，公务用车运行费</w:t>
      </w:r>
      <w:r>
        <w:rPr>
          <w:rFonts w:hint="eastAsia" w:ascii="仿宋_GB2312" w:hAnsi="仿宋_GB2312" w:eastAsia="仿宋_GB2312" w:cs="仿宋_GB2312"/>
          <w:sz w:val="32"/>
          <w:szCs w:val="32"/>
          <w:u w:val="none"/>
          <w:lang w:val="en-US" w:eastAsia="zh-CN"/>
        </w:rPr>
        <w:t>2.25</w:t>
      </w:r>
      <w:r>
        <w:rPr>
          <w:rFonts w:hint="eastAsia" w:ascii="仿宋_GB2312" w:hAnsi="仿宋_GB2312" w:eastAsia="仿宋_GB2312" w:cs="仿宋_GB2312"/>
          <w:sz w:val="32"/>
          <w:szCs w:val="32"/>
          <w:u w:val="none"/>
          <w:lang w:eastAsia="zh-CN"/>
        </w:rPr>
        <w:t>万元，公务接待费</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lang w:eastAsia="zh-CN"/>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三、绩效目标调整情况</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u w:val="none"/>
        </w:rPr>
        <w:t>原</w:t>
      </w:r>
      <w:r>
        <w:rPr>
          <w:rFonts w:hint="eastAsia" w:ascii="仿宋_GB2312" w:hAnsi="仿宋_GB2312" w:eastAsia="仿宋_GB2312" w:cs="仿宋_GB2312"/>
          <w:sz w:val="32"/>
          <w:szCs w:val="32"/>
          <w:highlight w:val="none"/>
          <w:u w:val="none"/>
          <w:lang w:val="en-US" w:eastAsia="zh-CN"/>
        </w:rPr>
        <w:t>林业技术推广中心部门</w:t>
      </w:r>
      <w:r>
        <w:rPr>
          <w:rFonts w:hint="eastAsia" w:ascii="仿宋_GB2312" w:hAnsi="仿宋_GB2312" w:eastAsia="仿宋_GB2312" w:cs="仿宋_GB2312"/>
          <w:sz w:val="32"/>
          <w:szCs w:val="32"/>
          <w:highlight w:val="none"/>
          <w:u w:val="none"/>
          <w:lang w:eastAsia="zh-CN"/>
        </w:rPr>
        <w:t>系统</w:t>
      </w:r>
      <w:r>
        <w:rPr>
          <w:rFonts w:hint="eastAsia" w:ascii="仿宋_GB2312" w:hAnsi="仿宋_GB2312" w:eastAsia="仿宋_GB2312" w:cs="仿宋_GB2312"/>
          <w:sz w:val="32"/>
          <w:szCs w:val="32"/>
          <w:highlight w:val="none"/>
          <w:u w:val="none"/>
          <w:lang w:val="en-US" w:eastAsia="zh-CN"/>
        </w:rPr>
        <w:t xml:space="preserve">  0 个项目</w:t>
      </w:r>
      <w:r>
        <w:rPr>
          <w:rFonts w:hint="eastAsia" w:ascii="仿宋_GB2312" w:hAnsi="仿宋_GB2312" w:eastAsia="仿宋_GB2312" w:cs="仿宋_GB2312"/>
          <w:sz w:val="32"/>
          <w:szCs w:val="32"/>
          <w:highlight w:val="none"/>
          <w:u w:val="none"/>
          <w:lang w:eastAsia="zh-CN"/>
        </w:rPr>
        <w:t>，其中</w:t>
      </w:r>
      <w:r>
        <w:rPr>
          <w:rFonts w:hint="eastAsia" w:ascii="仿宋_GB2312" w:hAnsi="仿宋_GB2312" w:eastAsia="仿宋_GB2312" w:cs="仿宋_GB2312"/>
          <w:sz w:val="32"/>
          <w:szCs w:val="32"/>
          <w:highlight w:val="none"/>
          <w:u w:val="none"/>
          <w:lang w:val="en-US" w:eastAsia="zh-CN"/>
        </w:rPr>
        <w:t>0   个项目。</w:t>
      </w:r>
      <w:r>
        <w:rPr>
          <w:rFonts w:hint="eastAsia" w:ascii="仿宋_GB2312" w:hAnsi="仿宋_GB2312" w:eastAsia="仿宋_GB2312" w:cs="仿宋_GB2312"/>
          <w:sz w:val="32"/>
          <w:szCs w:val="32"/>
          <w:highlight w:val="none"/>
          <w:u w:val="none"/>
        </w:rPr>
        <w:t>项目金额</w:t>
      </w:r>
      <w:r>
        <w:rPr>
          <w:rFonts w:hint="eastAsia" w:ascii="仿宋_GB2312" w:hAnsi="仿宋_GB2312" w:eastAsia="仿宋_GB2312" w:cs="仿宋_GB2312"/>
          <w:sz w:val="32"/>
          <w:szCs w:val="32"/>
          <w:highlight w:val="none"/>
          <w:u w:val="none"/>
          <w:lang w:val="en-US" w:eastAsia="zh-CN"/>
        </w:rPr>
        <w:t>0</w:t>
      </w:r>
      <w:r>
        <w:rPr>
          <w:rFonts w:hint="eastAsia" w:ascii="仿宋_GB2312" w:hAnsi="仿宋_GB2312" w:eastAsia="仿宋_GB2312" w:cs="仿宋_GB2312"/>
          <w:sz w:val="32"/>
          <w:szCs w:val="32"/>
          <w:highlight w:val="none"/>
          <w:u w:val="none"/>
        </w:rPr>
        <w:t>、性质</w:t>
      </w:r>
      <w:r>
        <w:rPr>
          <w:rFonts w:hint="eastAsia" w:ascii="仿宋_GB2312" w:hAnsi="仿宋_GB2312" w:eastAsia="仿宋_GB2312" w:cs="仿宋_GB2312"/>
          <w:sz w:val="32"/>
          <w:szCs w:val="32"/>
          <w:highlight w:val="none"/>
          <w:u w:val="none"/>
          <w:lang w:val="en-US" w:eastAsia="zh-CN"/>
        </w:rPr>
        <w:t>未</w:t>
      </w:r>
      <w:r>
        <w:rPr>
          <w:rFonts w:hint="eastAsia" w:ascii="仿宋_GB2312" w:hAnsi="仿宋_GB2312" w:eastAsia="仿宋_GB2312" w:cs="仿宋_GB2312"/>
          <w:sz w:val="32"/>
          <w:szCs w:val="32"/>
          <w:highlight w:val="none"/>
          <w:u w:val="none"/>
        </w:rPr>
        <w:t>发生变化，绩效目标</w:t>
      </w:r>
      <w:r>
        <w:rPr>
          <w:rFonts w:hint="eastAsia" w:ascii="仿宋_GB2312" w:hAnsi="仿宋_GB2312" w:eastAsia="仿宋_GB2312" w:cs="仿宋_GB2312"/>
          <w:sz w:val="32"/>
          <w:szCs w:val="32"/>
          <w:highlight w:val="none"/>
          <w:u w:val="none"/>
          <w:lang w:eastAsia="zh-CN"/>
        </w:rPr>
        <w:t>整体并入到</w:t>
      </w:r>
      <w:r>
        <w:rPr>
          <w:rFonts w:hint="eastAsia" w:ascii="仿宋_GB2312" w:hAnsi="仿宋_GB2312" w:eastAsia="仿宋_GB2312" w:cs="仿宋_GB2312"/>
          <w:sz w:val="32"/>
          <w:szCs w:val="32"/>
          <w:highlight w:val="none"/>
          <w:u w:val="none"/>
          <w:lang w:val="en-US" w:eastAsia="zh-CN"/>
        </w:rPr>
        <w:t>自然资源局部门</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lang w:eastAsia="zh-CN"/>
        </w:rPr>
        <w:t>详见</w:t>
      </w:r>
      <w:r>
        <w:rPr>
          <w:rFonts w:hint="eastAsia" w:ascii="仿宋_GB2312" w:hAnsi="仿宋_GB2312" w:eastAsia="仿宋_GB2312" w:cs="仿宋_GB2312"/>
          <w:sz w:val="32"/>
          <w:szCs w:val="32"/>
          <w:highlight w:val="none"/>
          <w:u w:val="none"/>
          <w:lang w:val="en-US" w:eastAsia="zh-CN"/>
        </w:rPr>
        <w:t>林业技术推广中心部门</w:t>
      </w:r>
      <w:r>
        <w:rPr>
          <w:rFonts w:hint="eastAsia" w:ascii="仿宋_GB2312" w:hAnsi="仿宋_GB2312" w:eastAsia="仿宋_GB2312" w:cs="仿宋_GB2312"/>
          <w:sz w:val="32"/>
          <w:szCs w:val="32"/>
          <w:highlight w:val="none"/>
          <w:lang w:eastAsia="zh-CN"/>
        </w:rPr>
        <w:t>涉改部门单位调整预算补充公开内容。</w:t>
      </w:r>
    </w:p>
    <w:p>
      <w:pPr>
        <w:ind w:left="960" w:hanging="960" w:hangingChars="3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附件：</w:t>
      </w:r>
    </w:p>
    <w:p>
      <w:pPr>
        <w:ind w:left="958" w:leftChars="304" w:hanging="320" w:hangingChars="1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u w:val="none"/>
          <w:lang w:val="en-US" w:eastAsia="zh-CN"/>
        </w:rPr>
        <w:t>林业技术推广中心</w:t>
      </w:r>
      <w:r>
        <w:rPr>
          <w:rFonts w:hint="eastAsia" w:ascii="仿宋_GB2312" w:hAnsi="仿宋_GB2312" w:eastAsia="仿宋_GB2312" w:cs="仿宋_GB2312"/>
          <w:sz w:val="32"/>
          <w:szCs w:val="32"/>
          <w:highlight w:val="none"/>
          <w:lang w:val="en-US" w:eastAsia="zh-CN"/>
        </w:rPr>
        <w:t>项目支出绩效目标表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p>
    <w:tbl>
      <w:tblPr>
        <w:tblStyle w:val="4"/>
        <w:tblW w:w="14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4"/>
        <w:gridCol w:w="1360"/>
        <w:gridCol w:w="992"/>
        <w:gridCol w:w="910"/>
        <w:gridCol w:w="2169"/>
        <w:gridCol w:w="903"/>
        <w:gridCol w:w="1173"/>
        <w:gridCol w:w="1277"/>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 w:hRule="atLeast"/>
        </w:trPr>
        <w:tc>
          <w:tcPr>
            <w:tcW w:w="14014" w:type="dxa"/>
            <w:gridSpan w:val="9"/>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预算单位</w:t>
            </w:r>
          </w:p>
        </w:tc>
        <w:tc>
          <w:tcPr>
            <w:tcW w:w="54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62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项目资金（万元）</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57"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项目总体目标</w:t>
            </w:r>
          </w:p>
        </w:tc>
        <w:tc>
          <w:tcPr>
            <w:tcW w:w="12600"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64966"/>
    <w:rsid w:val="0FEE4429"/>
    <w:rsid w:val="11E64966"/>
    <w:rsid w:val="1E3A6E57"/>
    <w:rsid w:val="38CB03ED"/>
    <w:rsid w:val="3CA127DB"/>
    <w:rsid w:val="51EB532F"/>
    <w:rsid w:val="654D5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2019-06-13T10:03:00Z</dcterms:created>
  <dc:creator>Administrator</dc:creator>
  <cp:lastModifiedBy>Administrator</cp:lastModifiedBy>
  <cp:lastPrinted>2019-06-14T08:42:00Z</cp:lastPrinted>
  <dcterms:modified xsi:type="dcterms:W3CDTF">2019-05-24T09:43:52Z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