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阜康市文化体育广播电视和旅游局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党委办公厅、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印发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的通知，调整部门单位预算。现将我单位预算调整情况补充公开如下：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&lt;阜康市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的实施意见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精神，阜康市文化体育广播影视局的职责与阜康市旅游局整合，重新组建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阜康市文化体育广播电视和旅游局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涉及两局的预算整体调整，以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阜康市文化体育广播影视局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预算为基数，阜康市旅游局整体并入，形成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阜康市文化体育广播电视和旅游局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整体预算。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党政机构改革工作部署，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本次划入职能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无，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划出职能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无。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康市文化体育广播电视和旅游局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主要职能为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（一）牢牢掌握意识形态工作的领导权和主动权，拟订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全市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、体育、广播电视</w:t>
      </w:r>
      <w:r>
        <w:rPr>
          <w:rFonts w:hint="eastAsia" w:ascii="仿宋_GB2312" w:hAnsi="仿宋_GB2312" w:eastAsia="仿宋_GB2312" w:cs="仿宋_GB2312"/>
          <w:sz w:val="32"/>
          <w:szCs w:val="32"/>
        </w:rPr>
        <w:t>和旅游政策措施，规规章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度</w:t>
      </w:r>
      <w:r>
        <w:rPr>
          <w:rFonts w:hint="eastAsia" w:ascii="仿宋_GB2312" w:hAnsi="仿宋_GB2312" w:eastAsia="仿宋_GB2312" w:cs="仿宋_GB2312"/>
          <w:sz w:val="32"/>
          <w:szCs w:val="32"/>
        </w:rPr>
        <w:t>并组织实施。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（二）统筹文化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、体育、广播电视</w:t>
      </w:r>
      <w:r>
        <w:rPr>
          <w:rFonts w:hint="eastAsia" w:ascii="仿宋_GB2312" w:hAnsi="仿宋_GB2312" w:eastAsia="仿宋_GB2312" w:cs="仿宋_GB2312"/>
          <w:sz w:val="32"/>
          <w:szCs w:val="32"/>
        </w:rPr>
        <w:t>和旅游事业、产业振兴发展，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推进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、体育、广播电视</w:t>
      </w:r>
      <w:r>
        <w:rPr>
          <w:rFonts w:hint="eastAsia" w:ascii="仿宋_GB2312" w:hAnsi="仿宋_GB2312" w:eastAsia="仿宋_GB2312" w:cs="仿宋_GB2312"/>
          <w:sz w:val="32"/>
          <w:szCs w:val="32"/>
        </w:rPr>
        <w:t>和旅游融合发展，推动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落实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、体育、广播电视</w:t>
      </w:r>
      <w:r>
        <w:rPr>
          <w:rFonts w:hint="eastAsia" w:ascii="仿宋_GB2312" w:hAnsi="仿宋_GB2312" w:eastAsia="仿宋_GB2312" w:cs="仿宋_GB2312"/>
          <w:sz w:val="32"/>
          <w:szCs w:val="32"/>
        </w:rPr>
        <w:t>和旅游体制机制改革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全市</w:t>
      </w:r>
      <w:r>
        <w:rPr>
          <w:rFonts w:hint="eastAsia" w:ascii="仿宋_GB2312" w:hAnsi="仿宋_GB2312" w:eastAsia="仿宋_GB2312" w:cs="仿宋_GB2312"/>
          <w:sz w:val="32"/>
          <w:szCs w:val="32"/>
        </w:rPr>
        <w:t>重大文化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、体育</w:t>
      </w:r>
      <w:r>
        <w:rPr>
          <w:rFonts w:hint="eastAsia" w:ascii="仿宋_GB2312" w:hAnsi="仿宋_GB2312" w:eastAsia="仿宋_GB2312" w:cs="仿宋_GB2312"/>
          <w:sz w:val="32"/>
          <w:szCs w:val="32"/>
        </w:rPr>
        <w:t>和旅游活动，指导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全市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、体育、广播电视</w:t>
      </w:r>
      <w:r>
        <w:rPr>
          <w:rFonts w:hint="eastAsia" w:ascii="仿宋_GB2312" w:hAnsi="仿宋_GB2312" w:eastAsia="仿宋_GB2312" w:cs="仿宋_GB2312"/>
          <w:sz w:val="32"/>
          <w:szCs w:val="32"/>
        </w:rPr>
        <w:t>和旅游设施建设，组织文化和旅游整体形象推广，统筹文化和旅游景区管理，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指导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、体育、广播电视</w:t>
      </w:r>
      <w:r>
        <w:rPr>
          <w:rFonts w:hint="eastAsia" w:ascii="仿宋_GB2312" w:hAnsi="仿宋_GB2312" w:eastAsia="仿宋_GB2312" w:cs="仿宋_GB2312"/>
          <w:sz w:val="32"/>
          <w:szCs w:val="32"/>
        </w:rPr>
        <w:t>和旅游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科技创新新发展，推进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、体育、广播电视</w:t>
      </w:r>
      <w:r>
        <w:rPr>
          <w:rFonts w:hint="eastAsia" w:ascii="仿宋_GB2312" w:hAnsi="仿宋_GB2312" w:eastAsia="仿宋_GB2312" w:cs="仿宋_GB2312"/>
          <w:sz w:val="32"/>
          <w:szCs w:val="32"/>
        </w:rPr>
        <w:t>和旅游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行业信息化、标准化建设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(四)管理文化、体育、广播电视和旅游产业,指导、协调、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推动文化,体育、广播电视和旅游产业发展,制定发展规划、产业政策并组织实施; 组织实施文化和旅游资源普查、挖掘、保护与利用工作,推动文化和旅游产业投融资体系建设,促进文化和旅游产业发展; 结合乡村振兴战略,推进文化和旅游扶贫。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(五)指导文化和旅游市场发展,对文化和旅游市场经营进行行业监管,推进文化和旅游行业信用体系建设,依法规范文化和旅游市场。负责文化和旅游安全的综合协调与监督管理,指导文化和旅游应急救援工作.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(六)管理全市文艺事业,指导艺术创作生产,传播推广及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艺术研究、评论,推动各门类艺术、各艺术品种繁荣发展。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(七)管理公共文化事业,指导群众文化工作. 协调推进全市现代公共文化服务体系建设,深入实施文化惠民工程,推动城乡基本公共文化服务标准化,均等化。综合管理市公共图书馆事业,指导图书文献资源的建设,开发和利用; 组织实施文化信息资源共享工程建设和古籍保护工作.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(八)管理全市非物质文化遗产保护工作,推动非物质文化遗产的保护、传承、普及、弘扬和振兴,传承和弘扬中华优秀传统文化.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(九)管理、指导全市体育发展; 负责推动多元化体育服务体系建设,推进体育公共服务。 统筹规划全市群众体育发展,负青推行全民健身计划,推动国民体质监测和社会体育指导工作队伍制度建设; 指导公共体育设施的建设,负责对公共体育设施的监督管理.统筹规划全市竞技体育发展,设置体育运动项目,指导协调体育训练和体育竞赛,承办和参加全国,全区,全州、全市性的运动竞赛,指导运动队伍建设,协调运动员社会保障工作;统筹规划全市青少年体育发展,指导和推进青少年体育工作 协调,指导、管理我市承办的商业性体育比赛和经批准开展的特殊体育经营活动.负责体育彩票管理.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(十)组织实施广播电视公共服务重大公益工程和公益活动,指导、监督广播电视重点基础设施建设;负责对各类广播电视机构进行业务指导和行业监管,会同有关部门对网络视听节目服务机构进行管理; 监督管理、审查广播电视节目、网络视听节目的内容和质量; 指导、监管广播电视广告播放,负责对境外卫星电视节目接收的监管; 负责推进广播电视与新媒体新技术新业态融合发展; 负责对广播电视节目传输覆盖、监测和安全播出进行监管,指导、推进应急广播体系建设.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(十一)指导统筹文物工作.负责文物保护管理,宣传教育、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抢救维修 、协调配合考古发掘等工作 指导博物馆和革命文物工作.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(十二)负责全市文化市场综合执法工作,贯彻落实文化和旅游市场综合执法工作标准与规范; 指导、推动全市文化市场综合执法队伍建设;指导、监督全市文化和旅游市场综合执法工作;组织查处全市文化、体育、旅游、文物,广播电视等市场的违法行为;承担行政复议工作,维护市场秩序.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(十三)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指导、管理文化,体育和旅游对外及对港澳台交流合作,宣传、推广;组织文化、体育和旅游对外及对港澳台交流活动.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(十四)完成市党委,市人民政府交办的其他任务.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br w:type="textWrapping"/>
      </w:r>
      <w:r>
        <w:rPr>
          <w:rFonts w:hint="eastAsia" w:ascii="黑体" w:hAnsi="黑体" w:eastAsia="黑体" w:cs="黑体"/>
          <w:b/>
          <w:bCs/>
          <w:sz w:val="32"/>
          <w:szCs w:val="32"/>
          <w:u w:val="none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原阜康市文化体育广播影视局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314.5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万元。本次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调增预算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289.17万元，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调减预算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0万元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说明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况为：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阜康市旅游局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整体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职能划入，</w:t>
      </w:r>
      <w:r>
        <w:rPr>
          <w:rFonts w:hint="eastAsia" w:ascii="仿宋_GB2312" w:hAnsi="仿宋_GB2312" w:eastAsia="仿宋_GB2312" w:cs="仿宋_GB2312"/>
          <w:sz w:val="32"/>
          <w:szCs w:val="32"/>
        </w:rPr>
        <w:t>划入预算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289.17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235.17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在机构合并后，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划出预算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“三公”经费变化情况：原阜康市旅游局“三公”经费财政拨款预算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6.04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万元整体并入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阜康市文化体育广播电视和旅游局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万元，公务用车购置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5.04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三、绩效目标调整情况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阜康市文化体育广播影视局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个项目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  2个项目。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项目金额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61.57万元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、性质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发生变化，绩效目标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整体并入到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阜康市文化体育广播电视和旅游局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。原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阜康市旅游局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个项目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1个项目。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项目金额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54万元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、性质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发生变化，绩效目标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整体并入到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阜康市文化体育广播电视和旅游局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阜康市文化体育广播电视和旅游局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涉改部门单位调整预算补充公开内容。</w:t>
      </w:r>
    </w:p>
    <w:p>
      <w:pPr>
        <w:ind w:left="960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ind w:left="958" w:leftChars="304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阜康市文化体育广播电视和旅游局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项目支出绩效目标表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2164"/>
        <w:gridCol w:w="1810"/>
        <w:gridCol w:w="1925"/>
        <w:gridCol w:w="249"/>
        <w:gridCol w:w="1132"/>
        <w:gridCol w:w="26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阜康市文化体育广播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电视和旅游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2018年公共体育普及工程中央基建投资预算（拨款）公共体育场田径跑道和足球场建设项目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36.87　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36.87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提高县级公共体育场设施覆盖率，加快形成布局合理、覆盖面广、类型多样、普惠性强的公共体育服务网络，不断满足群众体育健身的基本需求。。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支出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36.87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预算业务经费不超出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开始时间：2018年10月25日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100%完成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完成时间：2019年6月3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日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100%完成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1.公共体育普及工程建设项目数量1个　　2.建设项目规模面积2000平方米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计划2019年6月3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日完成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1.能够按照相关标准完成建设内容2.工程质量　3.工程验收合格率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1.全部完成2.合格以上3.验收率99%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保障各项文化体育活动工作正常开展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维护良好的活动秩序，保证各项的正常业务开展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文化活动覆盖率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保障文化体育各项活动正常开展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≥15年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证工程建设质量，有效控制投资概算，提高社会足球场地设施覆盖率，加快形成布局合理、覆盖面广、类型多样、普惠性强的公共体育服务网络，不断满足群众体育健身的基本需求，2018年完工项目可初步发挥效益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组织大型文体活动每年比低于15场，参与人次16万人次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保障各项文化体育活动工作正常开展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提供良好的活动场地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社会满意度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群众满意度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2164"/>
        <w:gridCol w:w="1810"/>
        <w:gridCol w:w="1925"/>
        <w:gridCol w:w="249"/>
        <w:gridCol w:w="1132"/>
        <w:gridCol w:w="26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91" w:firstLineChars="900"/>
              <w:jc w:val="both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阜康市文化体育广播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电视和旅游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综合服务中心管理员工资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24.7　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24.7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.通过本项目实施，更好的调动基层综合文化服务中心管理员工作积极性，发挥好他们培育文艺队伍、管理农家书屋、组织文体活动的作用，巩固基层文化阵地，强化基层阵地管理。2.严肃财经纪律，保证资金安全，积极与财政对接，保障各项业务工作正常开展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预算支出24.7万元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预算业务经费不超出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开始时间：2018年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6月30日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100%完成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完成时间：2018年12月3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日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100%完成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1.活动计划完成率　2.完成84个行政村、社区基层综合文化服务中心管理员的考评工作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1.制定计划并完成率达到97%2.计划2018年12月31日完成考评率98%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各项文化、体育活动完成率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按年初预算100%完成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文化活动质量达标率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按年初预算100%完成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保证工作人员工资按时发放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长期保障乡镇、街道综合服务中心各项工作平稳进行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保障各项文化体育活动工作正常开展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维护良好的活动秩序，保证各项的正常业务开展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文化活动覆盖率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保障文广局各项业务工作正常开展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≥1年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项目覆盖范围全市乡镇、街道办事处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≥12.5万人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　项目覆盖范围局机关各科室 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≥4个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保障各项文化体育活动工作正常开展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提供良好的活动场地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社会满意度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群众满意度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阜康市文化体育广播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电视和旅游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全域旅游发展规划编制中期费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充分利用阜康市区位和资源优势，将其旅游推向创新、创名、创效的新阶段推进全域旅游示范区创建，编制全域旅游规划项目。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投资总额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180万元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工程量完成率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工程按期完成率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总工程量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工程验收合格率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设计功能实现率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打造阜康全域旅游特色品牌，树立城市名片，推动景城联动一体化发展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打造阜康全域旅游特色品牌，树立城市名片，推动景城联动一体化发展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打造阜康全域旅游特色品牌，树立城市名片，推动景城联动一体化发展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打造阜康全域旅游特色品牌，树立城市名片，推动景城联动一体化发展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游客满意度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64966"/>
    <w:rsid w:val="0FEE4429"/>
    <w:rsid w:val="11E64966"/>
    <w:rsid w:val="1CC930CA"/>
    <w:rsid w:val="1E3A6E57"/>
    <w:rsid w:val="2C9360F0"/>
    <w:rsid w:val="38CB03ED"/>
    <w:rsid w:val="3CA127DB"/>
    <w:rsid w:val="7D5D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2019-06-13T10:03:00Z</dcterms:created>
  <dc:creator>Administrator</dc:creator>
  <cp:lastModifiedBy>Administrator</cp:lastModifiedBy>
  <cp:lastPrinted>2019-06-14T08:42:00Z</cp:lastPrinted>
  <dcterms:modified xsi:type="dcterms:W3CDTF">2023-12-11T08:27:58Z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