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eastAsia="方正小标宋_GBK"/>
          <w:color w:val="FF0000"/>
          <w:sz w:val="18"/>
          <w:szCs w:val="18"/>
        </w:rPr>
      </w:pPr>
    </w:p>
    <w:p>
      <w:pPr>
        <w:spacing w:line="900" w:lineRule="exact"/>
        <w:jc w:val="center"/>
        <w:rPr>
          <w:rFonts w:hint="eastAsia" w:ascii="方正小标宋_GBK" w:hAnsi="宋体" w:eastAsia="方正小标宋_GBK"/>
          <w:color w:val="FFFFFF"/>
          <w:w w:val="80"/>
          <w:sz w:val="84"/>
          <w:szCs w:val="84"/>
        </w:rPr>
      </w:pPr>
      <w:r>
        <w:rPr>
          <w:rFonts w:hint="eastAsia" w:ascii="方正小标宋_GBK" w:hAnsi="宋体" w:eastAsia="方正小标宋_GBK"/>
          <w:color w:val="FFFFFF"/>
          <w:w w:val="80"/>
          <w:sz w:val="84"/>
          <w:szCs w:val="84"/>
        </w:rPr>
        <w:t>阜康市人民政府办</w:t>
      </w:r>
    </w:p>
    <w:p>
      <w:pPr>
        <w:spacing w:line="900" w:lineRule="exact"/>
        <w:jc w:val="center"/>
        <w:rPr>
          <w:rFonts w:hint="eastAsia" w:ascii="方正小标宋_GBK" w:hAnsi="宋体" w:eastAsia="方正小标宋_GBK"/>
          <w:color w:val="FFFFFF"/>
          <w:w w:val="80"/>
          <w:sz w:val="84"/>
          <w:szCs w:val="84"/>
        </w:rPr>
      </w:pPr>
      <w:r>
        <w:rPr>
          <w:rFonts w:hint="eastAsia" w:ascii="方正小标宋_GBK" w:hAnsi="宋体" w:eastAsia="方正小标宋_GBK"/>
          <w:color w:val="FFFFFF"/>
          <w:w w:val="80"/>
          <w:sz w:val="84"/>
          <w:szCs w:val="84"/>
        </w:rPr>
        <w:t>公室文件</w:t>
      </w:r>
    </w:p>
    <w:p>
      <w:pPr>
        <w:spacing w:line="900" w:lineRule="exact"/>
        <w:jc w:val="center"/>
        <w:rPr>
          <w:rFonts w:hint="eastAsia" w:ascii="方正小标宋_GBK" w:hAnsi="宋体" w:eastAsia="方正小标宋_GBK"/>
          <w:color w:val="FFFFFF"/>
          <w:w w:val="80"/>
          <w:sz w:val="84"/>
          <w:szCs w:val="84"/>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方正仿宋_GBK" w:eastAsia="方正仿宋_GBK"/>
          <w:color w:val="000000"/>
          <w:sz w:val="3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方正仿宋_GBK" w:eastAsia="方正仿宋_GBK"/>
          <w:color w:val="000000"/>
          <w:sz w:val="3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ascii="方正仿宋_GBK" w:eastAsia="方正仿宋_GBK"/>
          <w:color w:val="000000"/>
          <w:sz w:val="31"/>
        </w:rPr>
      </w:pPr>
      <w:r>
        <w:rPr>
          <w:rFonts w:hint="eastAsia" w:ascii="方正仿宋_GBK" w:eastAsia="方正仿宋_GBK"/>
          <w:color w:val="000000"/>
          <w:sz w:val="31"/>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eastAsia="方正仿宋_GBK"/>
          <w:color w:val="000000"/>
          <w:position w:val="-7"/>
          <w:sz w:val="31"/>
        </w:rPr>
      </w:pPr>
      <w:bookmarkStart w:id="0" w:name="_GoBack"/>
      <w:r>
        <w:rPr>
          <w:rFonts w:ascii="方正仿宋_GBK" w:eastAsia="方正仿宋_GBK"/>
          <w:color w:val="000000"/>
          <w:position w:val="-7"/>
          <w:sz w:val="31"/>
        </w:rPr>
        <w:t>阜政办</w:t>
      </w:r>
      <w:r>
        <w:rPr>
          <w:rFonts w:hint="eastAsia" w:ascii="方正仿宋_GBK" w:eastAsia="方正仿宋_GBK"/>
          <w:color w:val="000000"/>
          <w:position w:val="-7"/>
          <w:sz w:val="31"/>
          <w:lang w:val="en-US" w:eastAsia="zh-CN"/>
        </w:rPr>
        <w:t>规</w:t>
      </w:r>
      <w:r>
        <w:rPr>
          <w:rFonts w:ascii="方正仿宋_GBK" w:eastAsia="方正仿宋_GBK"/>
          <w:color w:val="000000"/>
          <w:position w:val="-7"/>
          <w:sz w:val="31"/>
        </w:rPr>
        <w:t>〔20</w:t>
      </w:r>
      <w:r>
        <w:rPr>
          <w:rFonts w:hint="eastAsia" w:ascii="方正仿宋_GBK" w:eastAsia="方正仿宋_GBK"/>
          <w:color w:val="000000"/>
          <w:position w:val="-7"/>
          <w:sz w:val="31"/>
          <w:lang w:val="en-US" w:eastAsia="zh-CN"/>
        </w:rPr>
        <w:t>23</w:t>
      </w:r>
      <w:r>
        <w:rPr>
          <w:rFonts w:ascii="方正仿宋_GBK" w:eastAsia="方正仿宋_GBK"/>
          <w:color w:val="000000"/>
          <w:position w:val="-7"/>
          <w:sz w:val="31"/>
        </w:rPr>
        <w:t>〕</w:t>
      </w:r>
      <w:r>
        <w:rPr>
          <w:rFonts w:hint="eastAsia" w:ascii="方正仿宋_GBK" w:eastAsia="方正仿宋_GBK"/>
          <w:color w:val="000000"/>
          <w:position w:val="-7"/>
          <w:sz w:val="31"/>
          <w:lang w:val="en-US" w:eastAsia="zh-CN"/>
        </w:rPr>
        <w:t>2</w:t>
      </w:r>
      <w:r>
        <w:rPr>
          <w:rFonts w:ascii="方正仿宋_GBK" w:eastAsia="方正仿宋_GBK"/>
          <w:color w:val="000000"/>
          <w:position w:val="-7"/>
          <w:sz w:val="31"/>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eastAsia="方正小标宋_GBK"/>
          <w:color w:val="000000"/>
          <w:sz w:val="44"/>
          <w:szCs w:val="44"/>
        </w:rPr>
      </w:pPr>
    </w:p>
    <w:p>
      <w:pPr>
        <w:pStyle w:val="4"/>
        <w:pageBreakBefore w:val="0"/>
        <w:widowControl w:val="0"/>
        <w:kinsoku/>
        <w:wordWrap/>
        <w:overflowPunct/>
        <w:topLinePunct w:val="0"/>
        <w:autoSpaceDE/>
        <w:autoSpaceDN/>
        <w:bidi w:val="0"/>
        <w:adjustRightInd/>
        <w:snapToGrid/>
        <w:spacing w:before="0" w:after="0" w:line="560" w:lineRule="exact"/>
        <w:textAlignment w:val="auto"/>
      </w:pP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阜康市人民政府办公室</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关于印发《阜康市根治拖欠农民工工资问题</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auto"/>
          <w:kern w:val="2"/>
          <w:sz w:val="44"/>
          <w:szCs w:val="44"/>
          <w:lang w:val="en-US" w:eastAsia="zh-CN" w:bidi="ar-SA"/>
        </w:rPr>
        <w:t>工作细则（试行）》的通知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天池管委会、产业园管委会，各乡镇人民政府、街道办事处，市人民政府各部门、各直属机构：</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616" w:firstLineChars="200"/>
        <w:jc w:val="both"/>
        <w:textAlignment w:val="auto"/>
        <w:rPr>
          <w:rFonts w:hint="default" w:ascii="Times New Roman" w:hAnsi="Times New Roman" w:eastAsia="方正仿宋_GBK" w:cs="Times New Roman"/>
          <w:spacing w:val="-6"/>
          <w:sz w:val="32"/>
          <w:szCs w:val="32"/>
          <w:lang w:val="en-US" w:eastAsia="zh-CN"/>
        </w:rPr>
      </w:pPr>
      <w:r>
        <w:rPr>
          <w:rFonts w:hint="eastAsia" w:ascii="仿宋_GB2312" w:hAnsi="仿宋_GB2312" w:eastAsia="仿宋_GB2312" w:cs="仿宋_GB2312"/>
          <w:spacing w:val="-6"/>
          <w:sz w:val="32"/>
          <w:szCs w:val="32"/>
          <w:lang w:val="en-US" w:eastAsia="zh-CN"/>
        </w:rPr>
        <w:t>《阜康市根治拖欠农民工工资问题工作细则（试行）》已经阜康市七届人民政府第二十次常务会议研究通过，现印发你们，请认真抓好落实。</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jc w:val="center"/>
        <w:textAlignment w:val="auto"/>
        <w:rPr>
          <w:rFonts w:hint="eastAsia" w:ascii="方正小标宋_GBK" w:hAnsi="方正小标宋_GBK" w:eastAsia="方正小标宋_GBK" w:cs="方正小标宋_GBK"/>
          <w:sz w:val="44"/>
          <w:szCs w:val="44"/>
          <w:lang w:eastAsia="zh-CN"/>
        </w:rPr>
      </w:pPr>
    </w:p>
    <w:p>
      <w:pPr>
        <w:pStyle w:val="9"/>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00" w:lineRule="exact"/>
        <w:jc w:val="righ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 xml:space="preserve">阜康市人民政府办公室        </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lang w:val="en-US" w:eastAsia="zh-CN"/>
        </w:rPr>
        <w:t>202</w:t>
      </w: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lang w:val="en-US" w:eastAsia="zh-CN"/>
        </w:rPr>
        <w:t>年4月</w:t>
      </w:r>
      <w:r>
        <w:rPr>
          <w:rFonts w:hint="eastAsia" w:ascii="Times New Roman" w:hAnsi="Times New Roman" w:eastAsia="仿宋_GB2312" w:cs="Times New Roman"/>
          <w:spacing w:val="-6"/>
          <w:sz w:val="32"/>
          <w:szCs w:val="32"/>
          <w:lang w:val="en-US" w:eastAsia="zh-CN"/>
        </w:rPr>
        <w:t>23</w:t>
      </w:r>
      <w:r>
        <w:rPr>
          <w:rFonts w:hint="default" w:ascii="Times New Roman" w:hAnsi="Times New Roman" w:eastAsia="仿宋_GB2312" w:cs="Times New Roman"/>
          <w:spacing w:val="-6"/>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lang w:eastAsia="zh-CN"/>
        </w:rPr>
      </w:pPr>
      <w:r>
        <w:rPr>
          <w:rFonts w:hint="eastAsia" w:ascii="方正小标宋_GBK" w:hAnsi="方正小标宋_GBK" w:eastAsia="方正小标宋_GBK" w:cs="方正小标宋_GBK"/>
          <w:sz w:val="44"/>
          <w:szCs w:val="44"/>
          <w:lang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阜康市</w:t>
      </w:r>
      <w:r>
        <w:rPr>
          <w:rFonts w:hint="eastAsia" w:ascii="方正小标宋_GBK" w:hAnsi="方正小标宋_GBK" w:eastAsia="方正小标宋_GBK" w:cs="方正小标宋_GBK"/>
          <w:sz w:val="44"/>
          <w:szCs w:val="44"/>
          <w:lang w:val="en-US" w:eastAsia="zh-CN"/>
        </w:rPr>
        <w:t>根治拖欠</w:t>
      </w:r>
      <w:r>
        <w:rPr>
          <w:rFonts w:hint="eastAsia" w:ascii="方正小标宋_GBK" w:hAnsi="方正小标宋_GBK" w:eastAsia="方正小标宋_GBK" w:cs="方正小标宋_GBK"/>
          <w:sz w:val="44"/>
          <w:szCs w:val="44"/>
        </w:rPr>
        <w:t>农民工工资问题</w:t>
      </w:r>
      <w:r>
        <w:rPr>
          <w:rFonts w:hint="eastAsia" w:ascii="方正小标宋_GBK" w:hAnsi="方正小标宋_GBK" w:eastAsia="方正小标宋_GBK" w:cs="方正小标宋_GBK"/>
          <w:sz w:val="44"/>
          <w:szCs w:val="44"/>
          <w:lang w:val="en-US" w:eastAsia="zh-CN"/>
        </w:rPr>
        <w:t>工作细则</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 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lang w:val="en-US" w:eastAsia="zh-CN"/>
        </w:rPr>
        <w:t>第一章  总  则</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全面贯彻国家、区州关于根治农民工工资拖欠问题的决策部署，健全预防和解决拖欠农民工工资问题的长效机制，切实保障农民工劳动报酬权益，维护社会公平正义，促进阜康市社会和谐稳定。结合我市实际，特制定本工作细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本细则依据《中华人民共和国劳动法》《保障农民工工资支付条例》以及《劳动保障监察条例》等相关法律法规和区州根治拖欠农民工工资问题文件规定制定。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本细则适用于阜康市域内所有工程建设项目用工单位。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阜康市根治欠薪工作遵循以下原则：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（一）坚持抓源头治理的原则。</w:t>
      </w:r>
      <w:r>
        <w:rPr>
          <w:rFonts w:hint="eastAsia" w:ascii="仿宋_GB2312" w:hAnsi="仿宋_GB2312" w:eastAsia="仿宋_GB2312" w:cs="仿宋_GB2312"/>
          <w:sz w:val="32"/>
          <w:szCs w:val="32"/>
          <w:lang w:val="en-US" w:eastAsia="zh-CN"/>
        </w:rPr>
        <w:t>建设项目在开工前必须完成工资保证金收缴、农民工工资专户设置、工程款支付担保预防制度落实，施工过程中落实好</w:t>
      </w:r>
      <w:r>
        <w:rPr>
          <w:rFonts w:hint="eastAsia" w:ascii="仿宋_GB2312" w:hAnsi="仿宋_GB2312" w:eastAsia="仿宋_GB2312" w:cs="仿宋_GB2312"/>
          <w:b w:val="0"/>
          <w:bCs w:val="0"/>
          <w:sz w:val="32"/>
          <w:szCs w:val="32"/>
          <w:lang w:val="en-US" w:eastAsia="zh-CN"/>
        </w:rPr>
        <w:t>实名制管理和依法用工管理等制度，</w:t>
      </w:r>
      <w:r>
        <w:rPr>
          <w:rFonts w:hint="eastAsia" w:ascii="仿宋_GB2312" w:hAnsi="仿宋_GB2312" w:eastAsia="仿宋_GB2312" w:cs="仿宋_GB2312"/>
          <w:sz w:val="32"/>
          <w:szCs w:val="32"/>
          <w:lang w:val="en-US" w:eastAsia="zh-CN"/>
        </w:rPr>
        <w:t>加强欠薪问题的排查，及时调解欠薪纠纷，化解矛盾，保障劳动者的合法权益。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（二）坚持依法管理的原则。</w:t>
      </w:r>
      <w:r>
        <w:rPr>
          <w:rFonts w:hint="eastAsia" w:ascii="仿宋_GB2312" w:hAnsi="仿宋_GB2312" w:eastAsia="仿宋_GB2312" w:cs="仿宋_GB2312"/>
          <w:sz w:val="32"/>
          <w:szCs w:val="32"/>
          <w:lang w:val="en-US" w:eastAsia="zh-CN"/>
        </w:rPr>
        <w:t>人社局会同行业主管部门加强行政执法，依法处置不落实《保障农民工工资支付条例》的行为和非法欠薪行为，加强与公安机关、检察院、法院的衔接，依法打击非法欠薪行为。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（三）坚持行业归口管理的原则。</w:t>
      </w:r>
      <w:r>
        <w:rPr>
          <w:rFonts w:hint="eastAsia" w:ascii="仿宋_GB2312" w:hAnsi="仿宋_GB2312" w:eastAsia="仿宋_GB2312" w:cs="仿宋_GB2312"/>
          <w:sz w:val="32"/>
          <w:szCs w:val="32"/>
          <w:lang w:val="en-US" w:eastAsia="zh-CN"/>
        </w:rPr>
        <w:t>由各行业主管部门负责落实本行业领域内政府类、国有企业投资类建设项目和社会类投资建设项目工资保证金收缴、工程款支付担保、农民工工资专户设置、农民工实名制管理、欠薪纠纷化解等规范管理工作。乡镇组织实施的政府类投资建设项目和乡镇辖区内的企业、经济组织投资建设项目由乡镇负责落实工资保证金收缴等规范管理工作。街道办事处组织实施的政府类投资建设项目由街道办事处负责落实工资保证金收缴等规范管理工作。产业园管委会组织实施的政府类投资建设项目和园区企业的自建房屋和厂房项目由产业园管委会负责落实工资保证金收缴等规范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各部门在履行监管责任的同时，加强沟通配合和信息共享，形成整体工作合力。人社、住建、交通、水利、产业园管委会等行业主管部门在建设项目数量掌握、开工许可和备案办理信息等方面及时沟通，信息互通共享。在落实欠薪治理措施情况和处理欠薪问题中，人社劳动监察行政执法与行业主管理部门的监督管理相配合，联合惩戒，增强处理问题的手段。在打击非法欠薪行为方面，人社局与公安机关、检察院、法院紧密衔接，提高依法打击非法欠薪行为的效率和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职责措施</w:t>
      </w:r>
    </w:p>
    <w:p>
      <w:pPr>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为进一步加强对根治拖欠农民工工资工作的组织领导和统筹协调，成立阜康市根治拖欠农民工工资工作领导小组，</w:t>
      </w:r>
      <w:r>
        <w:rPr>
          <w:rFonts w:hint="eastAsia" w:ascii="仿宋_GB2312" w:hAnsi="仿宋_GB2312" w:eastAsia="仿宋_GB2312" w:cs="仿宋_GB2312"/>
          <w:color w:val="auto"/>
          <w:sz w:val="32"/>
          <w:szCs w:val="32"/>
          <w:lang w:val="en-US" w:eastAsia="zh-CN"/>
        </w:rPr>
        <w:t>组长由市委常委、常务副市长</w:t>
      </w:r>
      <w:r>
        <w:rPr>
          <w:rFonts w:hint="eastAsia" w:ascii="仿宋_GB2312" w:hAnsi="仿宋_GB2312" w:eastAsia="仿宋_GB2312" w:cs="仿宋_GB2312"/>
          <w:b w:val="0"/>
          <w:bCs w:val="0"/>
          <w:color w:val="auto"/>
          <w:sz w:val="32"/>
          <w:szCs w:val="32"/>
          <w:lang w:val="en-US" w:eastAsia="zh-CN"/>
        </w:rPr>
        <w:t>兼任，成员由各行业主管部门、街道办事处和乡镇单位组成，领导小组主要职责是研究部署全市根治拖欠农民工工资整体工作，对根治欠薪工作统筹协调、指导推进、督促落实。领导</w:t>
      </w:r>
      <w:r>
        <w:rPr>
          <w:rFonts w:hint="eastAsia" w:ascii="仿宋_GB2312" w:hAnsi="仿宋_GB2312" w:eastAsia="仿宋_GB2312" w:cs="仿宋_GB2312"/>
          <w:color w:val="auto"/>
          <w:sz w:val="32"/>
          <w:szCs w:val="32"/>
          <w:lang w:val="en-US" w:eastAsia="zh-CN"/>
        </w:rPr>
        <w:t>小组下设办公室，办公室设在市人力资源和社会保障局。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落实工程项目农民工工资保证金制度。工资保证金由施工总承包单位以工程项目为单位，在工程所在地存储工资保证金或办理农民工工资履约保函。房屋和市政基础设施类建设项目，由住建局要求建设单位督促施工总承包单位办理工资保证金手续。交通、水利、农业等建设项目在办理开工批准或开工备案时，由交通局、水利局、农业农村局等行业主管部门要求建设单位督促施工总承包单位办理工资保证金手续。人社局建立市域辖区内在建和续建工程项目工资保证金管理台账，行业主管部门要及时向人社局报送建设项目信息，确保建设项目掌握准确完整，台账进行动态管理，人社局对未履行工资保证金的台账建设项目，反馈行业主管部门督促落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落实建设工程项目农民工工资专用账户制度。建设项目的</w:t>
      </w:r>
      <w:r>
        <w:rPr>
          <w:rFonts w:hint="eastAsia" w:ascii="仿宋_GB2312" w:hAnsi="仿宋_GB2312" w:eastAsia="仿宋_GB2312" w:cs="仿宋_GB2312"/>
          <w:sz w:val="32"/>
          <w:szCs w:val="32"/>
          <w:lang w:val="en-US" w:eastAsia="zh-CN"/>
        </w:rPr>
        <w:t>施工总承包单位开设农民工工资专用账户，专项用于支付该工程建设项目农民工工资。</w:t>
      </w:r>
      <w:r>
        <w:rPr>
          <w:rFonts w:hint="eastAsia" w:ascii="仿宋_GB2312" w:hAnsi="仿宋_GB2312" w:eastAsia="仿宋_GB2312" w:cs="仿宋_GB2312"/>
          <w:b w:val="0"/>
          <w:bCs w:val="0"/>
          <w:sz w:val="32"/>
          <w:szCs w:val="32"/>
          <w:lang w:val="en-US" w:eastAsia="zh-CN"/>
        </w:rPr>
        <w:t>房屋和市政基础设施类建设项目，由住建局要求建设单位督促施工总承包单位办理工资保证金手续。交通、水利、农业等建设项目在办理开工批准或开工备案时，由交通局、水利局、农业农村局等行业主管部门要求建设单位督促施工总承包单位需办理开设农民工工资专用账户手续。</w:t>
      </w:r>
      <w:r>
        <w:rPr>
          <w:rFonts w:hint="eastAsia" w:ascii="仿宋_GB2312" w:hAnsi="仿宋_GB2312" w:eastAsia="仿宋_GB2312" w:cs="仿宋_GB2312"/>
          <w:sz w:val="32"/>
          <w:szCs w:val="32"/>
          <w:lang w:val="en-US" w:eastAsia="zh-CN"/>
        </w:rPr>
        <w:t>建设单位须按照合同约定及时拨付工程款，并将人工费用及时足额拨付至农民工工资专用账户（不低于当次拨款总额的30%），并对施工总承包单位按时足额支付农民工工资情况进行监督。金融机构须每月将施工企业开设专户情况报送人社局。</w:t>
      </w:r>
      <w:r>
        <w:rPr>
          <w:rFonts w:hint="eastAsia" w:ascii="仿宋_GB2312" w:hAnsi="仿宋_GB2312" w:eastAsia="仿宋_GB2312" w:cs="仿宋_GB2312"/>
          <w:b w:val="0"/>
          <w:bCs w:val="0"/>
          <w:sz w:val="32"/>
          <w:szCs w:val="32"/>
          <w:lang w:val="en-US" w:eastAsia="zh-CN"/>
        </w:rPr>
        <w:t>人社局建立农民工工资专用账户管理台账，对未履行农民工工资专用账户的建设项目，反馈行业主管部门督促落实。</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第八条</w:t>
      </w:r>
      <w:r>
        <w:rPr>
          <w:rFonts w:hint="eastAsia" w:ascii="仿宋_GB2312" w:hAnsi="仿宋_GB2312" w:eastAsia="仿宋_GB2312" w:cs="仿宋_GB2312"/>
          <w:b w:val="0"/>
          <w:bCs w:val="0"/>
          <w:sz w:val="32"/>
          <w:szCs w:val="32"/>
          <w:lang w:val="en-US" w:eastAsia="zh-CN"/>
        </w:rPr>
        <w:t xml:space="preserve"> 落实施工总承包单位工资代发制度。</w:t>
      </w:r>
      <w:r>
        <w:rPr>
          <w:rFonts w:hint="eastAsia" w:ascii="仿宋_GB2312" w:hAnsi="仿宋_GB2312" w:eastAsia="仿宋_GB2312" w:cs="仿宋_GB2312"/>
          <w:sz w:val="32"/>
          <w:szCs w:val="32"/>
          <w:lang w:val="en-US" w:eastAsia="zh-CN"/>
        </w:rPr>
        <w:t>工程建设领域推行分包单位农民工工资委托施工总承包单位代发制度。分包单位须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卡，并向分包单位提供代发工资凭证。</w:t>
      </w:r>
      <w:r>
        <w:rPr>
          <w:rFonts w:hint="eastAsia" w:ascii="仿宋_GB2312" w:hAnsi="仿宋_GB2312" w:eastAsia="仿宋_GB2312" w:cs="仿宋_GB2312"/>
          <w:b w:val="0"/>
          <w:bCs w:val="0"/>
          <w:sz w:val="32"/>
          <w:szCs w:val="32"/>
          <w:lang w:val="en-US" w:eastAsia="zh-CN"/>
        </w:rPr>
        <w:t>在全市</w:t>
      </w:r>
      <w:r>
        <w:rPr>
          <w:rStyle w:val="15"/>
          <w:rFonts w:ascii="仿宋_GB2312" w:hAnsi="仿宋_GB2312" w:eastAsia="仿宋_GB2312" w:cstheme="minorBidi"/>
          <w:b w:val="0"/>
          <w:i w:val="0"/>
          <w:caps w:val="0"/>
          <w:color w:val="000000"/>
          <w:spacing w:val="0"/>
          <w:w w:val="100"/>
          <w:kern w:val="2"/>
          <w:sz w:val="32"/>
          <w:szCs w:val="32"/>
          <w:lang w:val="en-US" w:eastAsia="zh-CN" w:bidi="ar-SA"/>
        </w:rPr>
        <w:t>根治欠</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薪</w:t>
      </w:r>
      <w:r>
        <w:rPr>
          <w:rStyle w:val="15"/>
          <w:rFonts w:ascii="仿宋_GB2312" w:hAnsi="仿宋_GB2312" w:eastAsia="仿宋_GB2312" w:cstheme="minorBidi"/>
          <w:b w:val="0"/>
          <w:i w:val="0"/>
          <w:caps w:val="0"/>
          <w:color w:val="000000"/>
          <w:spacing w:val="0"/>
          <w:w w:val="100"/>
          <w:kern w:val="2"/>
          <w:sz w:val="32"/>
          <w:szCs w:val="32"/>
          <w:lang w:val="en-US" w:eastAsia="zh-CN" w:bidi="ar-SA"/>
        </w:rPr>
        <w:t>专</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项</w:t>
      </w:r>
      <w:r>
        <w:rPr>
          <w:rFonts w:hint="eastAsia" w:ascii="仿宋_GB2312" w:hAnsi="仿宋_GB2312" w:eastAsia="仿宋_GB2312" w:cs="仿宋_GB2312"/>
          <w:sz w:val="32"/>
          <w:szCs w:val="32"/>
          <w:lang w:val="en-US" w:eastAsia="zh-CN"/>
        </w:rPr>
        <w:t>巡查和</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检查中对</w:t>
      </w:r>
      <w:r>
        <w:rPr>
          <w:rFonts w:hint="eastAsia" w:ascii="仿宋_GB2312" w:hAnsi="仿宋_GB2312" w:eastAsia="仿宋_GB2312" w:cs="仿宋_GB2312"/>
          <w:b w:val="0"/>
          <w:bCs w:val="0"/>
          <w:sz w:val="32"/>
          <w:szCs w:val="32"/>
          <w:lang w:val="en-US" w:eastAsia="zh-CN"/>
        </w:rPr>
        <w:t>施工总承包单位工资代发情况进行检查，对未履行的建设项目，反馈行业主管部门进行督促整改落实，整改不力的由人社局按劳动监察程序进行处理。</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落实农民工劳动用工实名制管理制度。人社局根据建设工程项目台账要求</w:t>
      </w:r>
      <w:r>
        <w:rPr>
          <w:rFonts w:hint="eastAsia" w:ascii="仿宋_GB2312" w:hAnsi="仿宋_GB2312" w:eastAsia="仿宋_GB2312" w:cs="仿宋_GB2312"/>
          <w:sz w:val="32"/>
          <w:szCs w:val="32"/>
        </w:rPr>
        <w:t>施工总承包单位或者分包单位</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所招用的农民工通过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新薪通</w:t>
      </w:r>
      <w:r>
        <w:rPr>
          <w:rFonts w:hint="eastAsia" w:ascii="仿宋_GB2312" w:hAnsi="仿宋_GB2312" w:eastAsia="仿宋_GB2312" w:cs="仿宋_GB2312"/>
          <w:b w:val="0"/>
          <w:bCs w:val="0"/>
          <w:sz w:val="32"/>
          <w:szCs w:val="32"/>
        </w:rPr>
        <w:t>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进行用工实名登记管理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对未履行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新薪通</w:t>
      </w:r>
      <w:r>
        <w:rPr>
          <w:rFonts w:hint="eastAsia" w:ascii="仿宋_GB2312" w:hAnsi="仿宋_GB2312" w:eastAsia="仿宋_GB2312" w:cs="仿宋_GB2312"/>
          <w:b w:val="0"/>
          <w:bCs w:val="0"/>
          <w:sz w:val="32"/>
          <w:szCs w:val="32"/>
        </w:rPr>
        <w:t>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用工实名登记管理</w:t>
      </w:r>
      <w:r>
        <w:rPr>
          <w:rFonts w:hint="eastAsia" w:ascii="仿宋_GB2312" w:hAnsi="仿宋_GB2312" w:eastAsia="仿宋_GB2312" w:cs="仿宋_GB2312"/>
          <w:b w:val="0"/>
          <w:bCs w:val="0"/>
          <w:sz w:val="32"/>
          <w:szCs w:val="32"/>
          <w:lang w:val="en-US" w:eastAsia="zh-CN"/>
        </w:rPr>
        <w:t>的建设项目，反馈行业主管部门进行督促落实。在全市</w:t>
      </w:r>
      <w:r>
        <w:rPr>
          <w:rStyle w:val="15"/>
          <w:rFonts w:ascii="仿宋_GB2312" w:hAnsi="仿宋_GB2312" w:eastAsia="仿宋_GB2312" w:cstheme="minorBidi"/>
          <w:b w:val="0"/>
          <w:i w:val="0"/>
          <w:caps w:val="0"/>
          <w:color w:val="000000"/>
          <w:spacing w:val="0"/>
          <w:w w:val="100"/>
          <w:kern w:val="2"/>
          <w:sz w:val="32"/>
          <w:szCs w:val="32"/>
          <w:lang w:val="en-US" w:eastAsia="zh-CN" w:bidi="ar-SA"/>
        </w:rPr>
        <w:t>根治欠</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薪</w:t>
      </w:r>
      <w:r>
        <w:rPr>
          <w:rStyle w:val="15"/>
          <w:rFonts w:ascii="仿宋_GB2312" w:hAnsi="仿宋_GB2312" w:eastAsia="仿宋_GB2312" w:cstheme="minorBidi"/>
          <w:b w:val="0"/>
          <w:i w:val="0"/>
          <w:caps w:val="0"/>
          <w:color w:val="000000"/>
          <w:spacing w:val="0"/>
          <w:w w:val="100"/>
          <w:kern w:val="2"/>
          <w:sz w:val="32"/>
          <w:szCs w:val="32"/>
          <w:lang w:val="en-US" w:eastAsia="zh-CN" w:bidi="ar-SA"/>
        </w:rPr>
        <w:t>专</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项</w:t>
      </w:r>
      <w:r>
        <w:rPr>
          <w:rFonts w:hint="eastAsia" w:ascii="仿宋_GB2312" w:hAnsi="仿宋_GB2312" w:eastAsia="仿宋_GB2312" w:cs="仿宋_GB2312"/>
          <w:sz w:val="32"/>
          <w:szCs w:val="32"/>
          <w:lang w:val="en-US" w:eastAsia="zh-CN"/>
        </w:rPr>
        <w:t>巡查和</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检查中对</w:t>
      </w:r>
      <w:r>
        <w:rPr>
          <w:rFonts w:hint="eastAsia" w:ascii="仿宋_GB2312" w:hAnsi="仿宋_GB2312" w:eastAsia="仿宋_GB2312" w:cs="仿宋_GB2312"/>
          <w:sz w:val="32"/>
          <w:szCs w:val="32"/>
        </w:rPr>
        <w:t>实名登记管理</w:t>
      </w:r>
      <w:r>
        <w:rPr>
          <w:rFonts w:hint="eastAsia" w:ascii="仿宋_GB2312" w:hAnsi="仿宋_GB2312" w:eastAsia="仿宋_GB2312" w:cs="仿宋_GB2312"/>
          <w:b w:val="0"/>
          <w:bCs w:val="0"/>
          <w:sz w:val="32"/>
          <w:szCs w:val="32"/>
          <w:lang w:val="en-US" w:eastAsia="zh-CN"/>
        </w:rPr>
        <w:t>情况进行检查，发现问题人社局按劳动监察程序进行处理。</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落实工程款支付担保制度。针对社会类投资</w:t>
      </w:r>
      <w:r>
        <w:rPr>
          <w:rFonts w:hint="eastAsia" w:ascii="仿宋_GB2312" w:hAnsi="仿宋_GB2312" w:eastAsia="仿宋_GB2312" w:cs="仿宋_GB2312"/>
          <w:kern w:val="2"/>
          <w:sz w:val="32"/>
          <w:szCs w:val="32"/>
          <w:lang w:val="en-US" w:eastAsia="zh-CN" w:bidi="ar-SA"/>
        </w:rPr>
        <w:t>建设项目</w:t>
      </w:r>
      <w:r>
        <w:rPr>
          <w:rFonts w:hint="eastAsia" w:ascii="仿宋_GB2312" w:hAnsi="仿宋_GB2312" w:eastAsia="仿宋_GB2312" w:cs="仿宋_GB2312"/>
          <w:b w:val="0"/>
          <w:bCs w:val="0"/>
          <w:sz w:val="32"/>
          <w:szCs w:val="32"/>
          <w:lang w:val="en-US" w:eastAsia="zh-CN"/>
        </w:rPr>
        <w:t>落实</w:t>
      </w:r>
      <w:r>
        <w:rPr>
          <w:rFonts w:hint="eastAsia" w:ascii="仿宋_GB2312" w:hAnsi="仿宋_GB2312" w:eastAsia="仿宋_GB2312" w:cs="仿宋_GB2312"/>
          <w:kern w:val="2"/>
          <w:sz w:val="32"/>
          <w:szCs w:val="32"/>
          <w:lang w:val="en-US" w:eastAsia="zh-CN" w:bidi="ar-SA"/>
        </w:rPr>
        <w:t>建设单位依法向施工单位提供工程款支付担保。工程担保保证人应是在中华人民共和国境内依法注册的银行业金融机构、工程担保公司、保险机构，鼓励建设单位和工程承包单位采用银行保函、工程担保公司保函和工程保证保险的担保方式。住房建设和园区企业</w:t>
      </w:r>
      <w:r>
        <w:rPr>
          <w:rFonts w:hint="eastAsia" w:ascii="仿宋_GB2312" w:hAnsi="仿宋_GB2312" w:eastAsia="仿宋_GB2312" w:cs="仿宋_GB2312"/>
          <w:b w:val="0"/>
          <w:bCs w:val="0"/>
          <w:sz w:val="32"/>
          <w:szCs w:val="32"/>
          <w:lang w:val="en-US" w:eastAsia="zh-CN"/>
        </w:rPr>
        <w:t>社会类投资</w:t>
      </w:r>
      <w:r>
        <w:rPr>
          <w:rFonts w:hint="eastAsia" w:ascii="仿宋_GB2312" w:hAnsi="仿宋_GB2312" w:eastAsia="仿宋_GB2312" w:cs="仿宋_GB2312"/>
          <w:kern w:val="2"/>
          <w:sz w:val="32"/>
          <w:szCs w:val="32"/>
          <w:lang w:val="en-US" w:eastAsia="zh-CN" w:bidi="ar-SA"/>
        </w:rPr>
        <w:t>重点领域，由住建局和产业园管委会</w:t>
      </w:r>
      <w:r>
        <w:rPr>
          <w:rFonts w:hint="eastAsia" w:ascii="仿宋_GB2312" w:hAnsi="仿宋_GB2312" w:eastAsia="仿宋_GB2312" w:cs="仿宋_GB2312"/>
          <w:b w:val="0"/>
          <w:bCs w:val="0"/>
          <w:sz w:val="32"/>
          <w:szCs w:val="32"/>
          <w:lang w:val="en-US" w:eastAsia="zh-CN"/>
        </w:rPr>
        <w:t>负责督促</w:t>
      </w:r>
      <w:r>
        <w:rPr>
          <w:rFonts w:hint="eastAsia" w:ascii="仿宋_GB2312" w:hAnsi="仿宋_GB2312" w:eastAsia="仿宋_GB2312" w:cs="仿宋_GB2312"/>
          <w:kern w:val="2"/>
          <w:sz w:val="32"/>
          <w:szCs w:val="32"/>
          <w:lang w:val="en-US" w:eastAsia="zh-CN" w:bidi="ar-SA"/>
        </w:rPr>
        <w:t>建设单位依法向施工单位提供工程款支付担保。</w:t>
      </w:r>
      <w:r>
        <w:rPr>
          <w:rFonts w:hint="eastAsia" w:ascii="仿宋_GB2312" w:hAnsi="仿宋_GB2312" w:eastAsia="仿宋_GB2312" w:cs="仿宋_GB2312"/>
          <w:b w:val="0"/>
          <w:bCs w:val="0"/>
          <w:sz w:val="32"/>
          <w:szCs w:val="32"/>
          <w:lang w:val="en-US" w:eastAsia="zh-CN"/>
        </w:rPr>
        <w:t>对未履行</w:t>
      </w:r>
      <w:r>
        <w:rPr>
          <w:rFonts w:hint="eastAsia" w:ascii="仿宋_GB2312" w:hAnsi="仿宋_GB2312" w:eastAsia="仿宋_GB2312" w:cs="仿宋_GB2312"/>
          <w:kern w:val="2"/>
          <w:sz w:val="32"/>
          <w:szCs w:val="32"/>
          <w:lang w:val="en-US" w:eastAsia="zh-CN" w:bidi="ar-SA"/>
        </w:rPr>
        <w:t>工程款支付担保的建设单位，</w:t>
      </w:r>
      <w:r>
        <w:rPr>
          <w:rFonts w:hint="eastAsia" w:ascii="仿宋_GB2312" w:hAnsi="仿宋_GB2312" w:eastAsia="仿宋_GB2312" w:cs="仿宋_GB2312"/>
          <w:b w:val="0"/>
          <w:bCs w:val="0"/>
          <w:sz w:val="32"/>
          <w:szCs w:val="32"/>
          <w:lang w:val="en-US" w:eastAsia="zh-CN"/>
        </w:rPr>
        <w:t>人社局、相关行业工程建设主管部门按《保障农民工工资支付条例》进行处理。</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落实依法用工管理制度。</w:t>
      </w:r>
      <w:r>
        <w:rPr>
          <w:rFonts w:hint="eastAsia" w:ascii="仿宋_GB2312" w:hAnsi="仿宋_GB2312" w:eastAsia="仿宋_GB2312" w:cs="仿宋_GB2312"/>
          <w:sz w:val="32"/>
          <w:szCs w:val="32"/>
          <w:lang w:val="en-US" w:eastAsia="zh-CN"/>
        </w:rPr>
        <w:t>工程建设项目</w:t>
      </w:r>
      <w:r>
        <w:rPr>
          <w:rFonts w:hint="eastAsia" w:ascii="仿宋_GB2312" w:hAnsi="仿宋_GB2312" w:eastAsia="仿宋_GB2312" w:cs="仿宋_GB2312"/>
          <w:sz w:val="32"/>
          <w:szCs w:val="32"/>
        </w:rPr>
        <w:t>施工总承包单位、分包单位</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依法与所招用的农民工订立劳动合同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建立用工管理台账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书面工资支付台账，并保存至工程完工且工资全部结清后至少3年。施工总承包单位</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在工程项目部配备劳资专管员，对分包单位劳动用工实施监督管理，掌握施工现场用工、考勤、工资支付等情况，审核分包单位编制的农民工工资支付表。</w:t>
      </w:r>
      <w:r>
        <w:rPr>
          <w:rFonts w:hint="eastAsia" w:ascii="仿宋_GB2312" w:hAnsi="仿宋_GB2312" w:eastAsia="仿宋_GB2312" w:cs="仿宋_GB2312"/>
          <w:b w:val="0"/>
          <w:bCs w:val="0"/>
          <w:sz w:val="32"/>
          <w:szCs w:val="32"/>
          <w:lang w:val="en-US" w:eastAsia="zh-CN"/>
        </w:rPr>
        <w:t>各行业主管部门平时加强对行业领域内</w:t>
      </w:r>
      <w:r>
        <w:rPr>
          <w:rFonts w:hint="eastAsia" w:ascii="仿宋_GB2312" w:hAnsi="仿宋_GB2312" w:eastAsia="仿宋_GB2312" w:cs="仿宋_GB2312"/>
          <w:sz w:val="32"/>
          <w:szCs w:val="32"/>
          <w:lang w:val="en-US" w:eastAsia="zh-CN"/>
        </w:rPr>
        <w:t>工程建设项目</w:t>
      </w:r>
      <w:r>
        <w:rPr>
          <w:rFonts w:hint="eastAsia" w:ascii="仿宋_GB2312" w:hAnsi="仿宋_GB2312" w:eastAsia="仿宋_GB2312" w:cs="仿宋_GB2312"/>
          <w:b w:val="0"/>
          <w:bCs w:val="0"/>
          <w:sz w:val="32"/>
          <w:szCs w:val="32"/>
          <w:lang w:val="en-US" w:eastAsia="zh-CN"/>
        </w:rPr>
        <w:t>依法用工管理情况监督，在全市</w:t>
      </w:r>
      <w:r>
        <w:rPr>
          <w:rStyle w:val="15"/>
          <w:rFonts w:ascii="仿宋_GB2312" w:hAnsi="仿宋_GB2312" w:eastAsia="仿宋_GB2312" w:cstheme="minorBidi"/>
          <w:b w:val="0"/>
          <w:i w:val="0"/>
          <w:caps w:val="0"/>
          <w:color w:val="000000"/>
          <w:spacing w:val="0"/>
          <w:w w:val="100"/>
          <w:kern w:val="2"/>
          <w:sz w:val="32"/>
          <w:szCs w:val="32"/>
          <w:lang w:val="en-US" w:eastAsia="zh-CN" w:bidi="ar-SA"/>
        </w:rPr>
        <w:t>根治欠</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薪</w:t>
      </w:r>
      <w:r>
        <w:rPr>
          <w:rStyle w:val="15"/>
          <w:rFonts w:ascii="仿宋_GB2312" w:hAnsi="仿宋_GB2312" w:eastAsia="仿宋_GB2312" w:cstheme="minorBidi"/>
          <w:b w:val="0"/>
          <w:i w:val="0"/>
          <w:caps w:val="0"/>
          <w:color w:val="000000"/>
          <w:spacing w:val="0"/>
          <w:w w:val="100"/>
          <w:kern w:val="2"/>
          <w:sz w:val="32"/>
          <w:szCs w:val="32"/>
          <w:lang w:val="en-US" w:eastAsia="zh-CN" w:bidi="ar-SA"/>
        </w:rPr>
        <w:t>专</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项</w:t>
      </w:r>
      <w:r>
        <w:rPr>
          <w:rFonts w:hint="eastAsia" w:ascii="仿宋_GB2312" w:hAnsi="仿宋_GB2312" w:eastAsia="仿宋_GB2312" w:cs="仿宋_GB2312"/>
          <w:sz w:val="32"/>
          <w:szCs w:val="32"/>
          <w:lang w:val="en-US" w:eastAsia="zh-CN"/>
        </w:rPr>
        <w:t>巡查和</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检查中对</w:t>
      </w:r>
      <w:r>
        <w:rPr>
          <w:rFonts w:hint="eastAsia" w:ascii="仿宋_GB2312" w:hAnsi="仿宋_GB2312" w:eastAsia="仿宋_GB2312" w:cs="仿宋_GB2312"/>
          <w:b w:val="0"/>
          <w:bCs w:val="0"/>
          <w:sz w:val="32"/>
          <w:szCs w:val="32"/>
          <w:lang w:val="en-US" w:eastAsia="zh-CN"/>
        </w:rPr>
        <w:t>依法用工</w:t>
      </w:r>
      <w:r>
        <w:rPr>
          <w:rFonts w:hint="eastAsia" w:ascii="仿宋_GB2312" w:hAnsi="仿宋_GB2312" w:eastAsia="仿宋_GB2312" w:cs="仿宋_GB2312"/>
          <w:sz w:val="32"/>
          <w:szCs w:val="32"/>
        </w:rPr>
        <w:t>管理</w:t>
      </w:r>
      <w:r>
        <w:rPr>
          <w:rFonts w:hint="eastAsia" w:ascii="仿宋_GB2312" w:hAnsi="仿宋_GB2312" w:eastAsia="仿宋_GB2312" w:cs="仿宋_GB2312"/>
          <w:b w:val="0"/>
          <w:bCs w:val="0"/>
          <w:sz w:val="32"/>
          <w:szCs w:val="32"/>
          <w:lang w:val="en-US" w:eastAsia="zh-CN"/>
        </w:rPr>
        <w:t>情况进行检查，发现问题人社局按劳动监察程序进行处理。</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Style w:val="15"/>
          <w:rFonts w:ascii="仿宋_GB2312" w:hAnsi="仿宋_GB2312" w:eastAsia="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w:t>
      </w:r>
      <w:r>
        <w:rPr>
          <w:rStyle w:val="15"/>
          <w:rFonts w:hint="eastAsia" w:ascii="仿宋_GB2312" w:hAnsi="仿宋_GB2312" w:eastAsia="仿宋_GB2312"/>
          <w:b w:val="0"/>
          <w:i w:val="0"/>
          <w:caps w:val="0"/>
          <w:color w:val="000000"/>
          <w:spacing w:val="0"/>
          <w:w w:val="100"/>
          <w:kern w:val="2"/>
          <w:sz w:val="32"/>
          <w:szCs w:val="32"/>
          <w:lang w:val="en-US" w:eastAsia="zh-CN" w:bidi="ar-SA"/>
        </w:rPr>
        <w:t>坚持欠薪问题线索动态清零。人社局对国家欠薪投诉平台、信访投诉平台和劳动监察受理的欠薪</w:t>
      </w:r>
      <w:r>
        <w:rPr>
          <w:rStyle w:val="15"/>
          <w:rFonts w:ascii="仿宋_GB2312" w:hAnsi="仿宋_GB2312" w:eastAsia="仿宋_GB2312"/>
          <w:b w:val="0"/>
          <w:i w:val="0"/>
          <w:caps w:val="0"/>
          <w:color w:val="000000"/>
          <w:spacing w:val="0"/>
          <w:w w:val="100"/>
          <w:kern w:val="2"/>
          <w:sz w:val="32"/>
          <w:szCs w:val="32"/>
          <w:lang w:val="en-US" w:eastAsia="zh-CN" w:bidi="ar-SA"/>
        </w:rPr>
        <w:t>问题线索，坚持接诉即办、</w:t>
      </w:r>
      <w:r>
        <w:rPr>
          <w:rStyle w:val="15"/>
          <w:rFonts w:hint="eastAsia" w:ascii="仿宋_GB2312" w:hAnsi="仿宋_GB2312" w:eastAsia="仿宋_GB2312"/>
          <w:b w:val="0"/>
          <w:i w:val="0"/>
          <w:caps w:val="0"/>
          <w:color w:val="000000"/>
          <w:spacing w:val="0"/>
          <w:w w:val="100"/>
          <w:kern w:val="2"/>
          <w:sz w:val="32"/>
          <w:szCs w:val="32"/>
          <w:lang w:val="en-US" w:eastAsia="zh-CN" w:bidi="ar-SA"/>
        </w:rPr>
        <w:t>争取</w:t>
      </w:r>
      <w:r>
        <w:rPr>
          <w:rStyle w:val="15"/>
          <w:rFonts w:ascii="仿宋_GB2312" w:hAnsi="仿宋_GB2312" w:eastAsia="仿宋_GB2312"/>
          <w:b w:val="0"/>
          <w:i w:val="0"/>
          <w:caps w:val="0"/>
          <w:color w:val="000000"/>
          <w:spacing w:val="0"/>
          <w:w w:val="100"/>
          <w:kern w:val="2"/>
          <w:sz w:val="32"/>
          <w:szCs w:val="32"/>
          <w:lang w:val="en-US" w:eastAsia="zh-CN" w:bidi="ar-SA"/>
        </w:rPr>
        <w:t>动态清零。</w:t>
      </w:r>
      <w:r>
        <w:rPr>
          <w:rStyle w:val="15"/>
          <w:rFonts w:hint="eastAsia" w:ascii="仿宋_GB2312" w:hAnsi="仿宋_GB2312" w:eastAsia="仿宋_GB2312"/>
          <w:b w:val="0"/>
          <w:i w:val="0"/>
          <w:caps w:val="0"/>
          <w:color w:val="000000"/>
          <w:spacing w:val="0"/>
          <w:w w:val="100"/>
          <w:kern w:val="2"/>
          <w:sz w:val="32"/>
          <w:szCs w:val="32"/>
          <w:lang w:val="en-US" w:eastAsia="zh-CN" w:bidi="ar-SA"/>
        </w:rPr>
        <w:t>重点难点</w:t>
      </w:r>
      <w:r>
        <w:rPr>
          <w:rStyle w:val="15"/>
          <w:rFonts w:ascii="仿宋_GB2312" w:hAnsi="仿宋_GB2312" w:eastAsia="仿宋_GB2312"/>
          <w:b w:val="0"/>
          <w:i w:val="0"/>
          <w:caps w:val="0"/>
          <w:color w:val="000000"/>
          <w:spacing w:val="0"/>
          <w:w w:val="100"/>
          <w:kern w:val="2"/>
          <w:sz w:val="32"/>
          <w:szCs w:val="32"/>
          <w:lang w:val="en-US" w:eastAsia="zh-CN" w:bidi="ar-SA"/>
        </w:rPr>
        <w:t>欠薪问题线索，由</w:t>
      </w:r>
      <w:r>
        <w:rPr>
          <w:rFonts w:hint="eastAsia" w:ascii="仿宋_GB2312" w:hAnsi="仿宋_GB2312" w:eastAsia="仿宋_GB2312" w:cs="仿宋_GB2312"/>
          <w:b w:val="0"/>
          <w:bCs w:val="0"/>
          <w:color w:val="auto"/>
          <w:sz w:val="32"/>
          <w:szCs w:val="32"/>
          <w:lang w:val="en-US" w:eastAsia="zh-CN"/>
        </w:rPr>
        <w:t>根治欠薪领导小组办公室</w:t>
      </w:r>
      <w:r>
        <w:rPr>
          <w:rStyle w:val="15"/>
          <w:rFonts w:ascii="仿宋_GB2312" w:hAnsi="仿宋_GB2312" w:eastAsia="仿宋_GB2312"/>
          <w:b w:val="0"/>
          <w:i w:val="0"/>
          <w:caps w:val="0"/>
          <w:color w:val="000000"/>
          <w:spacing w:val="0"/>
          <w:w w:val="100"/>
          <w:kern w:val="2"/>
          <w:sz w:val="32"/>
          <w:szCs w:val="32"/>
          <w:lang w:val="en-US" w:eastAsia="zh-CN" w:bidi="ar-SA"/>
        </w:rPr>
        <w:t>按照职能</w:t>
      </w:r>
      <w:r>
        <w:rPr>
          <w:rStyle w:val="15"/>
          <w:rFonts w:hint="eastAsia" w:ascii="仿宋_GB2312" w:hAnsi="仿宋_GB2312" w:eastAsia="仿宋_GB2312"/>
          <w:b w:val="0"/>
          <w:i w:val="0"/>
          <w:caps w:val="0"/>
          <w:color w:val="000000"/>
          <w:spacing w:val="0"/>
          <w:w w:val="100"/>
          <w:kern w:val="2"/>
          <w:sz w:val="32"/>
          <w:szCs w:val="32"/>
          <w:lang w:val="en-US" w:eastAsia="zh-CN" w:bidi="ar-SA"/>
        </w:rPr>
        <w:t>及时</w:t>
      </w:r>
      <w:r>
        <w:rPr>
          <w:rStyle w:val="15"/>
          <w:rFonts w:ascii="仿宋_GB2312" w:hAnsi="仿宋_GB2312" w:eastAsia="仿宋_GB2312"/>
          <w:b w:val="0"/>
          <w:i w:val="0"/>
          <w:caps w:val="0"/>
          <w:color w:val="000000"/>
          <w:spacing w:val="0"/>
          <w:w w:val="100"/>
          <w:kern w:val="2"/>
          <w:sz w:val="32"/>
          <w:szCs w:val="32"/>
          <w:lang w:val="en-US" w:eastAsia="zh-CN" w:bidi="ar-SA"/>
        </w:rPr>
        <w:t>转办到各行业主管部门，</w:t>
      </w:r>
      <w:r>
        <w:rPr>
          <w:rStyle w:val="15"/>
          <w:rFonts w:hint="eastAsia" w:ascii="仿宋_GB2312" w:hAnsi="仿宋_GB2312" w:eastAsia="仿宋_GB2312"/>
          <w:b w:val="0"/>
          <w:i w:val="0"/>
          <w:caps w:val="0"/>
          <w:color w:val="000000"/>
          <w:spacing w:val="0"/>
          <w:w w:val="100"/>
          <w:kern w:val="2"/>
          <w:sz w:val="32"/>
          <w:szCs w:val="32"/>
          <w:lang w:val="en-US" w:eastAsia="zh-CN" w:bidi="ar-SA"/>
        </w:rPr>
        <w:t>明确</w:t>
      </w:r>
      <w:r>
        <w:rPr>
          <w:rStyle w:val="15"/>
          <w:rFonts w:ascii="仿宋_GB2312" w:hAnsi="仿宋_GB2312" w:eastAsia="仿宋_GB2312"/>
          <w:b w:val="0"/>
          <w:i w:val="0"/>
          <w:caps w:val="0"/>
          <w:color w:val="000000"/>
          <w:spacing w:val="0"/>
          <w:w w:val="100"/>
          <w:kern w:val="2"/>
          <w:sz w:val="32"/>
          <w:szCs w:val="32"/>
          <w:lang w:val="en-US" w:eastAsia="zh-CN" w:bidi="ar-SA"/>
        </w:rPr>
        <w:t>解决时限，</w:t>
      </w:r>
      <w:r>
        <w:rPr>
          <w:rStyle w:val="15"/>
          <w:rFonts w:hint="eastAsia" w:ascii="仿宋_GB2312" w:hAnsi="仿宋_GB2312" w:eastAsia="仿宋_GB2312"/>
          <w:b w:val="0"/>
          <w:i w:val="0"/>
          <w:caps w:val="0"/>
          <w:color w:val="000000"/>
          <w:spacing w:val="0"/>
          <w:w w:val="100"/>
          <w:kern w:val="2"/>
          <w:sz w:val="32"/>
          <w:szCs w:val="32"/>
          <w:lang w:val="en-US" w:eastAsia="zh-CN" w:bidi="ar-SA"/>
        </w:rPr>
        <w:t>实现</w:t>
      </w:r>
      <w:r>
        <w:rPr>
          <w:rStyle w:val="15"/>
          <w:rFonts w:ascii="仿宋_GB2312" w:hAnsi="仿宋_GB2312" w:eastAsia="仿宋_GB2312"/>
          <w:b w:val="0"/>
          <w:i w:val="0"/>
          <w:caps w:val="0"/>
          <w:color w:val="000000"/>
          <w:spacing w:val="0"/>
          <w:w w:val="100"/>
          <w:kern w:val="2"/>
          <w:sz w:val="32"/>
          <w:szCs w:val="32"/>
          <w:lang w:val="en-US" w:eastAsia="zh-CN" w:bidi="ar-SA"/>
        </w:rPr>
        <w:t>动态清零。</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Style w:val="15"/>
          <w:rFonts w:ascii="仿宋_GB2312" w:hAnsi="仿宋_GB2312" w:eastAsia="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b w:val="0"/>
          <w:bCs w:val="0"/>
          <w:sz w:val="32"/>
          <w:szCs w:val="32"/>
          <w:lang w:val="en-US" w:eastAsia="zh-CN"/>
        </w:rPr>
        <w:t xml:space="preserve"> 实行</w:t>
      </w:r>
      <w:r>
        <w:rPr>
          <w:rStyle w:val="15"/>
          <w:rFonts w:hint="eastAsia" w:ascii="仿宋_GB2312" w:hAnsi="仿宋_GB2312" w:eastAsia="仿宋_GB2312"/>
          <w:b w:val="0"/>
          <w:i w:val="0"/>
          <w:caps w:val="0"/>
          <w:color w:val="000000"/>
          <w:spacing w:val="0"/>
          <w:w w:val="100"/>
          <w:kern w:val="2"/>
          <w:sz w:val="32"/>
          <w:szCs w:val="32"/>
          <w:lang w:val="en-US" w:eastAsia="zh-CN" w:bidi="ar-SA"/>
        </w:rPr>
        <w:t>欠薪问题</w:t>
      </w:r>
      <w:r>
        <w:rPr>
          <w:rFonts w:hint="eastAsia" w:ascii="仿宋_GB2312" w:hAnsi="仿宋_GB2312" w:eastAsia="仿宋_GB2312" w:cs="仿宋_GB2312"/>
          <w:sz w:val="32"/>
          <w:szCs w:val="32"/>
          <w:lang w:val="en-US" w:eastAsia="zh-CN"/>
        </w:rPr>
        <w:t>领导包案办理制度。</w:t>
      </w:r>
      <w:r>
        <w:rPr>
          <w:rStyle w:val="15"/>
          <w:rFonts w:hint="eastAsia" w:ascii="仿宋_GB2312" w:hAnsi="仿宋_GB2312" w:eastAsia="仿宋_GB2312"/>
          <w:b w:val="0"/>
          <w:i w:val="0"/>
          <w:caps w:val="0"/>
          <w:color w:val="000000"/>
          <w:spacing w:val="0"/>
          <w:w w:val="100"/>
          <w:kern w:val="2"/>
          <w:sz w:val="32"/>
          <w:szCs w:val="32"/>
          <w:lang w:val="en-US" w:eastAsia="zh-CN" w:bidi="ar-SA"/>
        </w:rPr>
        <w:t>重点难点</w:t>
      </w:r>
      <w:r>
        <w:rPr>
          <w:rStyle w:val="15"/>
          <w:rFonts w:ascii="仿宋_GB2312" w:hAnsi="仿宋_GB2312" w:eastAsia="仿宋_GB2312"/>
          <w:b w:val="0"/>
          <w:i w:val="0"/>
          <w:caps w:val="0"/>
          <w:color w:val="000000"/>
          <w:spacing w:val="0"/>
          <w:w w:val="100"/>
          <w:kern w:val="2"/>
          <w:sz w:val="32"/>
          <w:szCs w:val="32"/>
          <w:lang w:val="en-US" w:eastAsia="zh-CN" w:bidi="ar-SA"/>
        </w:rPr>
        <w:t>欠薪</w:t>
      </w:r>
      <w:r>
        <w:rPr>
          <w:rFonts w:hint="eastAsia" w:ascii="仿宋_GB2312" w:hAnsi="仿宋_GB2312" w:eastAsia="仿宋_GB2312" w:cs="仿宋_GB2312"/>
          <w:sz w:val="32"/>
          <w:szCs w:val="32"/>
          <w:lang w:val="en-US" w:eastAsia="zh-CN"/>
        </w:rPr>
        <w:t>未按期办结的线索，</w:t>
      </w:r>
      <w:r>
        <w:rPr>
          <w:rStyle w:val="15"/>
          <w:rFonts w:hint="eastAsia" w:ascii="仿宋_GB2312" w:hAnsi="仿宋_GB2312" w:eastAsia="仿宋_GB2312"/>
          <w:b w:val="0"/>
          <w:i w:val="0"/>
          <w:caps w:val="0"/>
          <w:color w:val="000000"/>
          <w:spacing w:val="0"/>
          <w:w w:val="100"/>
          <w:kern w:val="2"/>
          <w:sz w:val="32"/>
          <w:szCs w:val="32"/>
          <w:lang w:val="en-US" w:eastAsia="zh-CN" w:bidi="ar-SA"/>
        </w:rPr>
        <w:t>人社局履行劳动监察依法</w:t>
      </w:r>
      <w:r>
        <w:rPr>
          <w:rStyle w:val="15"/>
          <w:rFonts w:ascii="仿宋_GB2312" w:hAnsi="仿宋_GB2312" w:eastAsia="仿宋_GB2312"/>
          <w:b w:val="0"/>
          <w:i w:val="0"/>
          <w:caps w:val="0"/>
          <w:color w:val="000000"/>
          <w:spacing w:val="0"/>
          <w:w w:val="100"/>
          <w:kern w:val="2"/>
          <w:sz w:val="32"/>
          <w:szCs w:val="32"/>
          <w:lang w:val="en-US" w:eastAsia="zh-CN" w:bidi="ar-SA"/>
        </w:rPr>
        <w:t>查处程序</w:t>
      </w:r>
      <w:r>
        <w:rPr>
          <w:rStyle w:val="15"/>
          <w:rFonts w:hint="eastAsia" w:ascii="仿宋_GB2312" w:hAnsi="仿宋_GB2312" w:eastAsia="仿宋_GB2312"/>
          <w:b w:val="0"/>
          <w:i w:val="0"/>
          <w:caps w:val="0"/>
          <w:color w:val="000000"/>
          <w:spacing w:val="0"/>
          <w:w w:val="100"/>
          <w:kern w:val="2"/>
          <w:sz w:val="32"/>
          <w:szCs w:val="32"/>
          <w:lang w:val="en-US" w:eastAsia="zh-CN" w:bidi="ar-SA"/>
        </w:rPr>
        <w:t>，同时</w:t>
      </w:r>
      <w:r>
        <w:rPr>
          <w:rStyle w:val="15"/>
          <w:rFonts w:ascii="仿宋_GB2312" w:hAnsi="仿宋_GB2312" w:eastAsia="仿宋_GB2312"/>
          <w:b w:val="0"/>
          <w:i w:val="0"/>
          <w:caps w:val="0"/>
          <w:color w:val="000000"/>
          <w:spacing w:val="0"/>
          <w:w w:val="100"/>
          <w:kern w:val="2"/>
          <w:sz w:val="32"/>
          <w:szCs w:val="32"/>
          <w:lang w:val="en-US" w:eastAsia="zh-CN" w:bidi="ar-SA"/>
        </w:rPr>
        <w:t>由</w:t>
      </w:r>
      <w:r>
        <w:rPr>
          <w:rStyle w:val="15"/>
          <w:rFonts w:hint="eastAsia" w:ascii="仿宋_GB2312" w:hAnsi="仿宋_GB2312" w:eastAsia="仿宋_GB2312"/>
          <w:b w:val="0"/>
          <w:i w:val="0"/>
          <w:caps w:val="0"/>
          <w:color w:val="000000"/>
          <w:spacing w:val="0"/>
          <w:w w:val="100"/>
          <w:kern w:val="2"/>
          <w:sz w:val="32"/>
          <w:szCs w:val="32"/>
          <w:lang w:val="en-US" w:eastAsia="zh-CN" w:bidi="ar-SA"/>
        </w:rPr>
        <w:t>市</w:t>
      </w:r>
      <w:r>
        <w:rPr>
          <w:rFonts w:hint="eastAsia" w:ascii="仿宋_GB2312" w:hAnsi="仿宋_GB2312" w:eastAsia="仿宋_GB2312" w:cs="仿宋_GB2312"/>
          <w:b w:val="0"/>
          <w:bCs w:val="0"/>
          <w:color w:val="auto"/>
          <w:sz w:val="32"/>
          <w:szCs w:val="32"/>
          <w:lang w:val="en-US" w:eastAsia="zh-CN"/>
        </w:rPr>
        <w:t>根治欠薪领导小组办公室根据</w:t>
      </w:r>
      <w:r>
        <w:rPr>
          <w:rStyle w:val="15"/>
          <w:rFonts w:ascii="仿宋_GB2312" w:hAnsi="仿宋_GB2312" w:eastAsia="仿宋_GB2312"/>
          <w:b w:val="0"/>
          <w:i w:val="0"/>
          <w:caps w:val="0"/>
          <w:color w:val="000000"/>
          <w:spacing w:val="0"/>
          <w:w w:val="100"/>
          <w:kern w:val="2"/>
          <w:sz w:val="32"/>
          <w:szCs w:val="32"/>
          <w:lang w:val="en-US" w:eastAsia="zh-CN" w:bidi="ar-SA"/>
        </w:rPr>
        <w:t>职能</w:t>
      </w:r>
      <w:r>
        <w:rPr>
          <w:rStyle w:val="15"/>
          <w:rFonts w:hint="eastAsia" w:ascii="仿宋_GB2312" w:hAnsi="仿宋_GB2312" w:eastAsia="仿宋_GB2312"/>
          <w:b w:val="0"/>
          <w:i w:val="0"/>
          <w:caps w:val="0"/>
          <w:color w:val="000000"/>
          <w:spacing w:val="0"/>
          <w:w w:val="100"/>
          <w:kern w:val="2"/>
          <w:sz w:val="32"/>
          <w:szCs w:val="32"/>
          <w:lang w:val="en-US" w:eastAsia="zh-CN" w:bidi="ar-SA"/>
        </w:rPr>
        <w:t>由行业主管部门</w:t>
      </w:r>
      <w:r>
        <w:rPr>
          <w:rFonts w:hint="eastAsia" w:ascii="仿宋_GB2312" w:hAnsi="仿宋_GB2312" w:eastAsia="仿宋_GB2312" w:cs="仿宋_GB2312"/>
          <w:sz w:val="32"/>
          <w:szCs w:val="32"/>
          <w:lang w:val="en-US" w:eastAsia="zh-CN"/>
        </w:rPr>
        <w:t>领导和分管市领导包案办理。市</w:t>
      </w:r>
      <w:r>
        <w:rPr>
          <w:rFonts w:hint="eastAsia" w:ascii="仿宋_GB2312" w:hAnsi="仿宋_GB2312" w:eastAsia="仿宋_GB2312" w:cs="仿宋_GB2312"/>
          <w:b w:val="0"/>
          <w:bCs w:val="0"/>
          <w:color w:val="auto"/>
          <w:sz w:val="32"/>
          <w:szCs w:val="32"/>
          <w:lang w:val="en-US" w:eastAsia="zh-CN"/>
        </w:rPr>
        <w:t>根治欠薪领导小组办公室</w:t>
      </w:r>
      <w:r>
        <w:rPr>
          <w:rFonts w:hint="eastAsia" w:ascii="仿宋_GB2312" w:hAnsi="仿宋_GB2312" w:eastAsia="仿宋_GB2312" w:cs="仿宋_GB2312"/>
          <w:sz w:val="32"/>
          <w:szCs w:val="32"/>
          <w:lang w:val="en-US" w:eastAsia="zh-CN"/>
        </w:rPr>
        <w:t>建立台账，明确责任人和时限，负责包案的</w:t>
      </w:r>
      <w:r>
        <w:rPr>
          <w:rStyle w:val="15"/>
          <w:rFonts w:hint="eastAsia" w:ascii="仿宋_GB2312" w:hAnsi="仿宋_GB2312" w:eastAsia="仿宋_GB2312"/>
          <w:b w:val="0"/>
          <w:i w:val="0"/>
          <w:caps w:val="0"/>
          <w:color w:val="000000"/>
          <w:spacing w:val="0"/>
          <w:w w:val="100"/>
          <w:kern w:val="2"/>
          <w:sz w:val="32"/>
          <w:szCs w:val="32"/>
          <w:lang w:val="en-US" w:eastAsia="zh-CN" w:bidi="ar-SA"/>
        </w:rPr>
        <w:t>行业主管部门要及时制定化解问题</w:t>
      </w:r>
      <w:r>
        <w:rPr>
          <w:rFonts w:hint="eastAsia" w:ascii="仿宋_GB2312" w:hAnsi="仿宋_GB2312" w:eastAsia="仿宋_GB2312" w:cs="仿宋_GB2312"/>
          <w:sz w:val="32"/>
          <w:szCs w:val="32"/>
          <w:lang w:val="en-US" w:eastAsia="zh-CN"/>
        </w:rPr>
        <w:t>措施、不结案不得销号。</w:t>
      </w:r>
      <w:r>
        <w:rPr>
          <w:rStyle w:val="15"/>
          <w:rFonts w:hint="eastAsia" w:ascii="仿宋_GB2312" w:hAnsi="仿宋_GB2312" w:eastAsia="仿宋_GB2312"/>
          <w:b w:val="0"/>
          <w:i w:val="0"/>
          <w:caps w:val="0"/>
          <w:color w:val="000000"/>
          <w:spacing w:val="0"/>
          <w:w w:val="100"/>
          <w:kern w:val="2"/>
          <w:sz w:val="32"/>
          <w:szCs w:val="32"/>
          <w:lang w:val="en-US" w:eastAsia="zh-CN" w:bidi="ar-SA"/>
        </w:rPr>
        <w:t>对案件办理不力或拖延办理的情况，</w:t>
      </w:r>
      <w:r>
        <w:rPr>
          <w:rStyle w:val="15"/>
          <w:rFonts w:ascii="仿宋_GB2312" w:hAnsi="仿宋_GB2312" w:eastAsia="仿宋_GB2312"/>
          <w:b w:val="0"/>
          <w:i w:val="0"/>
          <w:caps w:val="0"/>
          <w:color w:val="000000"/>
          <w:spacing w:val="0"/>
          <w:w w:val="100"/>
          <w:kern w:val="2"/>
          <w:sz w:val="32"/>
          <w:szCs w:val="32"/>
          <w:lang w:val="en-US" w:eastAsia="zh-CN" w:bidi="ar-SA"/>
        </w:rPr>
        <w:t>由</w:t>
      </w:r>
      <w:r>
        <w:rPr>
          <w:rFonts w:hint="eastAsia" w:ascii="仿宋_GB2312" w:hAnsi="仿宋_GB2312" w:eastAsia="仿宋_GB2312" w:cs="仿宋_GB2312"/>
          <w:b w:val="0"/>
          <w:bCs w:val="0"/>
          <w:color w:val="auto"/>
          <w:sz w:val="32"/>
          <w:szCs w:val="32"/>
          <w:lang w:val="en-US" w:eastAsia="zh-CN"/>
        </w:rPr>
        <w:t>根治欠薪领导小组办公室</w:t>
      </w:r>
      <w:r>
        <w:rPr>
          <w:rStyle w:val="15"/>
          <w:rFonts w:hint="eastAsia" w:ascii="仿宋_GB2312" w:hAnsi="仿宋_GB2312" w:eastAsia="仿宋_GB2312"/>
          <w:b w:val="0"/>
          <w:i w:val="0"/>
          <w:caps w:val="0"/>
          <w:color w:val="000000"/>
          <w:spacing w:val="0"/>
          <w:w w:val="100"/>
          <w:kern w:val="2"/>
          <w:sz w:val="32"/>
          <w:szCs w:val="32"/>
          <w:lang w:val="en-US" w:eastAsia="zh-CN" w:bidi="ar-SA"/>
        </w:rPr>
        <w:t>报</w:t>
      </w:r>
      <w:r>
        <w:rPr>
          <w:rStyle w:val="15"/>
          <w:rFonts w:ascii="仿宋_GB2312" w:hAnsi="仿宋_GB2312" w:eastAsia="仿宋_GB2312"/>
          <w:b w:val="0"/>
          <w:i w:val="0"/>
          <w:caps w:val="0"/>
          <w:color w:val="000000"/>
          <w:spacing w:val="0"/>
          <w:w w:val="100"/>
          <w:kern w:val="2"/>
          <w:sz w:val="32"/>
          <w:szCs w:val="32"/>
          <w:lang w:val="en-US" w:eastAsia="zh-CN" w:bidi="ar-SA"/>
        </w:rPr>
        <w:t>纪检监察部门跟踪监督。</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落实应急周转金制度。市</w:t>
      </w:r>
      <w:r>
        <w:rPr>
          <w:rFonts w:hint="eastAsia" w:ascii="仿宋_GB2312" w:hAnsi="仿宋_GB2312" w:eastAsia="仿宋_GB2312" w:cs="仿宋_GB2312"/>
          <w:sz w:val="32"/>
          <w:szCs w:val="32"/>
          <w:lang w:val="en-US" w:eastAsia="zh-CN"/>
        </w:rPr>
        <w:t>财政建立农民工欠薪</w:t>
      </w:r>
      <w:r>
        <w:rPr>
          <w:rFonts w:hint="eastAsia" w:ascii="仿宋_GB2312" w:hAnsi="仿宋_GB2312" w:eastAsia="仿宋_GB2312" w:cs="仿宋_GB2312"/>
          <w:b w:val="0"/>
          <w:bCs w:val="0"/>
          <w:sz w:val="32"/>
          <w:szCs w:val="32"/>
          <w:lang w:val="en-US" w:eastAsia="zh-CN"/>
        </w:rPr>
        <w:t>应急</w:t>
      </w:r>
      <w:r>
        <w:rPr>
          <w:rFonts w:hint="eastAsia" w:ascii="仿宋_GB2312" w:hAnsi="仿宋_GB2312" w:eastAsia="仿宋_GB2312" w:cs="仿宋_GB2312"/>
          <w:sz w:val="32"/>
          <w:szCs w:val="32"/>
          <w:lang w:val="en-US" w:eastAsia="zh-CN"/>
        </w:rPr>
        <w:t>周转金，并纳入年度财政预算。用人单位一时难以支付拖欠的农民工工资或者拖欠农民工工资逃匿的，人社部门报政府批准后可以动用应急周转金，先行垫付用人单位拖欠的农民工部分工资或者基本生活费。对已经垫付的应急周转金，须依法向拖欠农民工工资的用人单位进行追偿。</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开展定期巡查和</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专项检查。由市</w:t>
      </w:r>
      <w:r>
        <w:rPr>
          <w:rStyle w:val="15"/>
          <w:rFonts w:ascii="仿宋_GB2312" w:hAnsi="仿宋_GB2312" w:eastAsia="仿宋_GB2312" w:cstheme="minorBidi"/>
          <w:b w:val="0"/>
          <w:i w:val="0"/>
          <w:caps w:val="0"/>
          <w:color w:val="000000"/>
          <w:spacing w:val="0"/>
          <w:w w:val="100"/>
          <w:kern w:val="2"/>
          <w:sz w:val="32"/>
          <w:szCs w:val="32"/>
          <w:lang w:val="en-US" w:eastAsia="zh-CN" w:bidi="ar-SA"/>
        </w:rPr>
        <w:t>根治欠</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薪</w:t>
      </w:r>
      <w:r>
        <w:rPr>
          <w:rStyle w:val="15"/>
          <w:rFonts w:ascii="仿宋_GB2312" w:hAnsi="仿宋_GB2312" w:eastAsia="仿宋_GB2312" w:cstheme="minorBidi"/>
          <w:b w:val="0"/>
          <w:i w:val="0"/>
          <w:caps w:val="0"/>
          <w:color w:val="000000"/>
          <w:spacing w:val="0"/>
          <w:w w:val="100"/>
          <w:kern w:val="2"/>
          <w:sz w:val="32"/>
          <w:szCs w:val="32"/>
          <w:lang w:val="en-US" w:eastAsia="zh-CN" w:bidi="ar-SA"/>
        </w:rPr>
        <w:t>领导小组</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办公室组织相关行业主管部门参与的</w:t>
      </w:r>
      <w:r>
        <w:rPr>
          <w:rStyle w:val="15"/>
          <w:rFonts w:ascii="仿宋_GB2312" w:hAnsi="仿宋_GB2312" w:eastAsia="仿宋_GB2312" w:cstheme="minorBidi"/>
          <w:b w:val="0"/>
          <w:i w:val="0"/>
          <w:caps w:val="0"/>
          <w:color w:val="000000"/>
          <w:spacing w:val="0"/>
          <w:w w:val="100"/>
          <w:kern w:val="2"/>
          <w:sz w:val="32"/>
          <w:szCs w:val="32"/>
          <w:lang w:val="en-US" w:eastAsia="zh-CN" w:bidi="ar-SA"/>
        </w:rPr>
        <w:t>专</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项</w:t>
      </w:r>
      <w:r>
        <w:rPr>
          <w:rFonts w:hint="eastAsia" w:ascii="仿宋_GB2312" w:hAnsi="仿宋_GB2312" w:eastAsia="仿宋_GB2312" w:cs="仿宋_GB2312"/>
          <w:sz w:val="32"/>
          <w:szCs w:val="32"/>
          <w:lang w:val="en-US" w:eastAsia="zh-CN"/>
        </w:rPr>
        <w:t>巡查和</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检查，</w:t>
      </w:r>
      <w:r>
        <w:rPr>
          <w:rStyle w:val="15"/>
          <w:rFonts w:hint="eastAsia" w:ascii="仿宋_GB2312" w:hAnsi="仿宋_GB2312" w:eastAsia="仿宋_GB2312" w:cs="仿宋_GB2312"/>
          <w:b w:val="0"/>
          <w:i w:val="0"/>
          <w:caps w:val="0"/>
          <w:color w:val="auto"/>
          <w:spacing w:val="0"/>
          <w:w w:val="100"/>
          <w:kern w:val="2"/>
          <w:sz w:val="32"/>
          <w:szCs w:val="32"/>
          <w:lang w:val="en-US" w:eastAsia="zh-CN" w:bidi="ar-SA"/>
        </w:rPr>
        <w:t>按月</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对阜康市域内的建设项目进</w:t>
      </w:r>
      <w:r>
        <w:rPr>
          <w:rStyle w:val="15"/>
          <w:rFonts w:hint="eastAsia" w:ascii="仿宋_GB2312" w:hAnsi="仿宋_GB2312" w:eastAsia="仿宋_GB2312" w:cs="仿宋_GB2312"/>
          <w:b w:val="0"/>
          <w:i w:val="0"/>
          <w:caps w:val="0"/>
          <w:color w:val="000000"/>
          <w:spacing w:val="0"/>
          <w:w w:val="100"/>
          <w:kern w:val="2"/>
          <w:sz w:val="32"/>
          <w:szCs w:val="32"/>
          <w:highlight w:val="none"/>
          <w:lang w:val="en-US" w:eastAsia="zh-CN" w:bidi="ar-SA"/>
        </w:rPr>
        <w:t>行联合检查。检查保障农民工工资发放各项措施落实情况，摸排欠薪问题线索，及时掌握苗头性问题并处置</w:t>
      </w:r>
      <w:r>
        <w:rPr>
          <w:rFonts w:hint="eastAsia" w:ascii="仿宋_GB2312" w:hAnsi="仿宋_GB2312" w:eastAsia="仿宋_GB2312" w:cs="仿宋_GB2312"/>
          <w:sz w:val="32"/>
          <w:szCs w:val="32"/>
          <w:highlight w:val="none"/>
          <w:lang w:val="en-US" w:eastAsia="zh-CN"/>
        </w:rPr>
        <w:t>。</w:t>
      </w:r>
      <w:r>
        <w:rPr>
          <w:rStyle w:val="15"/>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在重要节日期间和年底农民工讨薪</w:t>
      </w:r>
      <w:r>
        <w:rPr>
          <w:rStyle w:val="15"/>
          <w:rFonts w:hint="eastAsia" w:ascii="仿宋_GB2312" w:hAnsi="仿宋_GB2312" w:eastAsia="仿宋_GB2312" w:cs="仿宋_GB2312"/>
          <w:b w:val="0"/>
          <w:i w:val="0"/>
          <w:caps w:val="0"/>
          <w:color w:val="000000"/>
          <w:spacing w:val="0"/>
          <w:w w:val="100"/>
          <w:kern w:val="2"/>
          <w:sz w:val="32"/>
          <w:szCs w:val="32"/>
          <w:lang w:val="en-US" w:eastAsia="zh-CN" w:bidi="ar-SA"/>
        </w:rPr>
        <w:t>集中时段，市</w:t>
      </w:r>
      <w:r>
        <w:rPr>
          <w:rStyle w:val="15"/>
          <w:rFonts w:ascii="仿宋_GB2312" w:hAnsi="仿宋_GB2312" w:eastAsia="仿宋_GB2312" w:cstheme="minorBidi"/>
          <w:b w:val="0"/>
          <w:i w:val="0"/>
          <w:caps w:val="0"/>
          <w:color w:val="000000"/>
          <w:spacing w:val="0"/>
          <w:w w:val="100"/>
          <w:kern w:val="2"/>
          <w:sz w:val="32"/>
          <w:szCs w:val="32"/>
          <w:lang w:val="en-US" w:eastAsia="zh-CN" w:bidi="ar-SA"/>
        </w:rPr>
        <w:t>根治欠</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薪</w:t>
      </w:r>
      <w:r>
        <w:rPr>
          <w:rStyle w:val="15"/>
          <w:rFonts w:ascii="仿宋_GB2312" w:hAnsi="仿宋_GB2312" w:eastAsia="仿宋_GB2312" w:cstheme="minorBidi"/>
          <w:b w:val="0"/>
          <w:i w:val="0"/>
          <w:caps w:val="0"/>
          <w:color w:val="000000"/>
          <w:spacing w:val="0"/>
          <w:w w:val="100"/>
          <w:kern w:val="2"/>
          <w:sz w:val="32"/>
          <w:szCs w:val="32"/>
          <w:lang w:val="en-US" w:eastAsia="zh-CN" w:bidi="ar-SA"/>
        </w:rPr>
        <w:t>领导小组成员</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主要</w:t>
      </w:r>
      <w:r>
        <w:rPr>
          <w:rStyle w:val="15"/>
          <w:rFonts w:ascii="仿宋_GB2312" w:hAnsi="仿宋_GB2312" w:eastAsia="仿宋_GB2312" w:cstheme="minorBidi"/>
          <w:b w:val="0"/>
          <w:i w:val="0"/>
          <w:caps w:val="0"/>
          <w:color w:val="000000"/>
          <w:spacing w:val="0"/>
          <w:w w:val="100"/>
          <w:kern w:val="2"/>
          <w:sz w:val="32"/>
          <w:szCs w:val="32"/>
          <w:lang w:val="en-US" w:eastAsia="zh-CN" w:bidi="ar-SA"/>
        </w:rPr>
        <w:t>单位选派业务骨干</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在人社局</w:t>
      </w:r>
      <w:r>
        <w:rPr>
          <w:rStyle w:val="15"/>
          <w:rFonts w:ascii="仿宋_GB2312" w:hAnsi="仿宋_GB2312" w:eastAsia="仿宋_GB2312" w:cstheme="minorBidi"/>
          <w:b w:val="0"/>
          <w:i w:val="0"/>
          <w:caps w:val="0"/>
          <w:color w:val="000000"/>
          <w:spacing w:val="0"/>
          <w:w w:val="100"/>
          <w:kern w:val="2"/>
          <w:sz w:val="32"/>
          <w:szCs w:val="32"/>
          <w:lang w:val="en-US" w:eastAsia="zh-CN" w:bidi="ar-SA"/>
        </w:rPr>
        <w:t>开展联合接访、协同</w:t>
      </w:r>
      <w:r>
        <w:rPr>
          <w:rStyle w:val="15"/>
          <w:rFonts w:hint="eastAsia" w:ascii="仿宋_GB2312" w:hAnsi="仿宋_GB2312" w:eastAsia="仿宋_GB2312" w:cstheme="minorBidi"/>
          <w:b w:val="0"/>
          <w:i w:val="0"/>
          <w:caps w:val="0"/>
          <w:color w:val="000000"/>
          <w:spacing w:val="0"/>
          <w:w w:val="100"/>
          <w:kern w:val="2"/>
          <w:sz w:val="32"/>
          <w:szCs w:val="32"/>
          <w:lang w:val="en-US" w:eastAsia="zh-CN" w:bidi="ar-SA"/>
        </w:rPr>
        <w:t>处理欠薪问题。</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落实欠薪维权法律援助工作制度。市司法局</w:t>
      </w:r>
      <w:r>
        <w:rPr>
          <w:rFonts w:hint="eastAsia" w:ascii="仿宋_GB2312" w:hAnsi="仿宋_GB2312" w:eastAsia="仿宋_GB2312" w:cs="仿宋_GB2312"/>
          <w:sz w:val="32"/>
          <w:szCs w:val="32"/>
          <w:lang w:val="en-US" w:eastAsia="zh-CN"/>
        </w:rPr>
        <w:t>在农民工投诉、举报受理机构设置专门法律援助窗口，确保农民工及时得到法律咨询和法律援助。开通农民工欠薪法律援助“绿色通道”，对欠薪农民工一律免于审查经济困难条件，简化审批手续，努力做到当天申请、当天受理、当天审批、当天指派法律工作者提供法律援助。</w:t>
      </w:r>
    </w:p>
    <w:p>
      <w:pPr>
        <w:pStyle w:val="9"/>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加强欠薪失信联合惩戒。对用工单位拖欠农民工工资情节严重或者造成严重不良社会影响的，按照《拖欠农民工工资失信联合惩戒对象名单管理暂行办法》和自治区《关于贯彻落实</w:t>
      </w:r>
      <w:r>
        <w:rPr>
          <w:rFonts w:hint="eastAsia" w:ascii="宋体" w:hAnsi="宋体" w:eastAsia="宋体" w:cs="宋体"/>
          <w:sz w:val="32"/>
          <w:szCs w:val="32"/>
          <w:lang w:val="en-US" w:eastAsia="zh-CN"/>
        </w:rPr>
        <w:t>&lt;</w:t>
      </w:r>
      <w:r>
        <w:rPr>
          <w:rFonts w:hint="eastAsia" w:ascii="仿宋_GB2312" w:hAnsi="仿宋_GB2312" w:eastAsia="仿宋_GB2312" w:cs="仿宋_GB2312"/>
          <w:sz w:val="32"/>
          <w:szCs w:val="32"/>
          <w:lang w:val="en-US" w:eastAsia="zh-CN"/>
        </w:rPr>
        <w:t>拖欠农民工工资失信联合惩戒对象名单管理暂行办法</w:t>
      </w:r>
      <w:r>
        <w:rPr>
          <w:rFonts w:hint="eastAsia" w:ascii="宋体" w:hAnsi="宋体" w:eastAsia="宋体" w:cs="宋体"/>
          <w:sz w:val="32"/>
          <w:szCs w:val="32"/>
          <w:lang w:val="en-US" w:eastAsia="zh-CN"/>
        </w:rPr>
        <w:t>&gt;</w:t>
      </w:r>
      <w:r>
        <w:rPr>
          <w:rFonts w:hint="eastAsia" w:ascii="仿宋_GB2312" w:hAnsi="仿宋_GB2312" w:eastAsia="仿宋_GB2312" w:cs="仿宋_GB2312"/>
          <w:sz w:val="32"/>
          <w:szCs w:val="32"/>
          <w:lang w:val="en-US" w:eastAsia="zh-CN"/>
        </w:rPr>
        <w:t>的通知》进行失信联合惩戒。</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人社局对拖欠农民工工资的违法行为涉嫌构成拒不支付劳动报酬罪的单位或责任人，按照《新疆维吾尔自治区涉嫌拒不支付劳动报酬犯罪案件查处衔接工作规定》（新人社发〔2018〕11号）移送公安机关处理。对处理欠薪案件中拒不配合调查或有逃匿嫌疑的责任人，人社局报送</w:t>
      </w:r>
      <w:r>
        <w:rPr>
          <w:rFonts w:hint="eastAsia" w:ascii="仿宋_GB2312" w:hAnsi="仿宋_GB2312" w:eastAsia="仿宋_GB2312" w:cs="仿宋_GB2312"/>
          <w:b w:val="0"/>
          <w:bCs w:val="0"/>
          <w:sz w:val="32"/>
          <w:szCs w:val="32"/>
          <w:lang w:val="en-US" w:eastAsia="zh-CN"/>
        </w:rPr>
        <w:t>市公安局申请配合采取措施调查。</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2"/>
          <w:sz w:val="32"/>
          <w:szCs w:val="32"/>
          <w:lang w:val="en-US" w:eastAsia="zh-CN" w:bidi="ar-SA"/>
        </w:rPr>
        <w:t>第十九条</w:t>
      </w:r>
      <w:r>
        <w:rPr>
          <w:rFonts w:hint="eastAsia" w:ascii="仿宋_GB2312" w:hAnsi="仿宋_GB2312" w:eastAsia="仿宋_GB2312" w:cs="仿宋_GB2312"/>
          <w:kern w:val="0"/>
          <w:sz w:val="32"/>
          <w:szCs w:val="32"/>
          <w:lang w:val="en-US" w:eastAsia="zh-CN" w:bidi="ar"/>
        </w:rPr>
        <w:t xml:space="preserve"> 在建项目出现</w:t>
      </w:r>
      <w:r>
        <w:rPr>
          <w:rFonts w:hint="eastAsia" w:ascii="仿宋_GB2312" w:hAnsi="仿宋_GB2312" w:eastAsia="仿宋_GB2312" w:cs="仿宋_GB2312"/>
          <w:sz w:val="32"/>
          <w:szCs w:val="32"/>
          <w:lang w:val="en-US" w:eastAsia="zh-CN"/>
        </w:rPr>
        <w:t>非法欠薪问题，由行业主管部门督促建设单位和施工总承包单位化解欠薪纠纷，同时人社局会同行业主管部门对建设单位和施工总承包单位履行工资保证金收缴、工程款支付担保、农民工工资专户设置等规范管理措施情况进行审查，</w:t>
      </w:r>
      <w:r>
        <w:rPr>
          <w:rFonts w:hint="eastAsia" w:ascii="仿宋_GB2312" w:hAnsi="仿宋_GB2312" w:eastAsia="仿宋_GB2312" w:cs="仿宋_GB2312"/>
          <w:b w:val="0"/>
          <w:bCs w:val="0"/>
          <w:sz w:val="32"/>
          <w:szCs w:val="32"/>
          <w:lang w:val="en-US" w:eastAsia="zh-CN"/>
        </w:rPr>
        <w:t>按劳动监察程序进行处理。</w:t>
      </w:r>
      <w:r>
        <w:rPr>
          <w:rFonts w:hint="eastAsia" w:ascii="仿宋_GB2312" w:hAnsi="仿宋_GB2312" w:eastAsia="仿宋_GB2312" w:cs="仿宋_GB2312"/>
          <w:sz w:val="32"/>
          <w:szCs w:val="32"/>
          <w:lang w:val="en-US" w:eastAsia="zh-CN"/>
        </w:rPr>
        <w:t>对承担欠薪主体责任且没有及时化解问题的施工单位，</w:t>
      </w:r>
      <w:r>
        <w:rPr>
          <w:rFonts w:hint="eastAsia" w:ascii="仿宋_GB2312" w:hAnsi="仿宋_GB2312" w:eastAsia="仿宋_GB2312" w:cs="仿宋_GB2312"/>
          <w:b w:val="0"/>
          <w:bCs w:val="0"/>
          <w:sz w:val="32"/>
          <w:szCs w:val="32"/>
          <w:lang w:val="en-US" w:eastAsia="zh-CN"/>
        </w:rPr>
        <w:t>按</w:t>
      </w:r>
      <w:r>
        <w:rPr>
          <w:rFonts w:hint="eastAsia" w:ascii="仿宋_GB2312" w:hAnsi="仿宋_GB2312" w:eastAsia="仿宋_GB2312" w:cs="仿宋_GB2312"/>
          <w:sz w:val="32"/>
          <w:szCs w:val="32"/>
          <w:lang w:val="en-US" w:eastAsia="zh-CN"/>
        </w:rPr>
        <w:t>欠薪失信联合惩戒规定处理，同时由住建局按规定降低信用等级分值，列入住建领域黑名单，限制参加招投标</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kern w:val="0"/>
          <w:sz w:val="32"/>
          <w:szCs w:val="32"/>
          <w:lang w:val="en-US" w:eastAsia="zh-CN" w:bidi="ar"/>
        </w:rPr>
        <w:t>续建项目出现</w:t>
      </w:r>
      <w:r>
        <w:rPr>
          <w:rFonts w:hint="eastAsia" w:ascii="仿宋_GB2312" w:hAnsi="仿宋_GB2312" w:eastAsia="仿宋_GB2312" w:cs="仿宋_GB2312"/>
          <w:sz w:val="32"/>
          <w:szCs w:val="32"/>
          <w:lang w:val="en-US" w:eastAsia="zh-CN"/>
        </w:rPr>
        <w:t>非法欠薪问题，除对问题当年按在建项目进行处理外，在次年施工中人社局会同行业主管部门将建设单</w:t>
      </w:r>
      <w:r>
        <w:rPr>
          <w:rFonts w:hint="eastAsia" w:ascii="仿宋_GB2312" w:hAnsi="仿宋_GB2312" w:eastAsia="仿宋_GB2312" w:cs="仿宋_GB2312"/>
          <w:sz w:val="32"/>
          <w:szCs w:val="32"/>
          <w:highlight w:val="none"/>
          <w:lang w:val="en-US" w:eastAsia="zh-CN"/>
        </w:rPr>
        <w:t>位和施工总承包单位列入重点监管对象，对项目落实各项措施情况不定期检查，通</w:t>
      </w:r>
      <w:r>
        <w:rPr>
          <w:rFonts w:hint="eastAsia" w:ascii="仿宋_GB2312" w:hAnsi="仿宋_GB2312" w:eastAsia="仿宋_GB2312" w:cs="仿宋_GB2312"/>
          <w:sz w:val="32"/>
          <w:szCs w:val="32"/>
          <w:lang w:val="en-US" w:eastAsia="zh-CN"/>
        </w:rPr>
        <w:t>过加强行政执法和监管的方式规范项目不再出现欠薪问题。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第三章  工作要求</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第二十条</w:t>
      </w:r>
      <w:r>
        <w:rPr>
          <w:rFonts w:hint="eastAsia" w:ascii="仿宋_GB2312" w:hAnsi="仿宋_GB2312" w:eastAsia="仿宋_GB2312" w:cs="仿宋_GB2312"/>
          <w:sz w:val="32"/>
          <w:szCs w:val="32"/>
          <w:lang w:val="en-US" w:eastAsia="zh-CN"/>
        </w:rPr>
        <w:t xml:space="preserve"> 强化责任，履职担当。各行业主管部门要切实履行职责和落实本细则规定的措施，工作不推诿、落实措施不打折扣，确保负责的建设项目不出现非法欠薪问题。</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第二十一条</w:t>
      </w:r>
      <w:r>
        <w:rPr>
          <w:rFonts w:hint="eastAsia" w:ascii="仿宋_GB2312" w:hAnsi="仿宋_GB2312" w:eastAsia="仿宋_GB2312" w:cs="仿宋_GB2312"/>
          <w:sz w:val="32"/>
          <w:szCs w:val="32"/>
          <w:lang w:val="en-US" w:eastAsia="zh-CN"/>
        </w:rPr>
        <w:t xml:space="preserve"> 各行业主管部门要及时化解欠薪问题。加强隐患排查，坚持抓早抓小，把矛盾和问题解决在萌芽阶段，坚决防止欠薪事件蔓延扩大。</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第二十二条</w:t>
      </w:r>
      <w:r>
        <w:rPr>
          <w:rFonts w:hint="eastAsia" w:ascii="仿宋_GB2312" w:hAnsi="仿宋_GB2312" w:eastAsia="仿宋_GB2312" w:cs="仿宋_GB2312"/>
          <w:sz w:val="32"/>
          <w:szCs w:val="32"/>
          <w:lang w:val="en-US" w:eastAsia="zh-CN"/>
        </w:rPr>
        <w:t>各行业主管部门负责的建设项目因监管责任不落实、工作不到位引发严重群体性上访事件的，</w:t>
      </w:r>
      <w:r>
        <w:rPr>
          <w:rStyle w:val="15"/>
          <w:rFonts w:hint="eastAsia" w:ascii="仿宋_GB2312" w:hAnsi="仿宋_GB2312" w:eastAsia="仿宋_GB2312"/>
          <w:b w:val="0"/>
          <w:i w:val="0"/>
          <w:caps w:val="0"/>
          <w:color w:val="000000"/>
          <w:spacing w:val="0"/>
          <w:w w:val="100"/>
          <w:kern w:val="2"/>
          <w:sz w:val="32"/>
          <w:szCs w:val="32"/>
          <w:lang w:val="en-US" w:eastAsia="zh-CN" w:bidi="ar-SA"/>
        </w:rPr>
        <w:t>报</w:t>
      </w:r>
      <w:r>
        <w:rPr>
          <w:rStyle w:val="15"/>
          <w:rFonts w:ascii="仿宋_GB2312" w:hAnsi="仿宋_GB2312" w:eastAsia="仿宋_GB2312"/>
          <w:b w:val="0"/>
          <w:i w:val="0"/>
          <w:caps w:val="0"/>
          <w:color w:val="000000"/>
          <w:spacing w:val="0"/>
          <w:w w:val="100"/>
          <w:kern w:val="2"/>
          <w:sz w:val="32"/>
          <w:szCs w:val="32"/>
          <w:lang w:val="en-US" w:eastAsia="zh-CN" w:bidi="ar-SA"/>
        </w:rPr>
        <w:t>纪检监察部门</w:t>
      </w:r>
      <w:r>
        <w:rPr>
          <w:rFonts w:hint="eastAsia" w:ascii="仿宋_GB2312" w:hAnsi="仿宋_GB2312" w:eastAsia="仿宋_GB2312" w:cs="仿宋_GB2312"/>
          <w:sz w:val="32"/>
          <w:szCs w:val="32"/>
          <w:lang w:val="en-US" w:eastAsia="zh-CN"/>
        </w:rPr>
        <w:t>对直接责任人员和有关领导实行责任追究。</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  则</w:t>
      </w:r>
    </w:p>
    <w:p>
      <w:pPr>
        <w:pStyle w:val="14"/>
        <w:keepLines w:val="0"/>
        <w:pageBreakBefore w:val="0"/>
        <w:widowControl w:val="0"/>
        <w:kinsoku/>
        <w:wordWrap/>
        <w:overflowPunct/>
        <w:topLinePunct w:val="0"/>
        <w:autoSpaceDE/>
        <w:autoSpaceDN/>
        <w:bidi w:val="0"/>
        <w:adjustRightInd w:val="0"/>
        <w:snapToGrid w:val="0"/>
        <w:spacing w:line="560" w:lineRule="exact"/>
        <w:ind w:left="0" w:right="0" w:rightChars="0" w:firstLine="643"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第二十三条</w:t>
      </w:r>
      <w:r>
        <w:rPr>
          <w:rFonts w:hint="eastAsia" w:ascii="仿宋_GB2312" w:hAnsi="仿宋_GB2312" w:eastAsia="仿宋_GB2312" w:cs="仿宋_GB2312"/>
          <w:b w:val="0"/>
          <w:kern w:val="2"/>
          <w:sz w:val="32"/>
          <w:szCs w:val="32"/>
          <w:lang w:val="en-US" w:eastAsia="zh-CN" w:bidi="ar-SA"/>
        </w:rPr>
        <w:t xml:space="preserve"> 本细则由阜康市根治拖欠农民工工资工作领导小组办公室负责解释。</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9" w:firstLineChars="200"/>
        <w:jc w:val="both"/>
        <w:textAlignment w:val="auto"/>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bCs/>
          <w:spacing w:val="-6"/>
          <w:kern w:val="2"/>
          <w:sz w:val="32"/>
          <w:szCs w:val="32"/>
          <w:lang w:val="en-US" w:eastAsia="zh-CN" w:bidi="ar-SA"/>
        </w:rPr>
        <w:t>第二十四条</w:t>
      </w:r>
      <w:r>
        <w:rPr>
          <w:rFonts w:hint="eastAsia" w:ascii="仿宋_GB2312" w:hAnsi="仿宋_GB2312" w:eastAsia="仿宋_GB2312" w:cs="仿宋_GB2312"/>
          <w:b w:val="0"/>
          <w:spacing w:val="-6"/>
          <w:kern w:val="2"/>
          <w:sz w:val="32"/>
          <w:szCs w:val="32"/>
          <w:lang w:val="en-US" w:eastAsia="zh-CN" w:bidi="ar-SA"/>
        </w:rPr>
        <w:t xml:space="preserve"> 本细则自发布之日起30日后施行，试行期2年。</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pStyle w:val="9"/>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ascii="仿宋_GB2312" w:hAnsi="仿宋_GB2312" w:eastAsia="仿宋_GB2312" w:cs="仿宋_GB2312"/>
          <w:b w:val="0"/>
          <w:spacing w:val="-6"/>
          <w:kern w:val="2"/>
          <w:sz w:val="32"/>
          <w:szCs w:val="32"/>
          <w:lang w:val="en-US" w:eastAsia="zh-CN" w:bidi="ar-SA"/>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p>
    <w:p>
      <w:pPr>
        <w:keepNext w:val="0"/>
        <w:keepLines w:val="0"/>
        <w:pageBreakBefore w:val="0"/>
        <w:widowControl w:val="0"/>
        <w:tabs>
          <w:tab w:val="left" w:pos="4140"/>
        </w:tabs>
        <w:kinsoku/>
        <w:wordWrap/>
        <w:overflowPunct/>
        <w:topLinePunct w:val="0"/>
        <w:autoSpaceDE/>
        <w:autoSpaceDN/>
        <w:bidi w:val="0"/>
        <w:adjustRightInd/>
        <w:snapToGrid/>
        <w:spacing w:line="360" w:lineRule="exact"/>
        <w:ind w:left="1119" w:leftChars="133" w:right="210" w:rightChars="100" w:hanging="840" w:hangingChars="300"/>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抄送：市委办、人大办、政协办。</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p>
    <w:p>
      <w:pPr>
        <w:keepNext w:val="0"/>
        <w:keepLines w:val="0"/>
        <w:pageBreakBefore w:val="0"/>
        <w:widowControl w:val="0"/>
        <w:tabs>
          <w:tab w:val="left" w:pos="4140"/>
        </w:tabs>
        <w:kinsoku/>
        <w:wordWrap/>
        <w:overflowPunct/>
        <w:topLinePunct w:val="0"/>
        <w:autoSpaceDE/>
        <w:autoSpaceDN/>
        <w:bidi w:val="0"/>
        <w:adjustRightInd/>
        <w:snapToGrid/>
        <w:spacing w:line="340" w:lineRule="exact"/>
        <w:ind w:right="210" w:rightChars="100" w:firstLine="280" w:firstLineChars="1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阜康市人民政府办公室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lang w:val="en-US" w:eastAsia="zh-CN"/>
        </w:rPr>
        <w:t>23</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23</w:t>
      </w:r>
      <w:r>
        <w:rPr>
          <w:rFonts w:hint="eastAsia" w:ascii="方正仿宋_GBK" w:hAnsi="方正仿宋_GBK" w:eastAsia="方正仿宋_GBK" w:cs="方正仿宋_GBK"/>
          <w:color w:val="000000"/>
          <w:sz w:val="28"/>
          <w:szCs w:val="28"/>
        </w:rPr>
        <w:t>日印发</w:t>
      </w:r>
    </w:p>
    <w:p>
      <w:pPr>
        <w:pStyle w:val="16"/>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w:t>
      </w:r>
    </w:p>
    <w:sectPr>
      <w:footerReference r:id="rId3" w:type="default"/>
      <w:footerReference r:id="rId4" w:type="even"/>
      <w:pgSz w:w="11906" w:h="16838"/>
      <w:pgMar w:top="2098" w:right="1474" w:bottom="1984" w:left="1587" w:header="851" w:footer="1417"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p>
    <w:pPr>
      <w:pStyle w:val="7"/>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E07A6"/>
    <w:multiLevelType w:val="singleLevel"/>
    <w:tmpl w:val="8EBE07A6"/>
    <w:lvl w:ilvl="0" w:tentative="0">
      <w:start w:val="17"/>
      <w:numFmt w:val="chineseCounting"/>
      <w:suff w:val="space"/>
      <w:lvlText w:val="第%1条"/>
      <w:lvlJc w:val="left"/>
      <w:pPr>
        <w:ind w:left="-13"/>
      </w:pPr>
      <w:rPr>
        <w:rFonts w:hint="eastAsia"/>
        <w:b/>
        <w:bCs/>
      </w:rPr>
    </w:lvl>
  </w:abstractNum>
  <w:abstractNum w:abstractNumId="1">
    <w:nsid w:val="0A65EA6D"/>
    <w:multiLevelType w:val="singleLevel"/>
    <w:tmpl w:val="0A65EA6D"/>
    <w:lvl w:ilvl="0" w:tentative="0">
      <w:start w:val="5"/>
      <w:numFmt w:val="chineseCounting"/>
      <w:suff w:val="space"/>
      <w:lvlText w:val="第%1条"/>
      <w:lvlJc w:val="left"/>
      <w:rPr>
        <w:rFonts w:hint="eastAsia"/>
        <w:b/>
        <w:bCs/>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21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ZjI4Y2FmOTdjNjA1ZGI0MmZhYWU1N2IzNzVlZGQifQ=="/>
  </w:docVars>
  <w:rsids>
    <w:rsidRoot w:val="7CDE5676"/>
    <w:rsid w:val="00B81B50"/>
    <w:rsid w:val="01197455"/>
    <w:rsid w:val="01961302"/>
    <w:rsid w:val="02A52F20"/>
    <w:rsid w:val="02AC7879"/>
    <w:rsid w:val="02D20B6C"/>
    <w:rsid w:val="03324734"/>
    <w:rsid w:val="05D67869"/>
    <w:rsid w:val="05FD626A"/>
    <w:rsid w:val="06CE7D29"/>
    <w:rsid w:val="07575F62"/>
    <w:rsid w:val="080777F1"/>
    <w:rsid w:val="08621C32"/>
    <w:rsid w:val="08B37B89"/>
    <w:rsid w:val="08CA0F75"/>
    <w:rsid w:val="099854F0"/>
    <w:rsid w:val="09DF451F"/>
    <w:rsid w:val="0A027FE7"/>
    <w:rsid w:val="0A9D177D"/>
    <w:rsid w:val="0BBF64B5"/>
    <w:rsid w:val="0C01092E"/>
    <w:rsid w:val="0C822D78"/>
    <w:rsid w:val="0D725609"/>
    <w:rsid w:val="0DD3471B"/>
    <w:rsid w:val="0E7C0D0E"/>
    <w:rsid w:val="0E964D83"/>
    <w:rsid w:val="10B43911"/>
    <w:rsid w:val="10D0065F"/>
    <w:rsid w:val="117901FE"/>
    <w:rsid w:val="12F14F59"/>
    <w:rsid w:val="13755326"/>
    <w:rsid w:val="13A35D30"/>
    <w:rsid w:val="144F072A"/>
    <w:rsid w:val="1526031D"/>
    <w:rsid w:val="152D03C7"/>
    <w:rsid w:val="15A21DFF"/>
    <w:rsid w:val="15E7487B"/>
    <w:rsid w:val="169B49AE"/>
    <w:rsid w:val="169D06CB"/>
    <w:rsid w:val="16C7210B"/>
    <w:rsid w:val="1706559C"/>
    <w:rsid w:val="17191459"/>
    <w:rsid w:val="17267042"/>
    <w:rsid w:val="17BD157C"/>
    <w:rsid w:val="17C503FC"/>
    <w:rsid w:val="1818730C"/>
    <w:rsid w:val="18376455"/>
    <w:rsid w:val="196C3664"/>
    <w:rsid w:val="19B0390F"/>
    <w:rsid w:val="19C913AC"/>
    <w:rsid w:val="1A9A1543"/>
    <w:rsid w:val="1B617F8B"/>
    <w:rsid w:val="1B7B26BF"/>
    <w:rsid w:val="1BA30CB3"/>
    <w:rsid w:val="1C2D28B9"/>
    <w:rsid w:val="1CAE75D4"/>
    <w:rsid w:val="1D607C39"/>
    <w:rsid w:val="1E004ED2"/>
    <w:rsid w:val="1F326728"/>
    <w:rsid w:val="2039084C"/>
    <w:rsid w:val="210F7B01"/>
    <w:rsid w:val="21373124"/>
    <w:rsid w:val="22923C49"/>
    <w:rsid w:val="22D50B60"/>
    <w:rsid w:val="231257F4"/>
    <w:rsid w:val="242E7FCC"/>
    <w:rsid w:val="243A6E96"/>
    <w:rsid w:val="24BF4DC7"/>
    <w:rsid w:val="269C7820"/>
    <w:rsid w:val="26BD43BD"/>
    <w:rsid w:val="281F3E51"/>
    <w:rsid w:val="28CB2133"/>
    <w:rsid w:val="28CD0A8E"/>
    <w:rsid w:val="29595A97"/>
    <w:rsid w:val="29662977"/>
    <w:rsid w:val="29906369"/>
    <w:rsid w:val="29FA5DF1"/>
    <w:rsid w:val="29FF1387"/>
    <w:rsid w:val="2A3E0328"/>
    <w:rsid w:val="2A7A3086"/>
    <w:rsid w:val="2A922964"/>
    <w:rsid w:val="2AA63E11"/>
    <w:rsid w:val="2AB661AC"/>
    <w:rsid w:val="2B9F7663"/>
    <w:rsid w:val="2BC23AF2"/>
    <w:rsid w:val="2BD34281"/>
    <w:rsid w:val="2DE0080C"/>
    <w:rsid w:val="2F855E51"/>
    <w:rsid w:val="2FF97791"/>
    <w:rsid w:val="305F23A9"/>
    <w:rsid w:val="306F7383"/>
    <w:rsid w:val="312917FF"/>
    <w:rsid w:val="314E2C72"/>
    <w:rsid w:val="317D49CD"/>
    <w:rsid w:val="333D11A8"/>
    <w:rsid w:val="361D6539"/>
    <w:rsid w:val="3A157183"/>
    <w:rsid w:val="3A5B1A79"/>
    <w:rsid w:val="3B0911EC"/>
    <w:rsid w:val="3C3F3D74"/>
    <w:rsid w:val="3CA002CB"/>
    <w:rsid w:val="3D300EE1"/>
    <w:rsid w:val="3E701D8E"/>
    <w:rsid w:val="3EC31F7E"/>
    <w:rsid w:val="3EF72CE4"/>
    <w:rsid w:val="3F1919CE"/>
    <w:rsid w:val="3F293678"/>
    <w:rsid w:val="3F447345"/>
    <w:rsid w:val="406664A6"/>
    <w:rsid w:val="409A1501"/>
    <w:rsid w:val="41F21DA8"/>
    <w:rsid w:val="428E69A5"/>
    <w:rsid w:val="430D14A8"/>
    <w:rsid w:val="432B5B11"/>
    <w:rsid w:val="4414432A"/>
    <w:rsid w:val="467447C9"/>
    <w:rsid w:val="46F76D5D"/>
    <w:rsid w:val="47B97786"/>
    <w:rsid w:val="48DE1798"/>
    <w:rsid w:val="4A3E4B0B"/>
    <w:rsid w:val="4B017524"/>
    <w:rsid w:val="4B2A2C92"/>
    <w:rsid w:val="4BD03921"/>
    <w:rsid w:val="4C1F51E1"/>
    <w:rsid w:val="4C253B55"/>
    <w:rsid w:val="4C587085"/>
    <w:rsid w:val="4CFF6787"/>
    <w:rsid w:val="4D274832"/>
    <w:rsid w:val="4D4A6074"/>
    <w:rsid w:val="4F94532E"/>
    <w:rsid w:val="4FD9652E"/>
    <w:rsid w:val="506F471C"/>
    <w:rsid w:val="507D1902"/>
    <w:rsid w:val="50C63343"/>
    <w:rsid w:val="50E47069"/>
    <w:rsid w:val="51207AFD"/>
    <w:rsid w:val="519E23E8"/>
    <w:rsid w:val="52502E59"/>
    <w:rsid w:val="52777842"/>
    <w:rsid w:val="52E13B69"/>
    <w:rsid w:val="534F0FE0"/>
    <w:rsid w:val="53C17403"/>
    <w:rsid w:val="55875B69"/>
    <w:rsid w:val="56FF3AB7"/>
    <w:rsid w:val="57063DAD"/>
    <w:rsid w:val="582739E7"/>
    <w:rsid w:val="58555565"/>
    <w:rsid w:val="58F65135"/>
    <w:rsid w:val="59670D20"/>
    <w:rsid w:val="599548E7"/>
    <w:rsid w:val="59AF7BBC"/>
    <w:rsid w:val="5B0A0A64"/>
    <w:rsid w:val="5B0B3CE0"/>
    <w:rsid w:val="5C8F598A"/>
    <w:rsid w:val="5CA359AC"/>
    <w:rsid w:val="5CEE06D5"/>
    <w:rsid w:val="5D137AEC"/>
    <w:rsid w:val="5D6E4AF1"/>
    <w:rsid w:val="5DDB6EE7"/>
    <w:rsid w:val="5E921D70"/>
    <w:rsid w:val="5FA756B6"/>
    <w:rsid w:val="5FE74760"/>
    <w:rsid w:val="61DC779D"/>
    <w:rsid w:val="654C1CBC"/>
    <w:rsid w:val="673F1BE9"/>
    <w:rsid w:val="675476E0"/>
    <w:rsid w:val="675A765B"/>
    <w:rsid w:val="691224F7"/>
    <w:rsid w:val="69735214"/>
    <w:rsid w:val="6B850E8B"/>
    <w:rsid w:val="6C25619B"/>
    <w:rsid w:val="6C7E6F19"/>
    <w:rsid w:val="6CF546B1"/>
    <w:rsid w:val="6DAB36F7"/>
    <w:rsid w:val="6E576A1C"/>
    <w:rsid w:val="6EFA6448"/>
    <w:rsid w:val="70B6377C"/>
    <w:rsid w:val="71960928"/>
    <w:rsid w:val="72013BC0"/>
    <w:rsid w:val="727F6622"/>
    <w:rsid w:val="732116B4"/>
    <w:rsid w:val="73D70D58"/>
    <w:rsid w:val="74213AA9"/>
    <w:rsid w:val="744E11E0"/>
    <w:rsid w:val="749F3E5F"/>
    <w:rsid w:val="753F30B8"/>
    <w:rsid w:val="768F3457"/>
    <w:rsid w:val="78215B47"/>
    <w:rsid w:val="783E40CB"/>
    <w:rsid w:val="78C912E0"/>
    <w:rsid w:val="7AA110A8"/>
    <w:rsid w:val="7B191EC6"/>
    <w:rsid w:val="7B794C93"/>
    <w:rsid w:val="7B9B1FCC"/>
    <w:rsid w:val="7BC37A91"/>
    <w:rsid w:val="7CDE5676"/>
    <w:rsid w:val="7DCC4F63"/>
    <w:rsid w:val="7E2D2A52"/>
    <w:rsid w:val="7F653979"/>
    <w:rsid w:val="7FB805D7"/>
    <w:rsid w:val="7FE4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line="0" w:lineRule="atLeast"/>
      <w:ind w:firstLine="0"/>
      <w:jc w:val="center"/>
      <w:outlineLvl w:val="1"/>
    </w:pPr>
    <w:rPr>
      <w:rFonts w:ascii="Times New Roman" w:hAnsi="Times New Roman"/>
      <w:sz w:val="28"/>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spacing w:after="120"/>
      <w:ind w:firstLine="420" w:firstLineChars="200"/>
    </w:pPr>
    <w:rPr>
      <w:rFonts w:ascii="Calibri" w:hAnsi="Calibri" w:eastAsia="宋体" w:cs="Times New Roman"/>
    </w:rPr>
  </w:style>
  <w:style w:type="paragraph" w:styleId="3">
    <w:name w:val="Body Text Indent"/>
    <w:basedOn w:val="1"/>
    <w:next w:val="1"/>
    <w:qFormat/>
    <w:uiPriority w:val="0"/>
    <w:pPr>
      <w:ind w:left="420" w:leftChars="200"/>
    </w:pPr>
  </w:style>
  <w:style w:type="paragraph" w:styleId="6">
    <w:name w:val="Normal Indent"/>
    <w:basedOn w:val="1"/>
    <w:qFormat/>
    <w:uiPriority w:val="0"/>
    <w:pPr>
      <w:spacing w:line="360" w:lineRule="auto"/>
      <w:ind w:firstLine="200"/>
    </w:pPr>
    <w:rPr>
      <w:rFonts w:ascii="Calibri" w:hAnsi="Calibri" w:eastAsia="宋体"/>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4">
    <w:name w:val="Heading3"/>
    <w:basedOn w:val="1"/>
    <w:next w:val="1"/>
    <w:qFormat/>
    <w:uiPriority w:val="0"/>
    <w:pPr>
      <w:keepNext/>
      <w:keepLines/>
      <w:spacing w:line="240" w:lineRule="auto"/>
      <w:ind w:left="0" w:leftChars="0"/>
      <w:jc w:val="both"/>
      <w:textAlignment w:val="baseline"/>
    </w:pPr>
    <w:rPr>
      <w:rFonts w:ascii="Calibri" w:hAnsi="Calibri" w:eastAsia="宋体"/>
      <w:b/>
      <w:kern w:val="2"/>
      <w:sz w:val="32"/>
      <w:szCs w:val="24"/>
      <w:lang w:val="en-US" w:eastAsia="zh-CN" w:bidi="ar-SA"/>
    </w:rPr>
  </w:style>
  <w:style w:type="character" w:customStyle="1" w:styleId="15">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16">
    <w:name w:val="_Style 6"/>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4444</Words>
  <Characters>4455</Characters>
  <Lines>0</Lines>
  <Paragraphs>0</Paragraphs>
  <TotalTime>12</TotalTime>
  <ScaleCrop>false</ScaleCrop>
  <LinksUpToDate>false</LinksUpToDate>
  <CharactersWithSpaces>4527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2023-01-16T04:46:00Z</dcterms:created>
  <dc:creator>Administrator</dc:creator>
  <cp:lastModifiedBy>1</cp:lastModifiedBy>
  <cp:lastPrinted>2023-04-23T09:46:49Z</cp:lastPrinted>
  <dcterms:modified xsi:type="dcterms:W3CDTF">2023-04-23T09:56:32Z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9CCCEF34E63442E5A27BBE0F4CBF6139</vt:lpwstr>
  </property>
</Properties>
</file>