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截至</w:t>
      </w: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年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12月阜康市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预算调整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根据昌吉州财政局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《关于下达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2022年地方政府债务限额的通知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》（昌州财预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〔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28号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文件精神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昌吉州财政局下达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昌吉州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2022年第一批新增地方政府限额，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我市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2022年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第一批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地方政府债务限额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66.9549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亿元(其中：一般债务限额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42.889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亿元，专项债务限额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24.0659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亿元)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具体情况如下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一、2022年</w:t>
      </w:r>
      <w:r>
        <w:rPr>
          <w:rFonts w:hint="eastAsia" w:ascii="黑体" w:hAnsi="黑体" w:eastAsia="黑体" w:cs="黑体"/>
          <w:sz w:val="32"/>
          <w:szCs w:val="32"/>
        </w:rPr>
        <w:t>阜康市地方政府债务限额情况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年我市地方政府债务限额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63.8549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亿元（其中：一般债务限额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39.789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亿元，专项债务限额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24.0659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亿元）。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我市年地方政府债务限额为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66.9549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亿元(其中：一般债务限额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42.889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亿元，专项债务限额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24.0659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亿元)。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2022年新增地方政府债务限额3.1亿元，其中：一般债务新增额度3.1亿元、专项债务新增额度0亿元。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3.1</w:t>
      </w:r>
      <w:r>
        <w:rPr>
          <w:rFonts w:hint="eastAsia" w:ascii="黑体" w:hAnsi="黑体" w:eastAsia="黑体" w:cs="黑体"/>
          <w:sz w:val="32"/>
          <w:szCs w:val="32"/>
        </w:rPr>
        <w:t>亿元新增债务限额安排情况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新增一般债债务限额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3.1亿元，1亿元用于昌吉州阜康市南山伴行公路项目；0.4亿元用于昌吉州阜康市集中隔离医学观察点建设项目；0.1亿元用于昌吉州阜康市城乡公共文化服务中心保障设施建设项目；0.6亿元用于昌吉州阜康市2022年乡村清洁能源去煤化项目；0.5亿元用于昌吉州阜康市2022年城乡人居环境整治项目；0.5亿元用于昌吉州阜康市2022年市政道路建设及配套设施改造项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今后，我们将严格按照《预算法》的要求，在自治州批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准的限额内，着力做好我市政府债务的限额控制与预算管理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工作，加强对地方政府债券资金收支预算的管理和监督。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6" w:leftChars="284" w:hanging="900" w:hangingChars="3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附件：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1.1-1截止2022年12月阜康市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1-2截止2022年12月阜康市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地区政府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1-3截止2022年12月阜康市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政府债务限额、余额（含一般债务限额、余额和专项债务限额、余额）情况表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.2022年12月阜康市本级新增债券安排情况表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        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D7A00"/>
    <w:rsid w:val="01B36FE2"/>
    <w:rsid w:val="063F2F9D"/>
    <w:rsid w:val="090B4E5B"/>
    <w:rsid w:val="182373F8"/>
    <w:rsid w:val="18823C8F"/>
    <w:rsid w:val="18B627CD"/>
    <w:rsid w:val="18E45EF2"/>
    <w:rsid w:val="1D57227F"/>
    <w:rsid w:val="1D7C5E6B"/>
    <w:rsid w:val="202C1537"/>
    <w:rsid w:val="2AB37734"/>
    <w:rsid w:val="2AF239FC"/>
    <w:rsid w:val="2DB7470C"/>
    <w:rsid w:val="2EE13741"/>
    <w:rsid w:val="331D6FAC"/>
    <w:rsid w:val="353C53B6"/>
    <w:rsid w:val="35B1555C"/>
    <w:rsid w:val="3B9E79A9"/>
    <w:rsid w:val="44813360"/>
    <w:rsid w:val="47B72475"/>
    <w:rsid w:val="4AE26A31"/>
    <w:rsid w:val="4B080752"/>
    <w:rsid w:val="4C323C6D"/>
    <w:rsid w:val="4DB47F12"/>
    <w:rsid w:val="53013412"/>
    <w:rsid w:val="56E23AB9"/>
    <w:rsid w:val="597C2125"/>
    <w:rsid w:val="59E94415"/>
    <w:rsid w:val="62323B6A"/>
    <w:rsid w:val="6541174B"/>
    <w:rsid w:val="66B52D71"/>
    <w:rsid w:val="692F2D63"/>
    <w:rsid w:val="6ACF7A08"/>
    <w:rsid w:val="6B080355"/>
    <w:rsid w:val="6DF533A0"/>
    <w:rsid w:val="71827528"/>
    <w:rsid w:val="726A2F9C"/>
    <w:rsid w:val="74236C8B"/>
    <w:rsid w:val="77BB7AC7"/>
    <w:rsid w:val="791768FB"/>
    <w:rsid w:val="7E40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next w:val="1"/>
    <w:qFormat/>
    <w:uiPriority w:val="0"/>
    <w:pPr>
      <w:widowControl w:val="0"/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Theme="minorHAnsi" w:eastAsiaTheme="minorEastAsia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cp:lastPrinted>2021-08-30T03:42:00Z</cp:lastPrinted>
  <dcterms:modified xsi:type="dcterms:W3CDTF">2023-08-16T12:49:22Z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