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排污许可管理条例</w:t>
      </w:r>
    </w:p>
    <w:p>
      <w:pPr>
        <w:keepNext w:val="0"/>
        <w:keepLines w:val="0"/>
        <w:pageBreakBefore w:val="0"/>
        <w:widowControl w:val="0"/>
        <w:kinsoku/>
        <w:wordWrap/>
        <w:overflowPunct/>
        <w:topLinePunct w:val="0"/>
        <w:autoSpaceDE/>
        <w:autoSpaceDN/>
        <w:bidi w:val="0"/>
        <w:adjustRightInd/>
        <w:snapToGrid/>
        <w:spacing w:before="95" w:beforeLines="30" w:line="44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（中华人民共和国国务院令 第736号）</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《排污许可管理条例》已经2020年12月9日国务院第117次常务会议通过，现予公布，自2021年3月1日起施行。</w:t>
      </w:r>
    </w:p>
    <w:p>
      <w:pPr>
        <w:keepNext w:val="0"/>
        <w:keepLines w:val="0"/>
        <w:pageBreakBefore w:val="0"/>
        <w:widowControl w:val="0"/>
        <w:kinsoku/>
        <w:wordWrap/>
        <w:overflowPunct/>
        <w:topLinePunct w:val="0"/>
        <w:autoSpaceDE/>
        <w:autoSpaceDN/>
        <w:bidi w:val="0"/>
        <w:adjustRightInd/>
        <w:snapToGrid/>
        <w:spacing w:before="95" w:beforeLines="30" w:line="440" w:lineRule="exact"/>
        <w:jc w:val="righ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总　理　　李克强</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95" w:beforeLines="30" w:line="440" w:lineRule="exact"/>
        <w:jc w:val="righ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2021年1月24日</w:t>
      </w:r>
    </w:p>
    <w:p>
      <w:pPr>
        <w:keepNext w:val="0"/>
        <w:keepLines w:val="0"/>
        <w:pageBreakBefore w:val="0"/>
        <w:widowControl w:val="0"/>
        <w:kinsoku/>
        <w:wordWrap/>
        <w:overflowPunct/>
        <w:topLinePunct w:val="0"/>
        <w:autoSpaceDE/>
        <w:autoSpaceDN/>
        <w:bidi w:val="0"/>
        <w:adjustRightInd/>
        <w:snapToGrid/>
        <w:spacing w:before="95" w:beforeLines="30" w:line="44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第一章　总　则</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第一条　为了加强排污许可管理，规范企业事业单位和其他生产经营者排污行为，控制污染物排放，保护和改善生态环境，根据《中华人民共和国环境保护法》等有关法律，制定本条例。</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第二条　依照法律规定实行排污许可管理的企业事业单位和其他生产经营者（以下称排污单位），应当依照本条例规定申请取得排污许可证；未取得排污许可证的，不得排放污染物。</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根据污染物产生量、排放量、对环境的影响程度等因素，对排污单位实行排污许可分类管理：</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（一）污染物产生量、排放量或者对环境的影响程度较大的排污单位，实行排污许可重点管理；</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（二）污染物产生量、排放量和对环境的影响程度都较小的排污单位，实行排污许可简化管理。</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实行排污许可管理的排污单位范围、实施步骤和管理类别名录，由国务院生态环境主管部门拟订并报国务院批准后公布实施。制定实行排污许可管理的排污单位范围、实施步骤和管理类别名录，应当征求有关部门、行业协会、企业事业单位和社会公众等方面的意见。</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第三条　国务院生态环境主管部门负责全国排污许可的统一监督管理。</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设区的市级以上地方人民政府生态环境主管部门负责本行政区域排污许可的监督管理。</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第四条　国务院生态环境主管部门应当加强全国排污许可证管理信息平台建设和管理，提高排污许可在线办理水平。</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排污许可证审查与决定、信息公开等应当通过全国排污许可证管理信息平台办理。</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第五条　设区的市级以上人民政府应当将排污许可管理工作所需经费列入本级预算。</w:t>
      </w:r>
    </w:p>
    <w:p>
      <w:pPr>
        <w:keepNext w:val="0"/>
        <w:keepLines w:val="0"/>
        <w:pageBreakBefore w:val="0"/>
        <w:widowControl w:val="0"/>
        <w:kinsoku/>
        <w:wordWrap/>
        <w:overflowPunct/>
        <w:topLinePunct w:val="0"/>
        <w:autoSpaceDE/>
        <w:autoSpaceDN/>
        <w:bidi w:val="0"/>
        <w:adjustRightInd/>
        <w:snapToGrid/>
        <w:spacing w:before="95" w:beforeLines="30" w:line="44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第二章　申请与审批</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第六条　排污单位应当向其生产经营场所所在地设区的市级以上地方人民政府生态环境主管部门（以下称审批部门）申请取得排污许可证。</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排污单位有两个以上生产经营场所排放污染物的，应当按照生产经营场所分别申请取得排污许可证。</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第七条　申请取得排污许可证，可以通过全国排污许可证管理信息平台提交排污许可证申请表，也可以通过信函等方式提交。</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排污许可证申请表应当包括下列事项：</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（一）排污单位名称、住所、法定代表人或者主要负责人、生产经营场所所在地、统一社会信用代码等信息；</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（二）建设项目环境影响报告书（表）批准文件或者环境影响登记表备案材料；</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（三）按照污染物排放口、主要生产设施或者车间、厂界申请的污染物排放种类、排放浓度和排放量，执行的污染物排放标准和重点污染物排放总量控制指标；</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（四）污染防治设施、污染物排放口位置和数量，污染物排放方式、排放去向、自行监测方案等信息；</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（五）主要生产设施、主要产品及产能、主要原辅材料、产生和排放污染物环节等信息，及其是否涉及商业秘密等不宜公开情形的情况说明。</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第八条　有下列情形之一的，申请取得排污许可证还应当提交相应材料：</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（一）属于实行排污许可重点管理的，排污单位在提出申请前已通过全国排污许可证管理信息平台公开单位基本信息、拟申请许可事项的说明材料；</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（二）属于城镇和工业污水集中处理设施的，排污单位的纳污范围、管网布置、最终排放去向等说明材料；</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（三）属于排放重点污染物的新建、改建、扩建项目以及实施技术改造项目的，排污单位通过污染物排放量削减替代获得重点污染物排放总量控制指标的说明材料。</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第九条　审批部门对收到的排污许可证申请，应当根据下列情况分别作出处理：</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（一）依法不需要申请取得排污许可证的，应当即时告知不需要申请取得排污许可证；</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（二）不属于本审批部门职权范围的，应当即时作出不予受理的决定，并告知排污单位向有审批权的生态环境主管部门申请；</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（三）申请材料存在可以当场更正的错误的，应当允许排污单位当场更正；</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（四）申请材料不齐全或者不符合法定形式的，应当当场或者在3日内出具告知单，一次性告知排污单位需要补正的全部材料；逾期不告知的，自收到申请材料之日起即视为受理；</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（五）属于本审批部门职权范围，申请材料齐全、符合法定形式，或者排污单位按照要求补正全部申请材料的，应当受理。</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审批部门应当在全国排污许可证管理信息平台上公开受理或者不予受理排污许可证申请的决定，同时向排污单位出具加盖本审批部门专用印章和注明日期的书面凭证。</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第十条　审批部门应当对排污单位提交的申请材料进行审查，并可以对排污单位的生产经营场所进行现场核查。</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审批部门可以组织技术机构对排污许可证申请材料进行技术评估，并承担相应费用。</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技术机构应当对其提出的技术评估意见负责，不得向排污单位收取任何费用。</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第十一条　对具备下列条件的排污单位，颁发排污许可证：</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（一）依法取得建设项目环境影响报告书（表）批准文件，或者已经办理环境影响登记表备案手续；</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二）污染物排放符合污染物排放标准要求，重点污染物排放符合排污许可证申请与核发技术规范、环境影响报告书（表）批准文件、重点污染物排放总量控制要求；其中，排污单位生产经营场所位于未达到国家环境质量标准的重点区域、流域的，还应当符合有关地方人民政府关于改善生态环境质量的特别要求；</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（三）采用污染防治设施可以达到许可排放浓度要求或者符合污染防治可行技术；</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（四）自行监测方案的监测点位、指标、频次等符合国家自行监测规范。</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第十二条　对实行排污许可简化管理的排污单位，审批部门应当自受理申请之日起20日内作出审批决定；对符合条件的颁发排污许可证，对不符合条件的不予许可并书面说明理由。</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对实行排污许可重点管理的排污单位，审批部门应当自受理申请之日起30日内作出审批决定；需要进行现场核查的，应当自受理申请之日起45日内作出审批决定；对符合条件的颁发排污许可证，对不符合条件的不予许可并书面说明理由。</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审批部门应当通过全国排污许可证管理信息平台生成统一的排污许可证编号。</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第十三条　排污许可证应当记载下列信息：</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（一）排污单位名称、住所、法定代表人或者主要负责人、生产经营场所所在地等；</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（二）排污许可证有效期限、发证机关、发证日期、证书编号和二维码等；</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（三）产生和排放污染物环节、污染防治设施等；</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（四）污染物排放口位置和数量、污染物排放方式和排放去向等；</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（五）污染物排放种类、许可排放浓度、许可排放量等；</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（六）污染防治设施运行和维护要求、污染物排放口规范化建设要求等；</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（七）特殊时段禁止或者限制污染物排放的要求；</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（八）自行监测、环境管理台账记录、排污许可证执行报告的内容和频次等要求；</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（九）排污单位环境信息公开要求；</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（十）存在大气污染物无组织排放情形时的无组织排放控制要求；</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（十一）法律法规规定排污单位应当遵守的其他控制污染物排放的要求。</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第十四条　排污许可证有效期为5年。</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排污许可证有效期届满，排污单位需要继续排放污染物的，应当于排污许可证有效期届满60日前向审批部门提出申请。审批部门应当自受理申请之日起20日内完成审查；对符合条件的予以延续，对不符合条件的不予延续并书面说明理由。</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排污单位变更名称、住所、法定代表人或者主要负责人的，应当自变更之日起30日内，向审批部门申请办理排污许可证变更手续。</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第十五条　在排污许可证有效期内，排污单位有下列情形之一的，应当重新申请取得排污许可证：</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（一）新建、改建、扩建排放污染物的项目；</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（二）生产经营场所、污染物排放口位置或者污染物排放方式、排放去向发生变化；</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（三）污染物排放口数量或者污染物排放种类、排放量、排放浓度增加。</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第十六条　排污单位适用的污染物排放标准、重点污染物总量控制要求发生变化，需要对排污许可证进行变更的，审批部门可以依法对排污许可证相应事项进行变更。</w:t>
      </w:r>
    </w:p>
    <w:p>
      <w:pPr>
        <w:keepNext w:val="0"/>
        <w:keepLines w:val="0"/>
        <w:pageBreakBefore w:val="0"/>
        <w:widowControl w:val="0"/>
        <w:kinsoku/>
        <w:wordWrap/>
        <w:overflowPunct/>
        <w:topLinePunct w:val="0"/>
        <w:autoSpaceDE/>
        <w:autoSpaceDN/>
        <w:bidi w:val="0"/>
        <w:adjustRightInd/>
        <w:snapToGrid/>
        <w:spacing w:before="95" w:beforeLines="30" w:line="44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第三章　排污管理</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第十七条　排污许可证是对排污单位进行生态环境监管的主要依据。</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排污单位应当遵守排污许可证规定，按照生态环境管理要求运行和维护污染防治设施，建立环境管理制度，严格控制污染物排放。</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第十八条　排污单位应当按照生态环境主管部门的规定建设规范化污染物排放口，并设置标志牌。</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污染物排放口位置和数量、污染物排放方式和排放去向应当与排污许可证规定相符。</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实施新建、改建、扩建项目和技术改造的排污单位，应当在建设污染防治设施的同时，建设规范化污染物排放口。</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第十九条　排污单位应当按照排污许可证规定和有关标准规范，依法开展自行监测，并保存原始监测记录。原始监测记录保存期限不得少于5年。</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排污单位应当对自行监测数据的真实性、准确性负责，不得篡改、伪造。</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第二十条　实行排污许可重点管理的排污单位，应当依法安装、使用、维护污染物排放自动监测设备，并与生态环境主管部门的监控设备联网。</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排污单位发现污染物排放自动监测设备传输数据异常的，应当及时报告生态环境主管部门，并进行检查、修复。</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第二十一条　排污单位应当建立环境管理台账记录制度，按照排污许可证规定的格式、内容和频次，如实记录主要生产设施、污染防治设施运行情况以及污染物排放浓度、排放量。环境管理台账记录保存期限不得少于5年。</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排污单位发现污染物排放超过污染物排放标准等异常情况时，应当立即采取措施消除、减轻危害后果，如实进行环境管理台账记录，并报告生态环境主管部门，说明原因。超过污染物排放标准等异常情况下的污染物排放计入排污单位的污染物排放量。</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第二十二条　排污单位应当按照排污许可证规定的内容、频次和时间要求，向审批部门提交排污许可证执行报告，如实报告污染物排放行为、排放浓度、排放量等。</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排污许可证有效期内发生停产的，排污单位应当在排污许可证执行报告中如实报告污染物排放变化情况并说明原因。</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排污许可证执行报告中报告的污染物排放量可以作为年度生态环境统计、重点污染物排放总量考核、污染源排放清单编制的依据。</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第二十三条　排污单位应当按照排污许可证规定，如实在全国排污许可证管理信息平台上公开污染物排放信息。</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污染物排放信息应当包括污染物排放种类、排放浓度和排放量，以及污染防治设施的建设运行情况、排污许可证执行报告、自行监测数据等；其中，水污染物排入市政排水管网的，还应当包括污水接入市政排水管网位置、排放方式等信息。</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第二十四条　污染物产生量、排放量和对环境的影响程度都很小的企业事业单位和其他生产经营者，应当填报排污登记表，不需要申请取得排污许可证。</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需要填报排污登记表的企业事业单位和其他生产经营者范围名录，由国务院生态环境主管部门制定并公布。制定需要填报排污登记表的企业事业单位和其他生产经营者范围名录，应当征求有关部门、行业协会、企业事业单位和社会公众等方面的意见。</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需要填报排污登记表的企业事业单位和其他生产经营者，应当在全国排污许可证管理信息平台上填报基本信息、污染物排放去向、执行的污染物排放标准以及采取的污染防治措施等信息；填报的信息发生变动的，应当自发生变动之日起20日内进行变更填报。</w:t>
      </w:r>
    </w:p>
    <w:p>
      <w:pPr>
        <w:keepNext w:val="0"/>
        <w:keepLines w:val="0"/>
        <w:pageBreakBefore w:val="0"/>
        <w:widowControl w:val="0"/>
        <w:kinsoku/>
        <w:wordWrap/>
        <w:overflowPunct/>
        <w:topLinePunct w:val="0"/>
        <w:autoSpaceDE/>
        <w:autoSpaceDN/>
        <w:bidi w:val="0"/>
        <w:adjustRightInd/>
        <w:snapToGrid/>
        <w:spacing w:before="95" w:beforeLines="30" w:line="44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第四章　监督检查</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第二十五条　生态环境主管部门应当加强对排污许可的事中事后监管，将排污许可执法检查纳入生态环境执法年度计划，根据排污许可管理类别、排污单位信用记录和生态环境管理需要等因素，合理确定检查频次和检查方式。</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生态环境主管部门应当在全国排污许可证管理信息平台上记录执法检查时间、内容、结果以及处罚决定，同时将处罚决定纳入国家有关信用信息系统向社会公布。</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第二十六条　排污单位应当配合生态环境主管部门监督检查，如实反映情况，并按照要求提供排污许可证、环境管理台账记录、排污许可证执行报告、自行监测数据等相关材料。</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禁止伪造、变造、转让排污许可证。</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第二十七条　生态环境主管部门可以通过全国排污许可证管理信息平台监控排污单位的污染物排放情况，发现排污单位的污染物排放浓度超过许可排放浓度的，应当要求排污单位提供排污许可证、环境管理台账记录、排污许可证执行报告、自行监测数据等相关材料进行核查，必要时可以组织开展现场监测。</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第二十八条　生态环境主管部门根据行政执法过程中收集的监测数据，以及排污单位的排污许可证、环境管理台账记录、排污许可证执行报告、自行监测数据等相关材料，对排污单位在规定周期内的污染物排放量，以及排污单位污染防治设施运行和维护是否符合排污许可证规定进行核查。</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第二十九条　生态环境主管部门依法通过现场监测、排污单位污染物排放自动监测设备、全国排污许可证管理信息平台获得的排污单位污染物排放数据，可以作为判定污染物排放浓度是否超过许可排放浓度的证据。</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排污单位自行监测数据与生态环境主管部门及其所属监测机构在行政执法过程中收集的监测数据不一致的，以生态环境主管部门及其所属监测机构收集的监测数据作为行政执法依据。</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第三十条　国家鼓励排污单位采用污染防治可行技术。国务院生态环境主管部门制定并公布污染防治可行技术指南。</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排污单位未采用污染防治可行技术的，生态环境主管部门应当根据排污许可证、环境管理台账记录、排污许可证执行报告、自行监测数据等相关材料，以及生态环境主管部门及其所属监测机构在行政执法过程中收集的监测数据，综合判断排污单位采用的污染防治技术能否稳定达到排污许可证规定；对不能稳定达到排污许可证规定的，应当提出整改要求，并可以增加检查频次。</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制定污染防治可行技术指南，应当征求有关部门、行业协会、企业事业单位和社会公众等方面的意见。</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第三十一条　任何单位和个人对排污单位违反本条例规定的行为，均有向生态环境主管部门举报的权利。</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接到举报的生态环境主管部门应当依法处理，按照有关规定向举报人反馈处理结果，并为举报人保密。</w:t>
      </w:r>
    </w:p>
    <w:p>
      <w:pPr>
        <w:keepNext w:val="0"/>
        <w:keepLines w:val="0"/>
        <w:pageBreakBefore w:val="0"/>
        <w:widowControl w:val="0"/>
        <w:kinsoku/>
        <w:wordWrap/>
        <w:overflowPunct/>
        <w:topLinePunct w:val="0"/>
        <w:autoSpaceDE/>
        <w:autoSpaceDN/>
        <w:bidi w:val="0"/>
        <w:adjustRightInd/>
        <w:snapToGrid/>
        <w:spacing w:before="95" w:beforeLines="30" w:line="44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第五章　法律责任</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第三十二条　违反本条例规定，生态环境主管部门在排污许可证审批或者监督管理中有下列行为之一的，由上级机关责令改正；对直接负责的主管人员和其他直接责任人员依法给予处分：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（一）对符合法定条件的排污许可证申请不予受理或者不在法定期限内审批；</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（二）向不符合法定条件的排污单位颁发排污许可证；</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（三）违反审批权限审批排污许可证；</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（四）发现违法行为不予查处；</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（五）不依法履行监督管理职责的其他行为。</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第三十三条　违反本条例规定，排污单位有下列行为之一的，由生态环境主管部门责令改正或者限制生产、停产整治，处20万元以上100万元以下的罚款；情节严重的，报经有批准权的人民政府批准，责令停业、关闭：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（一）未取得排污许可证排放污染物；</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（二）排污许可证有效期届满未申请延续或者延续申请未经批准排放污染物；</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（三）被依法撤销、注销、吊销排污许可证后排放污染物；</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（四）依法应当重新申请取得排污许可证，未重新申请取得排污许可证排放污染物。</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第三十四条　违反本条例规定，排污单位有下列行为之一的，由生态环境主管部门责令改正或者限制生产、停产整治，处20万元以上100万元以下的罚款；情节严重的，吊销排污许可证，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（一）超过许可排放浓度、许可排放量排放污染物；</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（二）通过暗管、渗井、渗坑、灌注或者篡改、伪造监测数据，或者不正常运行污染防治设施等逃避监管的方式违法排放污染物。</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第三十五条　违反本条例规定，排污单位有下列行为之一的，由生态环境主管部门责令改正，处5万元以上20万元以下的罚款；情节严重的，处20万元以上100万元以下的罚款，责令限制生产、停产整治：</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（一）未按照排污许可证规定控制大气污染物无组织排放；</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（二）特殊时段未按照排污许可证规定停止或者限制排放污染物。</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第三十六条　违反本条例规定，排污单位有下列行为之一的，由生态环境主管部门责令改正，处2万元以上20万元以下的罚款；拒不改正的，责令停产整治：</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（一）污染物排放口位置或者数量不符合排污许可证规定；</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（二）污染物排放方式或者排放去向不符合排污许可证规定；</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（三）损毁或者擅自移动、改变污染物排放自动监测设备；</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（四）未按照排污许可证规定安装、使用污染物排放自动监测设备并与生态环境主管部门的监控设备联网，或者未保证污染物排放自动监测设备正常运行；</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（五）未按照排污许可证规定制定自行监测方案并开展自行监测；</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（六）未按照排污许可证规定保存原始监测记录；</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pacing w:val="-6"/>
          <w:sz w:val="28"/>
          <w:szCs w:val="28"/>
        </w:rPr>
      </w:pPr>
      <w:r>
        <w:rPr>
          <w:rFonts w:hint="eastAsia" w:ascii="方正仿宋_GBK" w:hAnsi="方正仿宋_GBK" w:eastAsia="方正仿宋_GBK" w:cs="方正仿宋_GBK"/>
          <w:sz w:val="28"/>
          <w:szCs w:val="28"/>
        </w:rPr>
        <w:t>　　（七）</w:t>
      </w:r>
      <w:r>
        <w:rPr>
          <w:rFonts w:hint="eastAsia" w:ascii="方正仿宋_GBK" w:hAnsi="方正仿宋_GBK" w:eastAsia="方正仿宋_GBK" w:cs="方正仿宋_GBK"/>
          <w:spacing w:val="-6"/>
          <w:sz w:val="28"/>
          <w:szCs w:val="28"/>
        </w:rPr>
        <w:t>未按照排污许可证规定公开或者不如实公开污染物排放信息；</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（八）发现污染物排放自动监测设备传输数据异常或者污染物排放超过污染物排放标准等异常情况不报告；</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（九）违反法律法规规定的其他控制污染物排放要求的行为。</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第三十七条　违反本条例规定，排污单位有下列行为之一的，由生态环境主管部门责令改正，处每次5千元以上2万元以下的罚款；法律另有规定的，从其规定：</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（一）未建立环境管理台账记录制度，或者未按照排污许可证规定记录；</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（二）未如实记录主要生产设施及污染防治设施运行情况或者污染物排放浓度、排放量；</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（三）未按照排污许可证规定提交排污许可证执行报告；</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（四）未如实报告污染物排放行为或者污染物排放浓度、排放量。</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第三十八条　排污单位违反本条例规定排放污染物，受到罚款处罚，被责令改正的，生态环境主管部门应当组织复查，发现其继续实施该违法行为或者拒绝、阻挠复查的，依照《中华人民共和国环境保护法》的规定按日连续处罚。</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第三十九条　排污单位拒不配合生态环境主管部门监督检查，或者在接受监督检查时弄虚作假的，由生态环境主管部门责令改正，处2万元以上20万元以下的罚款。</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第四十条　排污单位以欺骗、贿赂等不正当手段申请取得排污许可证的，由审批部门依法撤销其排污许可证，处20万元以上50万元以下的罚款，3年内不得再次申请排污许可证。</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第四十一条　违反本条例规定，伪造、变造、转让排污许可证的，由生态环境主管部门没收相关证件或者吊销排污许可证，处10万元以上30万元以下的罚款，3年内不得再次申请排污许可证。</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第四十二条　违反本条例规定，接受审批部门委托的排污许可技术机构弄虚作假的，由审批部门解除委托关系，将相关信息记入其信用记录，在全国排污许可证管理信息平台上公布，同时纳入国家有关信用信息系统向社会公布；情节严重的，禁止从事排污许可技术服务。</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第四十三条　需要填报排污登记表的企业事业单位和其他生产经营者，未依照本条例规定填报排污信息的，由生态环境主管部门责令改正，可以处5万元以下的罚款。</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第四十四条　排污单位有下列行为之一，尚不构成犯罪的，除依照本条例规定予以处罚外，对其直接负责的主管人员和其他直接责任人员，依照《中华人民共和国环境保护法》的规定处以拘留：</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pacing w:val="-6"/>
          <w:sz w:val="28"/>
          <w:szCs w:val="28"/>
        </w:rPr>
      </w:pPr>
      <w:r>
        <w:rPr>
          <w:rFonts w:hint="eastAsia" w:ascii="方正仿宋_GBK" w:hAnsi="方正仿宋_GBK" w:eastAsia="方正仿宋_GBK" w:cs="方正仿宋_GBK"/>
          <w:sz w:val="28"/>
          <w:szCs w:val="28"/>
        </w:rPr>
        <w:t>　　（一）</w:t>
      </w:r>
      <w:r>
        <w:rPr>
          <w:rFonts w:hint="eastAsia" w:ascii="方正仿宋_GBK" w:hAnsi="方正仿宋_GBK" w:eastAsia="方正仿宋_GBK" w:cs="方正仿宋_GBK"/>
          <w:spacing w:val="-6"/>
          <w:sz w:val="28"/>
          <w:szCs w:val="28"/>
        </w:rPr>
        <w:t>未取得排污许可证排放污染物，被责令停止排污，拒不执行；</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（二）通过暗管、渗井、渗坑、灌注或者篡改、伪造监测数据，或者不正常运行污染防治设施等逃避监管的方式违法排放污染物。</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第四十五条　违反本条例规定，构成违反治安管理行为的，依法给予治安管理处罚；构成犯罪的，依法追究刑事责任。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before="95" w:beforeLines="30" w:line="44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第六章　附　　则</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第四十六条　本条例施行前已经实际排放污染物的排污单位，不符合本条例规定条件的，应当在国务院生态环境主管部门规定的期限内进行整改，达到本条例规定的条件并申请取得排污许可证；逾期未取得排污许可证的，不得继续排放污染物。整改期限内，生态环境主管部门应当向其下达排污限期整改通知书，明确整改内容、整改期限等要求。</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第四十七条　排污许可证申请表、环境管理台账记录、排污许可证执行报告等文件的格式和内容要求，以及排污许可证申请与核发技术规范等，由国务院生态环境主管部门制定。</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第四十八条　企业事业单位和其他生产经营者涉及国家秘密的，其排污许可、监督管理等应当遵守保密法律法规的规定。</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第四十九条　飞机、船舶、机动车、列车等移动污染源的污染物排放管理，依照相关法律法规的规定执行。</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第五十条　排污单位应当遵守安全生产规定，按照安全生产管理要求运行和维护污染防治设施，建立安全生产管理制度。</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在运行和维护污染防治设施过程中违反安全生产规定，发生安全生产事故的，对负有责任的排污单位依照《中华人民共和国安全生产法》的有关规定予以处罚。</w:t>
      </w:r>
    </w:p>
    <w:p>
      <w:pPr>
        <w:keepNext w:val="0"/>
        <w:keepLines w:val="0"/>
        <w:pageBreakBefore w:val="0"/>
        <w:widowControl w:val="0"/>
        <w:kinsoku/>
        <w:wordWrap/>
        <w:overflowPunct/>
        <w:topLinePunct w:val="0"/>
        <w:autoSpaceDE/>
        <w:autoSpaceDN/>
        <w:bidi w:val="0"/>
        <w:adjustRightInd/>
        <w:snapToGrid/>
        <w:spacing w:before="95" w:beforeLines="30"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第五十一条　本条例自2021年3月1日起施行。</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6G0PD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W6G0PDAgAA1gUAAA4AAAAA&#10;AAAAAQAgAAAAHwEAAGRycy9lMm9Eb2MueG1sUEsFBgAAAAAGAAYAWQEAAFQG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8E3739"/>
    <w:rsid w:val="5C8E3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2021-12-06T04:33:00Z</dcterms:created>
  <dc:creator>admin</dc:creator>
  <cp:lastModifiedBy>admin</cp:lastModifiedBy>
  <cp:lastPrinted>2021-12-06T04:39:45Z</cp:lastPrinted>
  <dcterms:modified xsi:type="dcterms:W3CDTF">2021-12-06T04:40:34Z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