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_GBK" w:hAnsi="华文中宋" w:eastAsia="方正小标宋_GBK" w:cs="Times New Roman"/>
          <w:sz w:val="44"/>
          <w:szCs w:val="36"/>
        </w:rPr>
      </w:pPr>
      <w:r>
        <w:rPr>
          <w:rFonts w:hint="eastAsia" w:ascii="方正小标宋_GBK" w:hAnsi="华文中宋" w:eastAsia="方正小标宋_GBK" w:cs="Times New Roman"/>
          <w:sz w:val="44"/>
          <w:szCs w:val="36"/>
        </w:rPr>
        <w:t>关于20</w:t>
      </w:r>
      <w:r>
        <w:rPr>
          <w:rFonts w:hint="eastAsia" w:ascii="方正小标宋_GBK" w:hAnsi="华文中宋" w:eastAsia="方正小标宋_GBK" w:cs="Times New Roman"/>
          <w:sz w:val="44"/>
          <w:szCs w:val="36"/>
          <w:lang w:val="en-US" w:eastAsia="zh-CN"/>
        </w:rPr>
        <w:t>20</w:t>
      </w:r>
      <w:r>
        <w:rPr>
          <w:rFonts w:hint="eastAsia" w:ascii="方正小标宋_GBK" w:hAnsi="华文中宋" w:eastAsia="方正小标宋_GBK" w:cs="Times New Roman"/>
          <w:sz w:val="44"/>
          <w:szCs w:val="36"/>
        </w:rPr>
        <w:t>年</w:t>
      </w:r>
      <w:r>
        <w:rPr>
          <w:rFonts w:hint="eastAsia" w:ascii="方正小标宋_GBK" w:hAnsi="华文中宋" w:eastAsia="方正小标宋_GBK" w:cs="Times New Roman"/>
          <w:sz w:val="44"/>
          <w:szCs w:val="36"/>
          <w:lang w:val="en-US" w:eastAsia="zh-CN"/>
        </w:rPr>
        <w:t>昌吉州阜康市</w:t>
      </w:r>
      <w:r>
        <w:rPr>
          <w:rFonts w:hint="eastAsia" w:ascii="方正小标宋_GBK" w:hAnsi="华文中宋" w:eastAsia="方正小标宋_GBK" w:cs="Times New Roman"/>
          <w:sz w:val="44"/>
          <w:szCs w:val="36"/>
        </w:rPr>
        <w:t>社会保险基金</w:t>
      </w:r>
    </w:p>
    <w:p>
      <w:pPr>
        <w:spacing w:line="580" w:lineRule="exact"/>
        <w:jc w:val="center"/>
        <w:rPr>
          <w:rFonts w:hint="eastAsia" w:ascii="方正小标宋_GBK" w:hAnsi="华文中宋" w:eastAsia="方正小标宋_GBK" w:cs="Times New Roman"/>
          <w:sz w:val="44"/>
          <w:szCs w:val="36"/>
        </w:rPr>
      </w:pPr>
      <w:r>
        <w:rPr>
          <w:rFonts w:hint="eastAsia" w:ascii="方正小标宋_GBK" w:hAnsi="华文中宋" w:eastAsia="方正小标宋_GBK" w:cs="Times New Roman"/>
          <w:sz w:val="44"/>
          <w:szCs w:val="36"/>
        </w:rPr>
        <w:t>预算的说明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阜康市财政局</w:t>
      </w:r>
      <w:r>
        <w:rPr>
          <w:rFonts w:hint="eastAsia" w:ascii="仿宋_GB2312" w:eastAsia="仿宋_GB2312"/>
          <w:sz w:val="32"/>
          <w:szCs w:val="32"/>
        </w:rPr>
        <w:t>关于20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阜康市</w:t>
      </w:r>
      <w:r>
        <w:rPr>
          <w:rFonts w:hint="eastAsia" w:ascii="仿宋_GB2312" w:eastAsia="仿宋_GB2312"/>
          <w:sz w:val="32"/>
          <w:szCs w:val="32"/>
        </w:rPr>
        <w:t>社会保险基金预算的报告已报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阜康市</w:t>
      </w:r>
      <w:r>
        <w:rPr>
          <w:rFonts w:hint="eastAsia" w:ascii="仿宋_GB2312" w:eastAsia="仿宋_GB2312"/>
          <w:sz w:val="32"/>
          <w:szCs w:val="32"/>
        </w:rPr>
        <w:t>人民政府和人大同意，现将有关情况公布如下：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阜康市</w:t>
      </w:r>
      <w:r>
        <w:rPr>
          <w:rFonts w:hint="eastAsia" w:ascii="仿宋_GB2312" w:eastAsia="仿宋_GB2312"/>
          <w:sz w:val="32"/>
          <w:szCs w:val="32"/>
        </w:rPr>
        <w:t>社会保险基金预算总收入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20537.08万</w:t>
      </w:r>
      <w:r>
        <w:rPr>
          <w:rFonts w:hint="eastAsia" w:ascii="仿宋_GB2312" w:eastAsia="仿宋_GB2312"/>
          <w:sz w:val="32"/>
          <w:szCs w:val="32"/>
        </w:rPr>
        <w:t>元，总支出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19223.51万</w:t>
      </w:r>
      <w:r>
        <w:rPr>
          <w:rFonts w:hint="eastAsia" w:ascii="仿宋_GB2312" w:eastAsia="仿宋_GB2312"/>
          <w:sz w:val="32"/>
          <w:szCs w:val="32"/>
        </w:rPr>
        <w:t>元，本年收支结余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1313.58万</w:t>
      </w:r>
      <w:r>
        <w:rPr>
          <w:rFonts w:hint="eastAsia" w:ascii="仿宋_GB2312" w:eastAsia="仿宋_GB2312"/>
          <w:sz w:val="32"/>
          <w:szCs w:val="32"/>
        </w:rPr>
        <w:t>元，年末滚存结余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8901.41万</w:t>
      </w:r>
      <w:r>
        <w:rPr>
          <w:rFonts w:hint="eastAsia" w:ascii="仿宋_GB2312" w:eastAsia="仿宋_GB2312"/>
          <w:sz w:val="32"/>
          <w:szCs w:val="32"/>
        </w:rPr>
        <w:t>元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。分项情况如下：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 企业职工基本养老保险基金预算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州级统筹。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二、机关事业单位基本养老保险基金预算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17563.37万</w:t>
      </w:r>
      <w:r>
        <w:rPr>
          <w:rFonts w:hint="eastAsia" w:ascii="仿宋_GB2312" w:eastAsia="仿宋_GB2312"/>
          <w:sz w:val="32"/>
          <w:szCs w:val="32"/>
        </w:rPr>
        <w:t>元，其中：基本养老保险费收入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9097.36万</w:t>
      </w:r>
      <w:r>
        <w:rPr>
          <w:rFonts w:hint="eastAsia" w:ascii="仿宋_GB2312" w:eastAsia="仿宋_GB2312"/>
          <w:sz w:val="32"/>
          <w:szCs w:val="32"/>
        </w:rPr>
        <w:t>元，财政补贴收入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8450万</w:t>
      </w:r>
      <w:r>
        <w:rPr>
          <w:rFonts w:hint="eastAsia" w:ascii="仿宋_GB2312" w:eastAsia="仿宋_GB2312"/>
          <w:sz w:val="32"/>
          <w:szCs w:val="32"/>
        </w:rPr>
        <w:t>元。本年支出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17015.26万</w:t>
      </w:r>
      <w:r>
        <w:rPr>
          <w:rFonts w:hint="eastAsia" w:ascii="仿宋_GB2312" w:eastAsia="仿宋_GB2312"/>
          <w:sz w:val="32"/>
          <w:szCs w:val="32"/>
        </w:rPr>
        <w:t>元，其中，基本养老金支出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17015.26万</w:t>
      </w:r>
      <w:r>
        <w:rPr>
          <w:rFonts w:hint="eastAsia" w:ascii="仿宋_GB2312" w:eastAsia="仿宋_GB2312"/>
          <w:sz w:val="32"/>
          <w:szCs w:val="32"/>
        </w:rPr>
        <w:t>元。本年收支结余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548.12万</w:t>
      </w:r>
      <w:r>
        <w:rPr>
          <w:rFonts w:hint="eastAsia" w:ascii="仿宋_GB2312" w:eastAsia="仿宋_GB2312"/>
          <w:sz w:val="32"/>
          <w:szCs w:val="32"/>
        </w:rPr>
        <w:t>元，年末滚存结余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2899.54万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三、城乡居民养老保险基金预算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2973.71万</w:t>
      </w:r>
      <w:r>
        <w:rPr>
          <w:rFonts w:hint="eastAsia" w:ascii="仿宋_GB2312" w:eastAsia="仿宋_GB2312"/>
          <w:sz w:val="32"/>
          <w:szCs w:val="32"/>
        </w:rPr>
        <w:t>元，其中：基本养老保险费收入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704.89万</w:t>
      </w:r>
      <w:r>
        <w:rPr>
          <w:rFonts w:hint="eastAsia" w:ascii="仿宋_GB2312" w:eastAsia="仿宋_GB2312"/>
          <w:sz w:val="32"/>
          <w:szCs w:val="32"/>
        </w:rPr>
        <w:t>元，财政补贴收入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2210.47万</w:t>
      </w:r>
      <w:r>
        <w:rPr>
          <w:rFonts w:hint="eastAsia" w:ascii="仿宋_GB2312" w:eastAsia="仿宋_GB2312"/>
          <w:sz w:val="32"/>
          <w:szCs w:val="32"/>
        </w:rPr>
        <w:t>元。本年支出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2208.25万</w:t>
      </w:r>
      <w:r>
        <w:rPr>
          <w:rFonts w:hint="eastAsia" w:ascii="仿宋_GB2312" w:eastAsia="仿宋_GB2312"/>
          <w:sz w:val="32"/>
          <w:szCs w:val="32"/>
        </w:rPr>
        <w:t>元，其中，基本养老金支出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2050.35万</w:t>
      </w:r>
      <w:r>
        <w:rPr>
          <w:rFonts w:hint="eastAsia" w:ascii="仿宋_GB2312" w:eastAsia="仿宋_GB2312"/>
          <w:sz w:val="32"/>
          <w:szCs w:val="32"/>
        </w:rPr>
        <w:t>元。本年收支结余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765.46万</w:t>
      </w:r>
      <w:r>
        <w:rPr>
          <w:rFonts w:hint="eastAsia" w:ascii="仿宋_GB2312" w:eastAsia="仿宋_GB2312"/>
          <w:sz w:val="32"/>
          <w:szCs w:val="32"/>
        </w:rPr>
        <w:t>元，年末滚存结余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6001.87万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四、城镇职工基本医疗保险基金预算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州级统筹。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五、城乡医疗保险基金预算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州级统筹。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六、工伤保险基金预算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州级统筹。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七、失业保险基金预算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州级统筹。</w:t>
      </w:r>
    </w:p>
    <w:p>
      <w:pPr>
        <w:pStyle w:val="2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</w:t>
      </w:r>
    </w:p>
    <w:p>
      <w:pPr>
        <w:pStyle w:val="2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eastAsia="仿宋_GB2312"/>
          <w:sz w:val="32"/>
          <w:szCs w:val="32"/>
          <w:lang w:eastAsia="zh-CN"/>
        </w:rPr>
        <w:t>阜康市财政局</w:t>
      </w:r>
    </w:p>
    <w:p>
      <w:pPr>
        <w:ind w:firstLine="5440" w:firstLineChars="1700"/>
        <w:rPr>
          <w:rFonts w:hint="eastAsia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2020年1月22日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8D"/>
    <w:rsid w:val="000168B8"/>
    <w:rsid w:val="00017B23"/>
    <w:rsid w:val="00022C5D"/>
    <w:rsid w:val="0006554E"/>
    <w:rsid w:val="000D01B7"/>
    <w:rsid w:val="00185484"/>
    <w:rsid w:val="0019550A"/>
    <w:rsid w:val="001C4683"/>
    <w:rsid w:val="001D47A2"/>
    <w:rsid w:val="00213893"/>
    <w:rsid w:val="002C5996"/>
    <w:rsid w:val="003571F5"/>
    <w:rsid w:val="00371757"/>
    <w:rsid w:val="00502C75"/>
    <w:rsid w:val="00525BB9"/>
    <w:rsid w:val="00547018"/>
    <w:rsid w:val="00554FCF"/>
    <w:rsid w:val="00561694"/>
    <w:rsid w:val="005871B4"/>
    <w:rsid w:val="005B1F8D"/>
    <w:rsid w:val="005B2ABC"/>
    <w:rsid w:val="006A5157"/>
    <w:rsid w:val="006B09A7"/>
    <w:rsid w:val="006D162B"/>
    <w:rsid w:val="00780534"/>
    <w:rsid w:val="007C10C9"/>
    <w:rsid w:val="007C2132"/>
    <w:rsid w:val="00852DC4"/>
    <w:rsid w:val="00853292"/>
    <w:rsid w:val="00862D79"/>
    <w:rsid w:val="00892B2E"/>
    <w:rsid w:val="008A108D"/>
    <w:rsid w:val="008F6201"/>
    <w:rsid w:val="00930C6B"/>
    <w:rsid w:val="00980B4F"/>
    <w:rsid w:val="009D0AD7"/>
    <w:rsid w:val="00A4269E"/>
    <w:rsid w:val="00A45D8A"/>
    <w:rsid w:val="00A73D74"/>
    <w:rsid w:val="00AD58EA"/>
    <w:rsid w:val="00B0708D"/>
    <w:rsid w:val="00B26078"/>
    <w:rsid w:val="00BA7E35"/>
    <w:rsid w:val="00BE3172"/>
    <w:rsid w:val="00C15611"/>
    <w:rsid w:val="00C74963"/>
    <w:rsid w:val="00D01F22"/>
    <w:rsid w:val="00D2138A"/>
    <w:rsid w:val="00D44288"/>
    <w:rsid w:val="00E0328F"/>
    <w:rsid w:val="00E30ADB"/>
    <w:rsid w:val="00EA6809"/>
    <w:rsid w:val="00EB0B55"/>
    <w:rsid w:val="00F54DD9"/>
    <w:rsid w:val="028D762D"/>
    <w:rsid w:val="1607146E"/>
    <w:rsid w:val="17F85DE0"/>
    <w:rsid w:val="205E4C1C"/>
    <w:rsid w:val="217D679D"/>
    <w:rsid w:val="310D1841"/>
    <w:rsid w:val="522938BF"/>
    <w:rsid w:val="5CDE3232"/>
    <w:rsid w:val="5EE51874"/>
    <w:rsid w:val="70F1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locked/>
    <w:uiPriority w:val="0"/>
    <w:pPr>
      <w:spacing w:line="240" w:lineRule="atLeast"/>
      <w:jc w:val="center"/>
      <w:outlineLvl w:val="1"/>
    </w:pPr>
    <w:rPr>
      <w:sz w:val="28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basedOn w:val="7"/>
    <w:link w:val="3"/>
    <w:semiHidden/>
    <w:qFormat/>
    <w:locked/>
    <w:uiPriority w:val="99"/>
    <w:rPr>
      <w:sz w:val="2"/>
      <w:szCs w:val="2"/>
    </w:rPr>
  </w:style>
  <w:style w:type="character" w:customStyle="1" w:styleId="9">
    <w:name w:val="页眉 Char"/>
    <w:basedOn w:val="7"/>
    <w:link w:val="5"/>
    <w:qFormat/>
    <w:uiPriority w:val="99"/>
    <w:rPr>
      <w:rFonts w:cs="Calibri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2</Pages>
  <Words>163</Words>
  <Characters>930</Characters>
  <Lines>7</Lines>
  <Paragraphs>2</Paragraphs>
  <TotalTime>0</TotalTime>
  <ScaleCrop>false</ScaleCrop>
  <LinksUpToDate>false</LinksUpToDate>
  <CharactersWithSpaces>1091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2019-01-22T04:27:00Z</dcterms:created>
  <dc:creator>sbc</dc:creator>
  <cp:lastModifiedBy>admin</cp:lastModifiedBy>
  <cp:lastPrinted>2020-05-29T03:56:00Z</cp:lastPrinted>
  <dcterms:modified xsi:type="dcterms:W3CDTF">2020-01-22T11:05:46Z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