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s="华文中宋"/>
          <w:b/>
          <w:bCs/>
          <w:sz w:val="30"/>
          <w:szCs w:val="30"/>
        </w:rPr>
      </w:pPr>
      <w:r>
        <w:rPr>
          <w:rFonts w:hint="eastAsia" w:ascii="华文中宋" w:hAnsi="华文中宋" w:eastAsia="华文中宋" w:cs="华文中宋"/>
          <w:b/>
          <w:bCs/>
          <w:sz w:val="30"/>
          <w:szCs w:val="30"/>
        </w:rPr>
        <w:t>附件1：</w:t>
      </w:r>
    </w:p>
    <w:p>
      <w:pPr>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2017年度产业园单位部门决算</w:t>
      </w:r>
    </w:p>
    <w:p>
      <w:pPr>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公开说明</w:t>
      </w:r>
    </w:p>
    <w:p>
      <w:pPr>
        <w:jc w:val="center"/>
        <w:rPr>
          <w:rFonts w:ascii="华文中宋" w:hAnsi="华文中宋" w:eastAsia="华文中宋" w:cs="华文中宋"/>
          <w:b/>
          <w:bCs/>
          <w:sz w:val="44"/>
          <w:szCs w:val="44"/>
        </w:rPr>
      </w:pPr>
    </w:p>
    <w:p>
      <w:pPr>
        <w:jc w:val="center"/>
        <w:rPr>
          <w:rFonts w:ascii="黑体" w:hAnsi="黑体" w:eastAsia="黑体" w:cs="黑体"/>
          <w:b/>
          <w:bCs/>
          <w:sz w:val="32"/>
          <w:szCs w:val="32"/>
        </w:rPr>
      </w:pPr>
      <w:r>
        <w:rPr>
          <w:rFonts w:hint="eastAsia" w:ascii="黑体" w:hAnsi="黑体" w:eastAsia="黑体" w:cs="黑体"/>
          <w:b/>
          <w:bCs/>
          <w:sz w:val="32"/>
          <w:szCs w:val="32"/>
        </w:rPr>
        <w:t>目 录</w:t>
      </w:r>
    </w:p>
    <w:p>
      <w:pPr>
        <w:jc w:val="left"/>
        <w:rPr>
          <w:rFonts w:ascii="黑体" w:hAnsi="黑体" w:eastAsia="黑体" w:cs="黑体"/>
          <w:sz w:val="30"/>
          <w:szCs w:val="30"/>
        </w:rPr>
      </w:pPr>
      <w:r>
        <w:rPr>
          <w:rFonts w:hint="eastAsia" w:ascii="黑体" w:hAnsi="黑体" w:eastAsia="黑体" w:cs="黑体"/>
          <w:sz w:val="30"/>
          <w:szCs w:val="30"/>
        </w:rPr>
        <w:t>第一部分  单位概述</w:t>
      </w:r>
    </w:p>
    <w:p>
      <w:pPr>
        <w:spacing w:line="580" w:lineRule="exact"/>
        <w:ind w:firstLine="600" w:firstLineChars="200"/>
        <w:rPr>
          <w:rFonts w:ascii="仿宋_GB2312" w:hAnsi="宋体" w:eastAsia="仿宋_GB2312"/>
          <w:kern w:val="0"/>
          <w:sz w:val="32"/>
          <w:szCs w:val="32"/>
        </w:rPr>
      </w:pPr>
      <w:r>
        <w:rPr>
          <w:rFonts w:hint="eastAsia" w:ascii="华文仿宋" w:hAnsi="华文仿宋" w:eastAsia="华文仿宋" w:cs="华文仿宋"/>
          <w:sz w:val="30"/>
          <w:szCs w:val="30"/>
        </w:rPr>
        <w:t xml:space="preserve"> </w:t>
      </w:r>
      <w:r>
        <w:rPr>
          <w:rFonts w:hint="eastAsia" w:ascii="仿宋_GB2312" w:hAnsi="宋体" w:eastAsia="仿宋_GB2312"/>
          <w:kern w:val="0"/>
          <w:sz w:val="32"/>
          <w:szCs w:val="32"/>
        </w:rPr>
        <w:t>一、主要职能、机构设置及人员情况</w:t>
      </w:r>
    </w:p>
    <w:p>
      <w:pPr>
        <w:spacing w:line="580" w:lineRule="exact"/>
        <w:ind w:firstLine="640" w:firstLineChars="200"/>
        <w:rPr>
          <w:rFonts w:ascii="华文仿宋" w:hAnsi="华文仿宋" w:eastAsia="华文仿宋" w:cs="华文仿宋"/>
          <w:sz w:val="30"/>
          <w:szCs w:val="30"/>
        </w:rPr>
      </w:pPr>
      <w:r>
        <w:rPr>
          <w:rFonts w:hint="eastAsia" w:ascii="仿宋_GB2312" w:hAnsi="宋体" w:eastAsia="仿宋_GB2312"/>
          <w:kern w:val="0"/>
          <w:sz w:val="32"/>
          <w:szCs w:val="32"/>
        </w:rPr>
        <w:t>二、</w:t>
      </w:r>
      <w:r>
        <w:rPr>
          <w:rFonts w:hint="eastAsia" w:ascii="仿宋_GB2312" w:eastAsia="仿宋_GB2312"/>
          <w:sz w:val="32"/>
          <w:szCs w:val="32"/>
        </w:rPr>
        <w:t>部门决算单位构成</w:t>
      </w:r>
    </w:p>
    <w:p>
      <w:pPr>
        <w:jc w:val="left"/>
        <w:rPr>
          <w:rFonts w:ascii="黑体" w:hAnsi="黑体" w:eastAsia="黑体" w:cs="黑体"/>
          <w:sz w:val="30"/>
          <w:szCs w:val="30"/>
        </w:rPr>
      </w:pPr>
      <w:r>
        <w:rPr>
          <w:rFonts w:hint="eastAsia" w:ascii="黑体" w:hAnsi="黑体" w:eastAsia="黑体" w:cs="黑体"/>
          <w:sz w:val="30"/>
          <w:szCs w:val="30"/>
        </w:rPr>
        <w:t>第二部分  部门决算情况说明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（二）一般公共预算支出决算情况说明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（二）国有资产收益征缴情况说明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（三）部门项目支出情况和项目绩效评价情况说明</w:t>
      </w:r>
    </w:p>
    <w:p>
      <w:pPr>
        <w:jc w:val="left"/>
        <w:rPr>
          <w:rFonts w:ascii="黑体" w:hAnsi="黑体" w:eastAsia="黑体" w:cs="黑体"/>
          <w:sz w:val="30"/>
          <w:szCs w:val="30"/>
        </w:rPr>
      </w:pPr>
      <w:r>
        <w:rPr>
          <w:rFonts w:hint="eastAsia" w:ascii="黑体" w:hAnsi="黑体" w:eastAsia="黑体" w:cs="黑体"/>
          <w:sz w:val="30"/>
          <w:szCs w:val="30"/>
        </w:rPr>
        <w:t>第三部分 专业名词解释</w:t>
      </w:r>
    </w:p>
    <w:p>
      <w:pPr>
        <w:jc w:val="left"/>
        <w:rPr>
          <w:rFonts w:ascii="黑体" w:hAnsi="黑体" w:eastAsia="黑体" w:cs="黑体"/>
          <w:sz w:val="30"/>
          <w:szCs w:val="30"/>
        </w:rPr>
      </w:pPr>
      <w:r>
        <w:rPr>
          <w:rFonts w:hint="eastAsia" w:ascii="黑体" w:hAnsi="黑体" w:eastAsia="黑体" w:cs="黑体"/>
          <w:sz w:val="30"/>
          <w:szCs w:val="30"/>
        </w:rPr>
        <w:t>第四部分 部门决算报表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一、报表封面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二、部门收支总体情况（</w:t>
      </w:r>
      <w:r>
        <w:rPr>
          <w:rFonts w:ascii="仿宋_GB2312" w:eastAsia="仿宋_GB2312"/>
          <w:sz w:val="32"/>
          <w:szCs w:val="32"/>
        </w:rPr>
        <w:t>11</w:t>
      </w:r>
      <w:r>
        <w:rPr>
          <w:rFonts w:hint="eastAsia" w:ascii="仿宋_GB2312" w:eastAsia="仿宋_GB2312"/>
          <w:sz w:val="32"/>
          <w:szCs w:val="32"/>
        </w:rPr>
        <w:t>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《行政事业类项目收入支出决算表》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《基本建设类项目收入支出决算表》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《财政专户管理资金收入支出决算表》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三、财政拨款收支情况（</w:t>
      </w:r>
      <w:r>
        <w:rPr>
          <w:rFonts w:ascii="仿宋_GB2312" w:eastAsia="仿宋_GB2312"/>
          <w:sz w:val="32"/>
          <w:szCs w:val="32"/>
        </w:rPr>
        <w:t>9</w:t>
      </w:r>
      <w:r>
        <w:rPr>
          <w:rFonts w:hint="eastAsia" w:ascii="仿宋_GB2312" w:eastAsia="仿宋_GB2312"/>
          <w:sz w:val="32"/>
          <w:szCs w:val="32"/>
        </w:rPr>
        <w:t>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四、单位资产负责情况（</w:t>
      </w:r>
      <w:r>
        <w:rPr>
          <w:rFonts w:ascii="仿宋_GB2312" w:eastAsia="仿宋_GB2312"/>
          <w:sz w:val="32"/>
          <w:szCs w:val="32"/>
        </w:rPr>
        <w:t>1</w:t>
      </w:r>
      <w:r>
        <w:rPr>
          <w:rFonts w:hint="eastAsia" w:ascii="仿宋_GB2312" w:eastAsia="仿宋_GB2312"/>
          <w:sz w:val="32"/>
          <w:szCs w:val="32"/>
        </w:rPr>
        <w:t>张）：《资产负债简表》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五、部门决算附表（</w:t>
      </w:r>
      <w:r>
        <w:rPr>
          <w:rFonts w:ascii="仿宋_GB2312" w:eastAsia="仿宋_GB2312"/>
          <w:sz w:val="32"/>
          <w:szCs w:val="32"/>
        </w:rPr>
        <w:t>5</w:t>
      </w:r>
      <w:r>
        <w:rPr>
          <w:rFonts w:hint="eastAsia" w:ascii="仿宋_GB2312" w:eastAsia="仿宋_GB2312"/>
          <w:sz w:val="32"/>
          <w:szCs w:val="32"/>
        </w:rPr>
        <w:t>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《资产情况表》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《国有资产收益征缴情况表》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《基本数字表》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《机构人员情况表》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《非税收入征缴情况表》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六、填报说明附表（</w:t>
      </w:r>
      <w:r>
        <w:rPr>
          <w:rFonts w:ascii="仿宋_GB2312" w:eastAsia="仿宋_GB2312"/>
          <w:sz w:val="32"/>
          <w:szCs w:val="32"/>
        </w:rPr>
        <w:t>2</w:t>
      </w:r>
      <w:r>
        <w:rPr>
          <w:rFonts w:hint="eastAsia" w:ascii="仿宋_GB2312" w:eastAsia="仿宋_GB2312"/>
          <w:sz w:val="32"/>
          <w:szCs w:val="32"/>
        </w:rPr>
        <w:t>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《部门决算相关信息统计表》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《政府采购情况表》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七、“三公”经费支出情况</w:t>
      </w:r>
      <w:r>
        <w:rPr>
          <w:rFonts w:ascii="仿宋_GB2312" w:eastAsia="仿宋_GB2312"/>
          <w:sz w:val="32"/>
          <w:szCs w:val="32"/>
        </w:rPr>
        <w:t>(1</w:t>
      </w:r>
      <w:r>
        <w:rPr>
          <w:rFonts w:hint="eastAsia" w:ascii="仿宋_GB2312" w:eastAsia="仿宋_GB2312"/>
          <w:sz w:val="32"/>
          <w:szCs w:val="32"/>
        </w:rPr>
        <w:t>张</w:t>
      </w:r>
      <w:r>
        <w:rPr>
          <w:rFonts w:ascii="仿宋_GB2312" w:eastAsia="仿宋_GB2312"/>
          <w:sz w:val="32"/>
          <w:szCs w:val="32"/>
        </w:rPr>
        <w:t>)</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《2017年度一般公共预算“三公”经费支出情况表》</w:t>
      </w:r>
    </w:p>
    <w:p>
      <w:pPr>
        <w:spacing w:line="520" w:lineRule="exact"/>
        <w:jc w:val="center"/>
        <w:rPr>
          <w:rFonts w:ascii="黑体" w:hAnsi="黑体" w:eastAsia="黑体"/>
          <w:sz w:val="32"/>
          <w:szCs w:val="32"/>
        </w:rPr>
      </w:pPr>
    </w:p>
    <w:p>
      <w:pPr>
        <w:jc w:val="left"/>
        <w:rPr>
          <w:rFonts w:ascii="黑体" w:hAnsi="黑体" w:eastAsia="黑体" w:cs="黑体"/>
          <w:sz w:val="30"/>
          <w:szCs w:val="30"/>
        </w:rPr>
      </w:pPr>
    </w:p>
    <w:p>
      <w:pPr>
        <w:spacing w:line="500" w:lineRule="exact"/>
        <w:jc w:val="center"/>
        <w:outlineLvl w:val="0"/>
        <w:rPr>
          <w:rFonts w:ascii="黑体" w:hAnsi="黑体" w:eastAsia="黑体"/>
          <w:b/>
          <w:bCs/>
          <w:sz w:val="32"/>
          <w:szCs w:val="32"/>
        </w:rPr>
      </w:pPr>
      <w:r>
        <w:rPr>
          <w:rFonts w:hint="eastAsia" w:ascii="黑体" w:hAnsi="黑体" w:eastAsia="黑体"/>
          <w:b/>
          <w:bCs/>
          <w:sz w:val="32"/>
          <w:szCs w:val="32"/>
        </w:rPr>
        <w:t>第一部分</w:t>
      </w:r>
      <w:r>
        <w:rPr>
          <w:rFonts w:ascii="黑体" w:hAnsi="黑体" w:eastAsia="黑体"/>
          <w:b/>
          <w:bCs/>
          <w:sz w:val="32"/>
          <w:szCs w:val="32"/>
        </w:rPr>
        <w:t xml:space="preserve"> </w:t>
      </w:r>
      <w:r>
        <w:rPr>
          <w:rFonts w:hint="eastAsia" w:ascii="黑体" w:hAnsi="黑体" w:eastAsia="黑体"/>
          <w:b/>
          <w:bCs/>
          <w:sz w:val="32"/>
          <w:szCs w:val="32"/>
        </w:rPr>
        <w:t>部门单位概况</w:t>
      </w:r>
    </w:p>
    <w:p>
      <w:pPr>
        <w:ind w:firstLine="600" w:firstLineChars="200"/>
        <w:rPr>
          <w:rFonts w:ascii="华文仿宋" w:hAnsi="华文仿宋" w:eastAsia="华文仿宋" w:cs="华文仿宋"/>
          <w:sz w:val="30"/>
          <w:szCs w:val="30"/>
        </w:rPr>
      </w:pP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一、部门单位基本情况，包括：</w:t>
      </w:r>
    </w:p>
    <w:p>
      <w:pPr>
        <w:ind w:firstLine="537" w:firstLineChars="168"/>
        <w:jc w:val="left"/>
        <w:rPr>
          <w:rFonts w:ascii="仿宋_GB2312" w:eastAsia="仿宋_GB2312"/>
          <w:sz w:val="32"/>
          <w:szCs w:val="32"/>
        </w:rPr>
      </w:pPr>
      <w:r>
        <w:rPr>
          <w:rFonts w:hint="eastAsia" w:ascii="仿宋_GB2312" w:eastAsia="仿宋_GB2312"/>
          <w:sz w:val="32"/>
          <w:szCs w:val="32"/>
        </w:rPr>
        <w:t>园区与甘河子镇合署办公，对外设两块牌子一套人马。主要职能为：</w:t>
      </w:r>
    </w:p>
    <w:p>
      <w:pPr>
        <w:ind w:firstLine="537" w:firstLineChars="168"/>
        <w:jc w:val="left"/>
        <w:rPr>
          <w:rFonts w:ascii="仿宋_GB2312" w:eastAsia="仿宋_GB2312"/>
          <w:sz w:val="32"/>
          <w:szCs w:val="32"/>
        </w:rPr>
      </w:pPr>
      <w:r>
        <w:rPr>
          <w:rFonts w:hint="eastAsia" w:ascii="仿宋_GB2312" w:eastAsia="仿宋_GB2312"/>
          <w:sz w:val="32"/>
          <w:szCs w:val="32"/>
        </w:rPr>
        <w:t>1、贯彻落实国家、区、州、市人民政府的各项方针、政策，研究制定园区发展规划、管理办法、相关配套优惠政策；</w:t>
      </w:r>
    </w:p>
    <w:p>
      <w:pPr>
        <w:ind w:firstLine="537" w:firstLineChars="168"/>
        <w:jc w:val="left"/>
        <w:rPr>
          <w:rFonts w:ascii="仿宋_GB2312" w:eastAsia="仿宋_GB2312"/>
          <w:sz w:val="32"/>
          <w:szCs w:val="32"/>
        </w:rPr>
      </w:pPr>
      <w:r>
        <w:rPr>
          <w:rFonts w:hint="eastAsia" w:ascii="仿宋_GB2312" w:eastAsia="仿宋_GB2312"/>
          <w:sz w:val="32"/>
          <w:szCs w:val="32"/>
        </w:rPr>
        <w:t>2、负责对园区各类企业进行宏观指导、管理、组织、协调，维护园区企业的合法权益；</w:t>
      </w:r>
    </w:p>
    <w:p>
      <w:pPr>
        <w:ind w:firstLine="537" w:firstLineChars="168"/>
        <w:jc w:val="left"/>
        <w:rPr>
          <w:rFonts w:ascii="仿宋_GB2312" w:eastAsia="仿宋_GB2312"/>
          <w:sz w:val="32"/>
          <w:szCs w:val="32"/>
        </w:rPr>
      </w:pPr>
      <w:r>
        <w:rPr>
          <w:rFonts w:hint="eastAsia" w:ascii="仿宋_GB2312" w:eastAsia="仿宋_GB2312"/>
          <w:sz w:val="32"/>
          <w:szCs w:val="32"/>
        </w:rPr>
        <w:t>3、负责安全生产工作；</w:t>
      </w:r>
    </w:p>
    <w:p>
      <w:pPr>
        <w:ind w:firstLine="537" w:firstLineChars="168"/>
        <w:jc w:val="left"/>
        <w:rPr>
          <w:rFonts w:ascii="仿宋_GB2312" w:eastAsia="仿宋_GB2312"/>
          <w:sz w:val="32"/>
          <w:szCs w:val="32"/>
        </w:rPr>
      </w:pPr>
      <w:r>
        <w:rPr>
          <w:rFonts w:hint="eastAsia" w:ascii="仿宋_GB2312" w:eastAsia="仿宋_GB2312"/>
          <w:sz w:val="32"/>
          <w:szCs w:val="32"/>
        </w:rPr>
        <w:t>4、负责园区的招商引资、对外经济技术合作工作，按规定权限和程序管理园区的投资项目;</w:t>
      </w:r>
    </w:p>
    <w:p>
      <w:pPr>
        <w:ind w:firstLine="537" w:firstLineChars="168"/>
        <w:jc w:val="left"/>
        <w:rPr>
          <w:rFonts w:ascii="仿宋_GB2312" w:eastAsia="仿宋_GB2312"/>
          <w:sz w:val="32"/>
          <w:szCs w:val="32"/>
        </w:rPr>
      </w:pPr>
      <w:r>
        <w:rPr>
          <w:rFonts w:hint="eastAsia" w:ascii="仿宋_GB2312" w:eastAsia="仿宋_GB2312"/>
          <w:sz w:val="32"/>
          <w:szCs w:val="32"/>
        </w:rPr>
        <w:t>5、负责签约、意向项目的跟踪服务工作；</w:t>
      </w:r>
    </w:p>
    <w:p>
      <w:pPr>
        <w:ind w:firstLine="537" w:firstLineChars="168"/>
        <w:jc w:val="left"/>
        <w:rPr>
          <w:rFonts w:ascii="仿宋_GB2312" w:eastAsia="仿宋_GB2312"/>
          <w:sz w:val="32"/>
          <w:szCs w:val="32"/>
        </w:rPr>
      </w:pPr>
      <w:r>
        <w:rPr>
          <w:rFonts w:hint="eastAsia" w:ascii="仿宋_GB2312" w:eastAsia="仿宋_GB2312"/>
          <w:sz w:val="32"/>
          <w:szCs w:val="32"/>
        </w:rPr>
        <w:t>6、根据市政府批准的总体规划和土地利用规划，依法进行园区土地的开发和利用工作；</w:t>
      </w:r>
    </w:p>
    <w:p>
      <w:pPr>
        <w:ind w:firstLine="537" w:firstLineChars="168"/>
        <w:jc w:val="left"/>
        <w:rPr>
          <w:rFonts w:ascii="仿宋_GB2312" w:eastAsia="仿宋_GB2312"/>
          <w:sz w:val="32"/>
          <w:szCs w:val="32"/>
        </w:rPr>
      </w:pPr>
      <w:r>
        <w:rPr>
          <w:rFonts w:hint="eastAsia" w:ascii="仿宋_GB2312" w:eastAsia="仿宋_GB2312"/>
          <w:sz w:val="32"/>
          <w:szCs w:val="32"/>
        </w:rPr>
        <w:t>7、负责园区各项基础设施建设；</w:t>
      </w:r>
    </w:p>
    <w:p>
      <w:pPr>
        <w:ind w:firstLine="537" w:firstLineChars="168"/>
        <w:jc w:val="left"/>
        <w:rPr>
          <w:rFonts w:ascii="仿宋_GB2312" w:eastAsia="仿宋_GB2312"/>
          <w:sz w:val="32"/>
          <w:szCs w:val="32"/>
        </w:rPr>
      </w:pPr>
      <w:r>
        <w:rPr>
          <w:rFonts w:hint="eastAsia" w:ascii="仿宋_GB2312" w:eastAsia="仿宋_GB2312"/>
          <w:sz w:val="32"/>
          <w:szCs w:val="32"/>
        </w:rPr>
        <w:t>8、负责管理园区公共设施和公益事业；</w:t>
      </w:r>
    </w:p>
    <w:p>
      <w:pPr>
        <w:ind w:firstLine="537" w:firstLineChars="168"/>
        <w:jc w:val="left"/>
        <w:rPr>
          <w:rFonts w:ascii="仿宋_GB2312" w:eastAsia="仿宋_GB2312"/>
          <w:sz w:val="32"/>
          <w:szCs w:val="32"/>
        </w:rPr>
      </w:pPr>
      <w:r>
        <w:rPr>
          <w:rFonts w:hint="eastAsia" w:ascii="仿宋_GB2312" w:eastAsia="仿宋_GB2312"/>
          <w:sz w:val="32"/>
          <w:szCs w:val="32"/>
        </w:rPr>
        <w:t>9、负责拟订园区财政预算及税收、财务计划，管理园区财政收支，实施财政监督。</w:t>
      </w:r>
    </w:p>
    <w:p>
      <w:pPr>
        <w:ind w:firstLine="504" w:firstLineChars="168"/>
        <w:jc w:val="left"/>
        <w:rPr>
          <w:rFonts w:ascii="仿宋_GB2312" w:eastAsia="仿宋_GB2312"/>
          <w:sz w:val="32"/>
          <w:szCs w:val="32"/>
        </w:rPr>
      </w:pPr>
      <w:r>
        <w:rPr>
          <w:rFonts w:hint="eastAsia" w:ascii="仿宋" w:hAnsi="仿宋" w:eastAsia="仿宋" w:cs="仿宋"/>
          <w:sz w:val="30"/>
          <w:szCs w:val="30"/>
        </w:rPr>
        <w:t>（二）内设机构</w:t>
      </w:r>
      <w:r>
        <w:rPr>
          <w:rFonts w:hint="eastAsia" w:ascii="仿宋_GB2312" w:eastAsia="仿宋_GB2312"/>
          <w:sz w:val="32"/>
          <w:szCs w:val="32"/>
        </w:rPr>
        <w:t>内设机构与甘河子镇实行综合设置，产业园设立5个内设机构（综合办公室、产业发展局、规划建设环保局、财务管理局、社会事务管理局），1个派出机构（阜康市国土资源分局）；均为副科级建制。</w:t>
      </w:r>
    </w:p>
    <w:p>
      <w:pPr>
        <w:ind w:firstLine="504" w:firstLineChars="168"/>
        <w:jc w:val="left"/>
        <w:rPr>
          <w:rFonts w:ascii="仿宋_GB2312" w:eastAsia="仿宋_GB2312"/>
          <w:sz w:val="32"/>
          <w:szCs w:val="32"/>
        </w:rPr>
      </w:pPr>
      <w:r>
        <w:rPr>
          <w:rFonts w:hint="eastAsia" w:ascii="仿宋" w:hAnsi="仿宋" w:eastAsia="仿宋" w:cs="仿宋"/>
          <w:sz w:val="30"/>
          <w:szCs w:val="30"/>
        </w:rPr>
        <w:t>（三）人员编制</w:t>
      </w:r>
      <w:r>
        <w:rPr>
          <w:rFonts w:hint="eastAsia" w:ascii="仿宋_GB2312" w:eastAsia="仿宋_GB2312"/>
          <w:sz w:val="32"/>
          <w:szCs w:val="32"/>
        </w:rPr>
        <w:t>现有编制64个，其中园区现占编制人数行政7人，事业20人，行政退休1人，长聘人员1人，临时工20人。</w:t>
      </w:r>
    </w:p>
    <w:p>
      <w:pPr>
        <w:ind w:firstLine="640" w:firstLineChars="200"/>
        <w:rPr>
          <w:rFonts w:ascii="仿宋_GB2312" w:eastAsia="仿宋_GB2312"/>
          <w:sz w:val="32"/>
          <w:szCs w:val="32"/>
        </w:rPr>
      </w:pPr>
      <w:r>
        <w:rPr>
          <w:rFonts w:hint="eastAsia" w:ascii="仿宋_GB2312" w:eastAsia="仿宋_GB2312"/>
          <w:sz w:val="32"/>
          <w:szCs w:val="32"/>
        </w:rPr>
        <w:t>车辆编制3个，实有车辆2个。</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二、部门决算单位构成。</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从决算单位构成看，新疆阜康产业园管理委员会（单位）部门决算包括：新疆阜康产业园管理委员会（单位）部门本级决算。</w:t>
      </w:r>
    </w:p>
    <w:p>
      <w:pPr>
        <w:spacing w:line="50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纳入</w:t>
      </w:r>
      <w:r>
        <w:rPr>
          <w:rFonts w:hint="eastAsia" w:ascii="仿宋_GB2312" w:eastAsia="仿宋_GB2312"/>
          <w:sz w:val="32"/>
          <w:szCs w:val="32"/>
        </w:rPr>
        <w:t>新疆阜康产业园管理委员会</w:t>
      </w:r>
      <w:r>
        <w:rPr>
          <w:rFonts w:hint="eastAsia" w:ascii="仿宋_GB2312" w:eastAsia="仿宋_GB2312"/>
          <w:spacing w:val="-6"/>
          <w:sz w:val="32"/>
          <w:szCs w:val="32"/>
        </w:rPr>
        <w:t>（单位）2017年部门决算编制范围的单位名单见下表：</w:t>
      </w:r>
    </w:p>
    <w:p>
      <w:pPr>
        <w:spacing w:line="500" w:lineRule="exact"/>
        <w:ind w:firstLine="616" w:firstLineChars="200"/>
        <w:rPr>
          <w:rFonts w:ascii="仿宋_GB2312" w:eastAsia="仿宋_GB2312"/>
          <w:spacing w:val="-6"/>
          <w:sz w:val="32"/>
          <w:szCs w:val="32"/>
        </w:rPr>
      </w:pPr>
    </w:p>
    <w:tbl>
      <w:tblPr>
        <w:tblStyle w:val="6"/>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4500"/>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trPr>
        <w:tc>
          <w:tcPr>
            <w:tcW w:w="2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2"/>
                <w:szCs w:val="32"/>
              </w:rPr>
            </w:pPr>
            <w:r>
              <w:rPr>
                <w:rFonts w:hint="eastAsia" w:ascii="仿宋_GB2312" w:eastAsia="仿宋_GB2312"/>
                <w:sz w:val="32"/>
                <w:szCs w:val="32"/>
              </w:rPr>
              <w:t>序 号</w:t>
            </w:r>
          </w:p>
        </w:tc>
        <w:tc>
          <w:tcPr>
            <w:tcW w:w="45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2"/>
                <w:szCs w:val="32"/>
              </w:rPr>
            </w:pPr>
            <w:r>
              <w:rPr>
                <w:rFonts w:hint="eastAsia" w:ascii="仿宋_GB2312" w:eastAsia="仿宋_GB2312"/>
                <w:sz w:val="32"/>
                <w:szCs w:val="32"/>
              </w:rPr>
              <w:t>单位名称</w:t>
            </w:r>
          </w:p>
        </w:tc>
        <w:tc>
          <w:tcPr>
            <w:tcW w:w="24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2"/>
                <w:szCs w:val="32"/>
              </w:rPr>
            </w:pPr>
            <w:r>
              <w:rPr>
                <w:rFonts w:hint="eastAsia" w:ascii="仿宋_GB2312" w:eastAsia="仿宋_GB2312"/>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2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2"/>
                <w:szCs w:val="32"/>
              </w:rPr>
            </w:pPr>
            <w:r>
              <w:rPr>
                <w:rFonts w:ascii="仿宋_GB2312" w:eastAsia="仿宋_GB2312"/>
                <w:sz w:val="32"/>
                <w:szCs w:val="32"/>
              </w:rPr>
              <w:t>1</w:t>
            </w:r>
          </w:p>
        </w:tc>
        <w:tc>
          <w:tcPr>
            <w:tcW w:w="450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eastAsia="仿宋_GB2312"/>
                <w:sz w:val="32"/>
                <w:szCs w:val="32"/>
                <w:lang w:eastAsia="zh-CN"/>
              </w:rPr>
            </w:pPr>
            <w:r>
              <w:rPr>
                <w:rFonts w:hint="eastAsia" w:ascii="仿宋_GB2312" w:eastAsia="仿宋_GB2312"/>
                <w:sz w:val="32"/>
                <w:szCs w:val="32"/>
              </w:rPr>
              <w:t>新疆阜康产业园管理委员会</w:t>
            </w:r>
            <w:r>
              <w:rPr>
                <w:rFonts w:hint="eastAsia" w:ascii="仿宋_GB2312" w:eastAsia="仿宋_GB2312"/>
                <w:sz w:val="32"/>
                <w:szCs w:val="32"/>
                <w:lang w:eastAsia="zh-CN"/>
              </w:rPr>
              <w:t>本级</w:t>
            </w:r>
            <w:bookmarkStart w:id="0" w:name="_GoBack"/>
            <w:bookmarkEnd w:id="0"/>
          </w:p>
        </w:tc>
        <w:tc>
          <w:tcPr>
            <w:tcW w:w="248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640" w:firstLineChars="200"/>
              <w:rPr>
                <w:rFonts w:ascii="仿宋_GB2312" w:eastAsia="仿宋_GB2312"/>
                <w:sz w:val="32"/>
                <w:szCs w:val="32"/>
              </w:rPr>
            </w:pPr>
          </w:p>
        </w:tc>
      </w:tr>
    </w:tbl>
    <w:p>
      <w:pPr>
        <w:spacing w:line="500" w:lineRule="exact"/>
        <w:jc w:val="center"/>
        <w:outlineLvl w:val="0"/>
        <w:rPr>
          <w:rFonts w:ascii="黑体" w:hAnsi="黑体" w:eastAsia="黑体"/>
          <w:sz w:val="32"/>
          <w:szCs w:val="32"/>
        </w:rPr>
      </w:pPr>
    </w:p>
    <w:p>
      <w:pPr>
        <w:spacing w:line="500" w:lineRule="exact"/>
        <w:jc w:val="center"/>
        <w:outlineLvl w:val="0"/>
        <w:rPr>
          <w:rFonts w:ascii="黑体" w:hAnsi="黑体" w:eastAsia="黑体"/>
          <w:b/>
          <w:bCs/>
          <w:sz w:val="32"/>
          <w:szCs w:val="32"/>
        </w:rPr>
      </w:pPr>
      <w:r>
        <w:rPr>
          <w:rFonts w:hint="eastAsia" w:ascii="黑体" w:hAnsi="黑体" w:eastAsia="黑体"/>
          <w:b/>
          <w:bCs/>
          <w:sz w:val="32"/>
          <w:szCs w:val="32"/>
        </w:rPr>
        <w:t>第二部分</w:t>
      </w:r>
      <w:r>
        <w:rPr>
          <w:rFonts w:ascii="黑体" w:hAnsi="黑体" w:eastAsia="黑体"/>
          <w:b/>
          <w:bCs/>
          <w:sz w:val="32"/>
          <w:szCs w:val="32"/>
        </w:rPr>
        <w:t xml:space="preserve"> </w:t>
      </w:r>
      <w:r>
        <w:rPr>
          <w:rFonts w:hint="eastAsia" w:ascii="黑体" w:hAnsi="黑体" w:eastAsia="黑体"/>
          <w:b/>
          <w:bCs/>
          <w:sz w:val="32"/>
          <w:szCs w:val="32"/>
        </w:rPr>
        <w:t>部门决算情况说明</w:t>
      </w:r>
    </w:p>
    <w:p>
      <w:pPr>
        <w:spacing w:line="500" w:lineRule="exact"/>
        <w:jc w:val="center"/>
        <w:outlineLvl w:val="0"/>
        <w:rPr>
          <w:rFonts w:ascii="黑体" w:hAnsi="黑体" w:eastAsia="黑体"/>
          <w:sz w:val="32"/>
          <w:szCs w:val="32"/>
        </w:rPr>
      </w:pP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pPr>
        <w:spacing w:line="500" w:lineRule="exact"/>
        <w:ind w:firstLine="640" w:firstLineChars="200"/>
        <w:rPr>
          <w:rFonts w:ascii="华文仿宋" w:hAnsi="华文仿宋" w:eastAsia="华文仿宋" w:cs="华文仿宋"/>
          <w:sz w:val="30"/>
          <w:szCs w:val="30"/>
        </w:rPr>
      </w:pPr>
      <w:r>
        <w:rPr>
          <w:rFonts w:hint="eastAsia" w:ascii="仿宋_GB2312" w:eastAsia="仿宋_GB2312"/>
          <w:sz w:val="32"/>
          <w:szCs w:val="32"/>
        </w:rPr>
        <w:t>2017年度本年收入</w:t>
      </w:r>
      <w:r>
        <w:rPr>
          <w:rFonts w:hint="eastAsia" w:ascii="华文仿宋" w:hAnsi="华文仿宋" w:eastAsia="华文仿宋" w:cs="华文仿宋"/>
          <w:sz w:val="30"/>
          <w:szCs w:val="30"/>
        </w:rPr>
        <w:t>8175.61</w:t>
      </w:r>
      <w:r>
        <w:rPr>
          <w:rFonts w:hint="eastAsia" w:ascii="仿宋_GB2312" w:eastAsia="仿宋_GB2312"/>
          <w:sz w:val="32"/>
          <w:szCs w:val="32"/>
        </w:rPr>
        <w:t>万元</w:t>
      </w:r>
      <w:r>
        <w:rPr>
          <w:rFonts w:ascii="仿宋_GB2312" w:eastAsia="仿宋_GB2312"/>
          <w:sz w:val="32"/>
          <w:szCs w:val="32"/>
        </w:rPr>
        <w:t>,</w:t>
      </w:r>
      <w:r>
        <w:rPr>
          <w:rFonts w:hint="eastAsia" w:ascii="华文仿宋" w:hAnsi="华文仿宋" w:eastAsia="华文仿宋" w:cs="华文仿宋"/>
          <w:sz w:val="30"/>
          <w:szCs w:val="30"/>
        </w:rPr>
        <w:t>比2016年减少10136.79万元，下降55.35%，下降的原因为用于基础设施建设的支出减少；比2017年年初预算数增加7778.27万元，增长1957.6%，增长的原因为用于基础设施建设的支出增加。</w:t>
      </w:r>
    </w:p>
    <w:p>
      <w:pPr>
        <w:spacing w:line="500" w:lineRule="exact"/>
        <w:ind w:firstLine="640" w:firstLineChars="200"/>
        <w:rPr>
          <w:rFonts w:ascii="华文仿宋" w:hAnsi="华文仿宋" w:eastAsia="华文仿宋" w:cs="华文仿宋"/>
          <w:color w:val="FF0000"/>
          <w:sz w:val="30"/>
          <w:szCs w:val="30"/>
        </w:rPr>
      </w:pPr>
      <w:r>
        <w:rPr>
          <w:rFonts w:hint="eastAsia" w:ascii="仿宋_GB2312" w:eastAsia="仿宋_GB2312"/>
          <w:color w:val="000000"/>
          <w:sz w:val="32"/>
          <w:szCs w:val="32"/>
        </w:rPr>
        <w:t>2017年度本年支出</w:t>
      </w:r>
      <w:r>
        <w:rPr>
          <w:rFonts w:hint="eastAsia" w:ascii="华文仿宋" w:hAnsi="华文仿宋" w:eastAsia="华文仿宋" w:cs="华文仿宋"/>
          <w:color w:val="000000"/>
          <w:sz w:val="30"/>
          <w:szCs w:val="30"/>
        </w:rPr>
        <w:t>8875.18</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华文仿宋" w:hAnsi="华文仿宋" w:eastAsia="华文仿宋" w:cs="华文仿宋"/>
          <w:color w:val="000000"/>
          <w:sz w:val="30"/>
          <w:szCs w:val="30"/>
        </w:rPr>
        <w:t>比2016年减少8514.92万元，下降48.96%，下降的原因为用于基础设施建设的支出减少；比2017年年初预算数增加8477.85万元，增长2133%，增长的原因为用于基础设施建设的支出增加。</w:t>
      </w:r>
    </w:p>
    <w:p>
      <w:pPr>
        <w:ind w:firstLine="640" w:firstLineChars="200"/>
        <w:rPr>
          <w:rFonts w:ascii="华文仿宋" w:hAnsi="华文仿宋" w:eastAsia="华文仿宋" w:cs="华文仿宋"/>
          <w:sz w:val="30"/>
          <w:szCs w:val="30"/>
        </w:rPr>
      </w:pPr>
      <w:r>
        <w:rPr>
          <w:rFonts w:hint="eastAsia" w:ascii="仿宋_GB2312" w:eastAsia="仿宋_GB2312"/>
          <w:sz w:val="32"/>
          <w:szCs w:val="32"/>
        </w:rPr>
        <w:t>2017年度结余</w:t>
      </w:r>
      <w:r>
        <w:rPr>
          <w:rFonts w:hint="eastAsia" w:ascii="华文仿宋" w:hAnsi="华文仿宋" w:eastAsia="华文仿宋" w:cs="华文仿宋"/>
          <w:sz w:val="30"/>
          <w:szCs w:val="30"/>
        </w:rPr>
        <w:t>162.49</w:t>
      </w:r>
      <w:r>
        <w:rPr>
          <w:rFonts w:hint="eastAsia" w:ascii="仿宋_GB2312" w:eastAsia="仿宋_GB2312"/>
          <w:sz w:val="32"/>
          <w:szCs w:val="32"/>
        </w:rPr>
        <w:t>万元，</w:t>
      </w:r>
      <w:r>
        <w:rPr>
          <w:rFonts w:hint="eastAsia" w:ascii="华文仿宋" w:hAnsi="华文仿宋" w:eastAsia="华文仿宋" w:cs="华文仿宋"/>
          <w:sz w:val="30"/>
          <w:szCs w:val="30"/>
        </w:rPr>
        <w:t>比2016年减少759.81万元，下降82.38%，下降的原因为拨入的苏通小微园专项资金、白杨河一期项目资金全部支付完毕，电力附加资金因工程进度原因无法进行支付由市财政收回。</w:t>
      </w:r>
    </w:p>
    <w:p>
      <w:pPr>
        <w:spacing w:line="360" w:lineRule="auto"/>
        <w:rPr>
          <w:rFonts w:ascii="华文仿宋" w:hAnsi="华文仿宋" w:eastAsia="华文仿宋" w:cs="华文仿宋"/>
          <w:sz w:val="30"/>
          <w:szCs w:val="30"/>
        </w:rPr>
      </w:pPr>
      <w:r>
        <w:rPr>
          <w:rFonts w:hint="eastAsia" w:ascii="仿宋_GB2312" w:eastAsia="仿宋_GB2312"/>
          <w:sz w:val="30"/>
          <w:szCs w:val="30"/>
        </w:rPr>
        <w:t>（二）部门收入总体情况说明</w:t>
      </w:r>
    </w:p>
    <w:p>
      <w:pPr>
        <w:ind w:firstLine="640"/>
        <w:rPr>
          <w:rFonts w:ascii="仿宋_GB2312" w:eastAsia="仿宋_GB2312"/>
          <w:sz w:val="32"/>
          <w:szCs w:val="32"/>
        </w:rPr>
      </w:pPr>
      <w:r>
        <w:rPr>
          <w:rFonts w:hint="eastAsia" w:ascii="仿宋_GB2312" w:eastAsia="仿宋_GB2312"/>
          <w:sz w:val="32"/>
          <w:szCs w:val="32"/>
        </w:rPr>
        <w:t xml:space="preserve">  2017年，本年收入合计</w:t>
      </w:r>
      <w:r>
        <w:rPr>
          <w:rFonts w:hint="eastAsia" w:ascii="华文仿宋" w:hAnsi="华文仿宋" w:eastAsia="华文仿宋" w:cs="华文仿宋"/>
          <w:sz w:val="30"/>
          <w:szCs w:val="30"/>
        </w:rPr>
        <w:t>8175.61</w:t>
      </w:r>
      <w:r>
        <w:rPr>
          <w:rFonts w:hint="eastAsia" w:ascii="仿宋_GB2312" w:eastAsia="仿宋_GB2312"/>
          <w:sz w:val="32"/>
          <w:szCs w:val="32"/>
        </w:rPr>
        <w:t>万元，其中：财政拨款收入</w:t>
      </w:r>
      <w:r>
        <w:rPr>
          <w:rFonts w:hint="eastAsia" w:ascii="华文仿宋" w:hAnsi="华文仿宋" w:eastAsia="华文仿宋" w:cs="华文仿宋"/>
          <w:sz w:val="30"/>
          <w:szCs w:val="30"/>
        </w:rPr>
        <w:t>7174.18</w:t>
      </w:r>
      <w:r>
        <w:rPr>
          <w:rFonts w:hint="eastAsia" w:ascii="仿宋_GB2312" w:eastAsia="仿宋_GB2312"/>
          <w:sz w:val="32"/>
          <w:szCs w:val="32"/>
        </w:rPr>
        <w:t>万元，占总收入的87.75%；上级补助收入0万元，占总收入的0；事业收入0万元，占总收入的0；经营收入0万元，占总收入的0；附属单位缴款总收入的0万元，占0；其他收入总收入的</w:t>
      </w:r>
      <w:r>
        <w:rPr>
          <w:rFonts w:hint="eastAsia" w:ascii="华文仿宋" w:hAnsi="华文仿宋" w:eastAsia="华文仿宋" w:cs="华文仿宋"/>
          <w:sz w:val="30"/>
          <w:szCs w:val="30"/>
        </w:rPr>
        <w:t>1001.43</w:t>
      </w:r>
      <w:r>
        <w:rPr>
          <w:rFonts w:hint="eastAsia" w:ascii="仿宋_GB2312" w:eastAsia="仿宋_GB2312"/>
          <w:sz w:val="32"/>
          <w:szCs w:val="32"/>
        </w:rPr>
        <w:t>万元，占12.25%。</w:t>
      </w:r>
    </w:p>
    <w:p>
      <w:pPr>
        <w:spacing w:line="500" w:lineRule="exact"/>
        <w:ind w:firstLine="600" w:firstLineChars="200"/>
        <w:rPr>
          <w:rFonts w:ascii="仿宋_GB2312" w:eastAsia="仿宋_GB2312"/>
          <w:sz w:val="32"/>
          <w:szCs w:val="32"/>
        </w:rPr>
      </w:pPr>
      <w:r>
        <w:rPr>
          <w:rFonts w:hint="eastAsia" w:ascii="华文仿宋" w:hAnsi="华文仿宋" w:eastAsia="华文仿宋" w:cs="华文仿宋"/>
          <w:sz w:val="30"/>
          <w:szCs w:val="30"/>
        </w:rPr>
        <w:t>财政拨款收入7174.18万元，比2016年减少9856.65万元，下降57.88%，下降的原因为用于基础设施建设的支出减少；比2017年年初预算数增加7778.7万元，增长1957%，增长的原因为用于基础设施建设的支出增加。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上级补助收入0万元，</w:t>
      </w:r>
      <w:r>
        <w:rPr>
          <w:rFonts w:hint="eastAsia" w:ascii="华文仿宋" w:hAnsi="华文仿宋" w:eastAsia="华文仿宋" w:cs="华文仿宋"/>
          <w:sz w:val="30"/>
          <w:szCs w:val="30"/>
        </w:rPr>
        <w:t>比2016年增加0万元，增长0%，增长的原因为无此项收入；比2017年年初预算数增加0万元，增长0%，增长的原因为无此项收入。</w:t>
      </w:r>
    </w:p>
    <w:p>
      <w:pPr>
        <w:spacing w:line="500" w:lineRule="exact"/>
        <w:ind w:firstLine="640" w:firstLineChars="200"/>
        <w:rPr>
          <w:rFonts w:ascii="华文仿宋" w:hAnsi="华文仿宋" w:eastAsia="华文仿宋" w:cs="华文仿宋"/>
          <w:b/>
          <w:bCs/>
          <w:sz w:val="30"/>
          <w:szCs w:val="30"/>
        </w:rPr>
      </w:pPr>
      <w:r>
        <w:rPr>
          <w:rFonts w:hint="eastAsia" w:ascii="仿宋_GB2312" w:eastAsia="仿宋_GB2312"/>
          <w:sz w:val="32"/>
          <w:szCs w:val="32"/>
        </w:rPr>
        <w:t>事业收入0万元，</w:t>
      </w:r>
      <w:r>
        <w:rPr>
          <w:rFonts w:hint="eastAsia" w:ascii="华文仿宋" w:hAnsi="华文仿宋" w:eastAsia="华文仿宋" w:cs="华文仿宋"/>
          <w:sz w:val="30"/>
          <w:szCs w:val="30"/>
        </w:rPr>
        <w:t>比2016年增加0万元，增长0%，增长的原因为无此项收入；比2017年年初预算数增加0万元，增长0%，增长的原因为无此项收入。</w:t>
      </w:r>
    </w:p>
    <w:p>
      <w:pPr>
        <w:spacing w:line="500" w:lineRule="exact"/>
        <w:ind w:firstLine="600" w:firstLineChars="200"/>
        <w:rPr>
          <w:rFonts w:ascii="华文仿宋" w:hAnsi="华文仿宋" w:eastAsia="华文仿宋" w:cs="华文仿宋"/>
          <w:b/>
          <w:bCs/>
          <w:sz w:val="30"/>
          <w:szCs w:val="30"/>
        </w:rPr>
      </w:pPr>
      <w:r>
        <w:rPr>
          <w:rFonts w:hint="eastAsia" w:ascii="华文仿宋" w:hAnsi="华文仿宋" w:eastAsia="华文仿宋" w:cs="华文仿宋"/>
          <w:sz w:val="30"/>
          <w:szCs w:val="30"/>
        </w:rPr>
        <w:t>其他收入1001.43万元，比2016年减少280.15万元，下降21.86%，下降的原因为2017年拨入的援疆项目资金少于2016年基础设施建设资金；比2017年年初预算数增加1001.43万元，增长100%，增长的原因为蒸汽管线工程款1000万元，利息收入1.43万元。</w:t>
      </w:r>
    </w:p>
    <w:p>
      <w:pPr>
        <w:spacing w:line="500" w:lineRule="exact"/>
        <w:rPr>
          <w:rFonts w:ascii="仿宋_GB2312" w:eastAsia="仿宋_GB2312"/>
          <w:sz w:val="32"/>
          <w:szCs w:val="32"/>
        </w:rPr>
      </w:pPr>
      <w:r>
        <w:rPr>
          <w:rFonts w:hint="eastAsia" w:ascii="仿宋_GB2312" w:eastAsia="仿宋_GB2312"/>
          <w:sz w:val="32"/>
          <w:szCs w:val="32"/>
        </w:rPr>
        <w:t xml:space="preserve">    （三）部门支出总体情况说明</w:t>
      </w:r>
    </w:p>
    <w:p>
      <w:pPr>
        <w:spacing w:line="500" w:lineRule="exact"/>
        <w:ind w:firstLine="640"/>
        <w:rPr>
          <w:rFonts w:ascii="仿宋_GB2312" w:eastAsia="仿宋_GB2312"/>
          <w:sz w:val="32"/>
          <w:szCs w:val="32"/>
        </w:rPr>
      </w:pPr>
      <w:r>
        <w:rPr>
          <w:rFonts w:hint="eastAsia" w:ascii="仿宋_GB2312" w:eastAsia="仿宋_GB2312"/>
          <w:sz w:val="32"/>
          <w:szCs w:val="32"/>
        </w:rPr>
        <w:t>2017年度，本年支出合计8875.18万元，其中：基本支出639.32万元，占总支出的7.2%；项目支出8235.85万元，占总支出的92.8%；上缴上级支出总支出的0万元，占0%；经营支出0万元，占总支出的0%；对附属单位补助支出0万元，占总支出的0%。</w:t>
      </w:r>
    </w:p>
    <w:p>
      <w:pPr>
        <w:spacing w:line="500" w:lineRule="exact"/>
        <w:ind w:firstLine="640"/>
        <w:rPr>
          <w:rFonts w:ascii="仿宋_GB2312" w:eastAsia="仿宋_GB2312"/>
          <w:sz w:val="32"/>
          <w:szCs w:val="32"/>
        </w:rPr>
      </w:pPr>
      <w:r>
        <w:rPr>
          <w:rFonts w:hint="eastAsia" w:ascii="仿宋_GB2312" w:eastAsia="仿宋_GB2312"/>
          <w:sz w:val="32"/>
          <w:szCs w:val="32"/>
        </w:rPr>
        <w:t>基本支出639.3万元，其中：工资福利支出409.37万元，商品和服务支出256.74万元，对个人和家庭的补助支出53.94万元，其他资本性支出0.79万元，对企事业单位的补贴支出0万元，债务利息支出0万元。比2016年增加174.9万元，增长37.5%，增长的原因为维稳等各项事务增加；比2017年年初预算数增加241.98万元，增长60.9%，增长的原因为未列入预算。</w:t>
      </w:r>
    </w:p>
    <w:p>
      <w:pPr>
        <w:spacing w:line="500" w:lineRule="exact"/>
        <w:ind w:firstLine="640"/>
        <w:rPr>
          <w:rFonts w:ascii="仿宋_GB2312" w:eastAsia="仿宋_GB2312"/>
          <w:sz w:val="32"/>
          <w:szCs w:val="32"/>
        </w:rPr>
      </w:pPr>
      <w:r>
        <w:rPr>
          <w:rFonts w:hint="eastAsia" w:ascii="仿宋_GB2312" w:eastAsia="仿宋_GB2312"/>
          <w:sz w:val="32"/>
          <w:szCs w:val="32"/>
        </w:rPr>
        <w:t>项目支出8235.86万元，其中：工资福利支出0万元，商品和服务支出81.52万元，对个人和家庭的补助支出0万元，基本建设支出704.94万元，其他资本性支出7449.38万元元，对企事业单位的补贴支出0万元，债务利息支出0万元。比2016年减少8689.82万元，下降51.34%，下降的原因为项目资金减少；比2017年年初预算数增加8235.8万元，增长100%，增长的原因为基础设施建资金增加。</w:t>
      </w:r>
    </w:p>
    <w:p>
      <w:pPr>
        <w:spacing w:line="500" w:lineRule="exact"/>
        <w:ind w:firstLine="640"/>
        <w:rPr>
          <w:rFonts w:ascii="仿宋_GB2312" w:eastAsia="仿宋_GB2312"/>
          <w:sz w:val="32"/>
          <w:szCs w:val="32"/>
        </w:rPr>
      </w:pPr>
      <w:r>
        <w:rPr>
          <w:rFonts w:hint="eastAsia" w:ascii="仿宋_GB2312" w:eastAsia="仿宋_GB2312"/>
          <w:sz w:val="32"/>
          <w:szCs w:val="32"/>
        </w:rPr>
        <w:t>二、部门财政拨款收支情况</w:t>
      </w:r>
    </w:p>
    <w:p>
      <w:pPr>
        <w:spacing w:line="600" w:lineRule="exact"/>
        <w:rPr>
          <w:rFonts w:ascii="华文仿宋" w:hAnsi="华文仿宋" w:eastAsia="华文仿宋" w:cs="华文仿宋"/>
          <w:sz w:val="30"/>
          <w:szCs w:val="30"/>
        </w:rPr>
      </w:pPr>
      <w:r>
        <w:rPr>
          <w:rFonts w:hint="eastAsia" w:ascii="华文仿宋" w:hAnsi="华文仿宋" w:eastAsia="华文仿宋" w:cs="华文仿宋"/>
          <w:sz w:val="30"/>
          <w:szCs w:val="30"/>
        </w:rPr>
        <w:t xml:space="preserve">    （一）财政拨款收支总体情况说明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2017年度，</w:t>
      </w:r>
      <w:r>
        <w:rPr>
          <w:rFonts w:hint="eastAsia" w:ascii="华文仿宋" w:hAnsi="华文仿宋" w:eastAsia="华文仿宋" w:cs="华文仿宋"/>
          <w:sz w:val="30"/>
          <w:szCs w:val="30"/>
        </w:rPr>
        <w:t>财政拨款收入7174.18万元，比2016年减少9856.65万元，下降57.88%，下降的原因为用于基础设施建设的支出减少；比2017年年初预算数增加6776.84万元，增长1705.55%，增长的原因为用于基础设施建设的支出增加。</w:t>
      </w:r>
    </w:p>
    <w:p>
      <w:pPr>
        <w:spacing w:line="600" w:lineRule="exact"/>
        <w:ind w:firstLine="640" w:firstLineChars="200"/>
        <w:rPr>
          <w:rFonts w:ascii="华文仿宋" w:hAnsi="华文仿宋" w:eastAsia="华文仿宋" w:cs="华文仿宋"/>
          <w:sz w:val="30"/>
          <w:szCs w:val="30"/>
        </w:rPr>
      </w:pPr>
      <w:r>
        <w:rPr>
          <w:rFonts w:hint="eastAsia" w:ascii="仿宋_GB2312" w:eastAsia="仿宋_GB2312"/>
          <w:sz w:val="32"/>
          <w:szCs w:val="32"/>
        </w:rPr>
        <w:t>财政拨款支出7869.13万元，其中：基本支出633.27万元，项目支出7235.85万元。</w:t>
      </w:r>
      <w:r>
        <w:rPr>
          <w:rFonts w:hint="eastAsia" w:ascii="华文仿宋" w:hAnsi="华文仿宋" w:eastAsia="华文仿宋" w:cs="华文仿宋"/>
          <w:sz w:val="30"/>
          <w:szCs w:val="30"/>
        </w:rPr>
        <w:t>比2016年减少8396.51万元，下降51.62%，下降的原因为基础设施建设资金减少；比2017年年初预算数增加7471.78万元，增长1880.4%，增长的原因为基础设施建设资金增加。</w:t>
      </w:r>
    </w:p>
    <w:p>
      <w:pPr>
        <w:spacing w:line="500" w:lineRule="exact"/>
        <w:ind w:firstLine="640" w:firstLineChars="200"/>
        <w:rPr>
          <w:rFonts w:ascii="华文仿宋" w:hAnsi="华文仿宋" w:eastAsia="华文仿宋" w:cs="华文仿宋"/>
          <w:sz w:val="30"/>
          <w:szCs w:val="30"/>
        </w:rPr>
      </w:pPr>
      <w:r>
        <w:rPr>
          <w:rFonts w:hint="eastAsia" w:ascii="仿宋_GB2312" w:eastAsia="仿宋_GB2312"/>
          <w:sz w:val="32"/>
          <w:szCs w:val="32"/>
        </w:rPr>
        <w:t>财政拨款结转结余10万元，</w:t>
      </w:r>
      <w:r>
        <w:rPr>
          <w:rFonts w:hint="eastAsia" w:ascii="华文仿宋" w:hAnsi="华文仿宋" w:eastAsia="华文仿宋" w:cs="华文仿宋"/>
          <w:sz w:val="30"/>
          <w:szCs w:val="30"/>
        </w:rPr>
        <w:t>比2016年减少755.19万元，下降98.69%，下降的原因为项目资金使用完毕</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（二）一般公共预算支出决算情况说明</w:t>
      </w:r>
    </w:p>
    <w:p>
      <w:pPr>
        <w:spacing w:line="600" w:lineRule="exact"/>
        <w:ind w:firstLine="640" w:firstLineChars="200"/>
        <w:rPr>
          <w:rFonts w:ascii="华文仿宋" w:hAnsi="华文仿宋" w:eastAsia="华文仿宋" w:cs="华文仿宋"/>
          <w:sz w:val="30"/>
          <w:szCs w:val="30"/>
        </w:rPr>
      </w:pPr>
      <w:r>
        <w:rPr>
          <w:rFonts w:hint="eastAsia" w:ascii="仿宋_GB2312" w:eastAsia="仿宋_GB2312"/>
          <w:sz w:val="32"/>
          <w:szCs w:val="32"/>
        </w:rPr>
        <w:t>2017年度，一般公共预算财政拨款支出1674.34万元，</w:t>
      </w:r>
      <w:r>
        <w:rPr>
          <w:rFonts w:hint="eastAsia" w:ascii="华文仿宋" w:hAnsi="华文仿宋" w:eastAsia="华文仿宋" w:cs="华文仿宋"/>
          <w:sz w:val="30"/>
          <w:szCs w:val="30"/>
        </w:rPr>
        <w:t>比2016年减少3560.41万元，下降68.01%，下降的原因为基础设施建设资金减少；比2017年年初预算数增加1277万元，增长321.41%，增长的原因为人员经费及基础设施建设资金。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按功能分类科目：</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基本支出633.26万元，</w:t>
      </w:r>
    </w:p>
    <w:p>
      <w:pPr>
        <w:spacing w:line="500" w:lineRule="exact"/>
        <w:ind w:firstLine="420" w:firstLineChars="200"/>
      </w:pPr>
      <w:r>
        <w:rPr>
          <w:rFonts w:hint="eastAsia"/>
        </w:rPr>
        <w:t>2080505</w:t>
      </w:r>
      <w:r>
        <w:rPr>
          <w:rFonts w:hint="eastAsia"/>
        </w:rPr>
        <w:tab/>
      </w:r>
      <w:r>
        <w:rPr>
          <w:rFonts w:hint="eastAsia"/>
        </w:rPr>
        <w:t>机关事业单位基本养老保险缴费支出28.97万元；</w:t>
      </w:r>
    </w:p>
    <w:p>
      <w:pPr>
        <w:spacing w:line="500" w:lineRule="exact"/>
        <w:ind w:firstLine="420" w:firstLineChars="200"/>
      </w:pPr>
      <w:r>
        <w:rPr>
          <w:rFonts w:hint="eastAsia"/>
        </w:rPr>
        <w:t>2101101</w:t>
      </w:r>
      <w:r>
        <w:rPr>
          <w:rFonts w:hint="eastAsia"/>
        </w:rPr>
        <w:tab/>
      </w:r>
      <w:r>
        <w:rPr>
          <w:rFonts w:hint="eastAsia"/>
        </w:rPr>
        <w:t>行政单位医疗4.98万元；</w:t>
      </w:r>
    </w:p>
    <w:p>
      <w:pPr>
        <w:spacing w:line="500" w:lineRule="exact"/>
        <w:ind w:firstLine="420" w:firstLineChars="200"/>
      </w:pPr>
      <w:r>
        <w:rPr>
          <w:rFonts w:hint="eastAsia"/>
        </w:rPr>
        <w:t>2101102</w:t>
      </w:r>
      <w:r>
        <w:rPr>
          <w:rFonts w:hint="eastAsia"/>
        </w:rPr>
        <w:tab/>
      </w:r>
      <w:r>
        <w:rPr>
          <w:rFonts w:hint="eastAsia"/>
        </w:rPr>
        <w:t>事业单位医疗10.10万元；</w:t>
      </w:r>
    </w:p>
    <w:p>
      <w:pPr>
        <w:spacing w:line="500" w:lineRule="exact"/>
        <w:ind w:firstLine="420" w:firstLineChars="200"/>
      </w:pPr>
      <w:r>
        <w:rPr>
          <w:rFonts w:hint="eastAsia"/>
        </w:rPr>
        <w:t>2101103</w:t>
      </w:r>
      <w:r>
        <w:rPr>
          <w:rFonts w:hint="eastAsia"/>
        </w:rPr>
        <w:tab/>
      </w:r>
      <w:r>
        <w:rPr>
          <w:rFonts w:hint="eastAsia"/>
        </w:rPr>
        <w:t>公务员医疗补助6.7万元；</w:t>
      </w:r>
    </w:p>
    <w:p>
      <w:pPr>
        <w:spacing w:line="500" w:lineRule="exact"/>
        <w:ind w:firstLine="420" w:firstLineChars="200"/>
      </w:pPr>
      <w:r>
        <w:rPr>
          <w:rFonts w:hint="eastAsia"/>
        </w:rPr>
        <w:t>2120101</w:t>
      </w:r>
      <w:r>
        <w:rPr>
          <w:rFonts w:hint="eastAsia"/>
        </w:rPr>
        <w:tab/>
      </w:r>
      <w:r>
        <w:rPr>
          <w:rFonts w:hint="eastAsia"/>
        </w:rPr>
        <w:t>行政运行121.2万元；</w:t>
      </w:r>
    </w:p>
    <w:p>
      <w:pPr>
        <w:spacing w:line="500" w:lineRule="exact"/>
        <w:ind w:firstLine="420" w:firstLineChars="200"/>
      </w:pPr>
      <w:r>
        <w:rPr>
          <w:rFonts w:hint="eastAsia"/>
        </w:rPr>
        <w:t>2120199</w:t>
      </w:r>
      <w:r>
        <w:rPr>
          <w:rFonts w:hint="eastAsia"/>
        </w:rPr>
        <w:tab/>
      </w:r>
      <w:r>
        <w:rPr>
          <w:rFonts w:hint="eastAsia"/>
        </w:rPr>
        <w:t>其他城乡社区管理事务支出461.3万元；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项目支出1041.07</w:t>
      </w:r>
    </w:p>
    <w:p>
      <w:pPr>
        <w:spacing w:line="500" w:lineRule="exact"/>
        <w:ind w:firstLine="420" w:firstLineChars="200"/>
      </w:pPr>
      <w:r>
        <w:rPr>
          <w:rFonts w:hint="eastAsia"/>
        </w:rPr>
        <w:t>2011308</w:t>
      </w:r>
      <w:r>
        <w:rPr>
          <w:rFonts w:hint="eastAsia"/>
        </w:rPr>
        <w:tab/>
      </w:r>
      <w:r>
        <w:rPr>
          <w:rFonts w:hint="eastAsia"/>
        </w:rPr>
        <w:t>招商引资10万元；</w:t>
      </w:r>
    </w:p>
    <w:p>
      <w:pPr>
        <w:spacing w:line="500" w:lineRule="exact"/>
        <w:ind w:firstLine="420" w:firstLineChars="200"/>
      </w:pPr>
      <w:r>
        <w:rPr>
          <w:rFonts w:hint="eastAsia"/>
        </w:rPr>
        <w:t>2011399其他商贸事务支出152.08万元；</w:t>
      </w:r>
    </w:p>
    <w:p>
      <w:pPr>
        <w:spacing w:line="500" w:lineRule="exact"/>
        <w:ind w:firstLine="420" w:firstLineChars="200"/>
      </w:pPr>
      <w:r>
        <w:rPr>
          <w:rFonts w:hint="eastAsia"/>
        </w:rPr>
        <w:t>2089901</w:t>
      </w:r>
      <w:r>
        <w:rPr>
          <w:rFonts w:hint="eastAsia"/>
        </w:rPr>
        <w:tab/>
      </w:r>
      <w:r>
        <w:rPr>
          <w:rFonts w:hint="eastAsia"/>
        </w:rPr>
        <w:t>其他社会保障和就业支出4.12万元；</w:t>
      </w:r>
    </w:p>
    <w:p>
      <w:pPr>
        <w:spacing w:line="500" w:lineRule="exact"/>
        <w:ind w:firstLine="420" w:firstLineChars="200"/>
      </w:pPr>
      <w:r>
        <w:rPr>
          <w:rFonts w:hint="eastAsia"/>
        </w:rPr>
        <w:t>2120199</w:t>
      </w:r>
      <w:r>
        <w:rPr>
          <w:rFonts w:hint="eastAsia"/>
        </w:rPr>
        <w:tab/>
      </w:r>
      <w:r>
        <w:rPr>
          <w:rFonts w:hint="eastAsia"/>
        </w:rPr>
        <w:t>其他城乡社区管理事务支出102万元；</w:t>
      </w:r>
    </w:p>
    <w:p>
      <w:pPr>
        <w:spacing w:line="500" w:lineRule="exact"/>
        <w:ind w:firstLine="420" w:firstLineChars="200"/>
      </w:pPr>
      <w:r>
        <w:rPr>
          <w:rFonts w:hint="eastAsia"/>
        </w:rPr>
        <w:t>2120399</w:t>
      </w:r>
      <w:r>
        <w:rPr>
          <w:rFonts w:hint="eastAsia"/>
        </w:rPr>
        <w:tab/>
      </w:r>
      <w:r>
        <w:rPr>
          <w:rFonts w:hint="eastAsia"/>
        </w:rPr>
        <w:t>其他城乡社区公共设施支出117.93万元；</w:t>
      </w:r>
    </w:p>
    <w:p>
      <w:pPr>
        <w:spacing w:line="500" w:lineRule="exact"/>
        <w:ind w:firstLine="420" w:firstLineChars="200"/>
      </w:pPr>
      <w:r>
        <w:rPr>
          <w:rFonts w:hint="eastAsia"/>
        </w:rPr>
        <w:t>2159999 其他资源勘探信息等支出400.3万元</w:t>
      </w:r>
    </w:p>
    <w:p>
      <w:pPr>
        <w:spacing w:line="500" w:lineRule="exact"/>
        <w:ind w:firstLine="420" w:firstLineChars="200"/>
      </w:pPr>
      <w:r>
        <w:rPr>
          <w:rFonts w:hint="eastAsia"/>
        </w:rPr>
        <w:t>2310399 地方政府其他一般债务还本支出254.64万元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按经济分类科目：</w:t>
      </w:r>
    </w:p>
    <w:p>
      <w:pPr>
        <w:spacing w:line="600" w:lineRule="exact"/>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工资福利支出</w:t>
      </w:r>
      <w:r>
        <w:rPr>
          <w:rFonts w:hint="eastAsia" w:eastAsia="华文仿宋"/>
        </w:rPr>
        <w:t>409.37</w:t>
      </w:r>
      <w:r>
        <w:rPr>
          <w:rFonts w:hint="eastAsia" w:ascii="华文仿宋" w:hAnsi="华文仿宋" w:eastAsia="华文仿宋" w:cs="华文仿宋"/>
          <w:sz w:val="30"/>
          <w:szCs w:val="30"/>
        </w:rPr>
        <w:t>万元，商品和服务支出</w:t>
      </w:r>
      <w:r>
        <w:rPr>
          <w:rFonts w:hint="eastAsia" w:eastAsia="华文仿宋"/>
        </w:rPr>
        <w:t>250.69</w:t>
      </w:r>
      <w:r>
        <w:rPr>
          <w:rFonts w:hint="eastAsia" w:ascii="华文仿宋" w:hAnsi="华文仿宋" w:eastAsia="华文仿宋" w:cs="华文仿宋"/>
          <w:sz w:val="30"/>
          <w:szCs w:val="30"/>
        </w:rPr>
        <w:t>万元，对个人和家庭的补助支出</w:t>
      </w:r>
      <w:r>
        <w:rPr>
          <w:rFonts w:hint="eastAsia" w:eastAsia="华文仿宋"/>
        </w:rPr>
        <w:t>53.94</w:t>
      </w:r>
      <w:r>
        <w:rPr>
          <w:rFonts w:hint="eastAsia" w:ascii="华文仿宋" w:hAnsi="华文仿宋" w:eastAsia="华文仿宋" w:cs="华文仿宋"/>
          <w:sz w:val="30"/>
          <w:szCs w:val="30"/>
        </w:rPr>
        <w:t>万元，基本建设支出</w:t>
      </w:r>
      <w:r>
        <w:rPr>
          <w:rFonts w:hint="eastAsia" w:eastAsia="华文仿宋"/>
        </w:rPr>
        <w:t>704.94</w:t>
      </w:r>
      <w:r>
        <w:rPr>
          <w:rFonts w:hint="eastAsia" w:ascii="华文仿宋" w:hAnsi="华文仿宋" w:eastAsia="华文仿宋" w:cs="华文仿宋"/>
          <w:sz w:val="30"/>
          <w:szCs w:val="30"/>
        </w:rPr>
        <w:t>万元，其他资本性支出</w:t>
      </w:r>
      <w:r>
        <w:rPr>
          <w:rFonts w:hint="eastAsia" w:eastAsia="华文仿宋"/>
        </w:rPr>
        <w:t>255.4</w:t>
      </w:r>
      <w:r>
        <w:rPr>
          <w:rFonts w:hint="eastAsia" w:ascii="华文仿宋" w:hAnsi="华文仿宋" w:eastAsia="华文仿宋" w:cs="华文仿宋"/>
          <w:sz w:val="30"/>
          <w:szCs w:val="30"/>
        </w:rPr>
        <w:t>万元，对企事业单位的补贴支出0万元，债务利息支出0万元。</w:t>
      </w:r>
    </w:p>
    <w:p>
      <w:pPr>
        <w:spacing w:line="600" w:lineRule="exact"/>
        <w:ind w:left="600"/>
        <w:rPr>
          <w:rFonts w:ascii="宋体" w:hAnsi="宋体" w:cs="华文仿宋"/>
          <w:sz w:val="30"/>
          <w:szCs w:val="30"/>
        </w:rPr>
      </w:pPr>
      <w:r>
        <w:rPr>
          <w:rFonts w:hint="eastAsia" w:ascii="宋体" w:hAnsi="宋体" w:cs="华文仿宋"/>
          <w:sz w:val="30"/>
          <w:szCs w:val="30"/>
        </w:rPr>
        <w:t xml:space="preserve">（三）政府性基金预算收支决算情况说明 </w:t>
      </w:r>
    </w:p>
    <w:p>
      <w:pPr>
        <w:spacing w:line="600" w:lineRule="exact"/>
        <w:ind w:firstLine="600" w:firstLineChars="200"/>
        <w:rPr>
          <w:rFonts w:hint="eastAsia" w:ascii="宋体" w:hAnsi="宋体" w:cs="华文仿宋"/>
          <w:sz w:val="30"/>
          <w:szCs w:val="30"/>
        </w:rPr>
      </w:pPr>
      <w:r>
        <w:rPr>
          <w:rFonts w:hint="eastAsia" w:ascii="宋体" w:hAnsi="宋体" w:cs="华文仿宋"/>
          <w:sz w:val="30"/>
          <w:szCs w:val="30"/>
        </w:rPr>
        <w:t>2017年度政府性基金预算财政拨款收入</w:t>
      </w:r>
      <w:r>
        <w:rPr>
          <w:rFonts w:hint="eastAsia" w:eastAsia="仿宋_GB2312"/>
        </w:rPr>
        <w:t>6194.78</w:t>
      </w:r>
      <w:r>
        <w:rPr>
          <w:rFonts w:hint="eastAsia" w:ascii="仿宋_GB2312" w:eastAsia="仿宋_GB2312"/>
          <w:sz w:val="32"/>
          <w:szCs w:val="32"/>
        </w:rPr>
        <w:t>万元，</w:t>
      </w:r>
      <w:r>
        <w:rPr>
          <w:rFonts w:hint="eastAsia" w:ascii="华文仿宋" w:hAnsi="华文仿宋" w:eastAsia="华文仿宋" w:cs="华文仿宋"/>
          <w:sz w:val="30"/>
          <w:szCs w:val="30"/>
        </w:rPr>
        <w:t>比2016年减少4836.11万元，下降43.84%，下降的原因为基础设施建设资金减少；比2017年年初预算数增加6194.78万元，增长100%，增长的原因为基础设施建设资金增加。</w:t>
      </w:r>
    </w:p>
    <w:p>
      <w:pPr>
        <w:spacing w:line="600" w:lineRule="exact"/>
        <w:ind w:firstLine="640" w:firstLineChars="200"/>
        <w:rPr>
          <w:rFonts w:ascii="华文仿宋" w:hAnsi="华文仿宋" w:eastAsia="华文仿宋" w:cs="华文仿宋"/>
          <w:sz w:val="30"/>
          <w:szCs w:val="30"/>
        </w:rPr>
      </w:pPr>
      <w:r>
        <w:rPr>
          <w:rFonts w:hint="eastAsia" w:ascii="仿宋_GB2312" w:eastAsia="仿宋_GB2312"/>
          <w:sz w:val="32"/>
          <w:szCs w:val="32"/>
        </w:rPr>
        <w:t>府性基金预算财政拨款支出</w:t>
      </w:r>
      <w:r>
        <w:rPr>
          <w:rFonts w:hint="eastAsia" w:eastAsia="仿宋_GB2312"/>
        </w:rPr>
        <w:t>6194.78</w:t>
      </w:r>
      <w:r>
        <w:rPr>
          <w:rFonts w:hint="eastAsia" w:ascii="仿宋_GB2312" w:eastAsia="仿宋_GB2312"/>
          <w:sz w:val="32"/>
          <w:szCs w:val="32"/>
        </w:rPr>
        <w:t>万元，</w:t>
      </w:r>
      <w:r>
        <w:rPr>
          <w:rFonts w:hint="eastAsia" w:ascii="华文仿宋" w:hAnsi="华文仿宋" w:eastAsia="华文仿宋" w:cs="华文仿宋"/>
          <w:sz w:val="30"/>
          <w:szCs w:val="30"/>
        </w:rPr>
        <w:t>比2016年减少4836.11万元，下降43.84%，下降的原因为基础设施建设资金减少；比2017年年初预算数增加6194.78万元，增长100%，增长的原因为基础设施建设资金增加。</w:t>
      </w:r>
    </w:p>
    <w:p>
      <w:pPr>
        <w:spacing w:line="600" w:lineRule="exact"/>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（四）政府性基金预算</w:t>
      </w:r>
      <w:r>
        <w:rPr>
          <w:rFonts w:hint="eastAsia" w:ascii="华文仿宋" w:hAnsi="华文仿宋" w:eastAsia="华文仿宋" w:cs="华文仿宋"/>
          <w:sz w:val="30"/>
          <w:szCs w:val="30"/>
          <w:lang w:eastAsia="zh-CN"/>
        </w:rPr>
        <w:t>支出</w:t>
      </w:r>
      <w:r>
        <w:rPr>
          <w:rFonts w:hint="eastAsia" w:ascii="华文仿宋" w:hAnsi="华文仿宋" w:eastAsia="华文仿宋" w:cs="华文仿宋"/>
          <w:sz w:val="30"/>
          <w:szCs w:val="30"/>
        </w:rPr>
        <w:t>决算情况说明</w:t>
      </w:r>
    </w:p>
    <w:p>
      <w:pPr>
        <w:spacing w:line="600" w:lineRule="exact"/>
        <w:ind w:firstLine="640" w:firstLineChars="200"/>
        <w:rPr>
          <w:rFonts w:ascii="华文仿宋" w:hAnsi="华文仿宋" w:eastAsia="华文仿宋" w:cs="华文仿宋"/>
          <w:sz w:val="30"/>
          <w:szCs w:val="30"/>
        </w:rPr>
      </w:pPr>
      <w:r>
        <w:rPr>
          <w:rFonts w:hint="eastAsia" w:ascii="仿宋_GB2312" w:eastAsia="仿宋_GB2312"/>
          <w:sz w:val="32"/>
          <w:szCs w:val="32"/>
        </w:rPr>
        <w:t>2017年度，政府性基金预算财政拨款支出</w:t>
      </w:r>
      <w:r>
        <w:rPr>
          <w:rFonts w:hint="eastAsia" w:eastAsia="仿宋_GB2312"/>
        </w:rPr>
        <w:t>6194.78</w:t>
      </w:r>
      <w:r>
        <w:rPr>
          <w:rFonts w:hint="eastAsia" w:ascii="仿宋_GB2312" w:eastAsia="仿宋_GB2312"/>
          <w:sz w:val="32"/>
          <w:szCs w:val="32"/>
        </w:rPr>
        <w:t>万元，</w:t>
      </w:r>
      <w:r>
        <w:rPr>
          <w:rFonts w:hint="eastAsia" w:ascii="华文仿宋" w:hAnsi="华文仿宋" w:eastAsia="华文仿宋" w:cs="华文仿宋"/>
          <w:sz w:val="30"/>
          <w:szCs w:val="30"/>
        </w:rPr>
        <w:t>比2016年减少4836.11万元，下降43.84%，下降的原因为基础设施建设资金减少；比2017年年初预算数增加6194.78万元，增长100%，增长的原因为基础设施建设资金增加。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按功能分类科目：</w:t>
      </w:r>
    </w:p>
    <w:p>
      <w:pPr>
        <w:spacing w:line="600" w:lineRule="exact"/>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2120801征地和拆迁补偿支出5266.38万元</w:t>
      </w:r>
    </w:p>
    <w:p>
      <w:pPr>
        <w:spacing w:line="600" w:lineRule="exact"/>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2120901</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t>城市公共设施625.4万元</w:t>
      </w:r>
    </w:p>
    <w:p>
      <w:pPr>
        <w:spacing w:line="600" w:lineRule="exact"/>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2121499</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t>其他污水处理费安排的支出60万元</w:t>
      </w:r>
    </w:p>
    <w:p>
      <w:pPr>
        <w:spacing w:line="600" w:lineRule="exact"/>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2310411</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t>国有土地使用权出让金债务还本支出243万元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按经济分类科目：</w:t>
      </w:r>
    </w:p>
    <w:p>
      <w:pPr>
        <w:spacing w:line="600" w:lineRule="exact"/>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工资福利支出0万元，商品和服务支出0万元，对个人和家庭的补助支出0万元，基本建设支出0万元，其他资本性支出6194.78万元，对企事业单位的补贴支出0万元，债务利息支出0万元。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spacing w:line="600" w:lineRule="exact"/>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年末结转和结余162.49万元，比2016年减少759.81万元，下降82.38%，减少的原因为拨入的苏通小微园专项资金、白杨河一期项目资金全部支付完毕，电力附加资金因工程进度原因无法进行支付由市财政收回。其中财政拨款结转结余10万元。比2016年减少755.19万元，下降98.69%，下降的原因为减少的原因为拨入的苏通小微园专项资金、白杨河一期项目资金全部支付完毕，电力附加资金因工程进度原因无法进行支付由市财政收回。</w:t>
      </w:r>
    </w:p>
    <w:p>
      <w:pPr>
        <w:numPr>
          <w:ilvl w:val="0"/>
          <w:numId w:val="1"/>
        </w:numPr>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一般公共预算“三公”经费支出情况</w:t>
      </w:r>
    </w:p>
    <w:p>
      <w:pPr>
        <w:ind w:firstLine="640" w:firstLineChars="200"/>
        <w:rPr>
          <w:rFonts w:ascii="华文仿宋" w:hAnsi="华文仿宋" w:eastAsia="华文仿宋" w:cs="华文仿宋"/>
          <w:sz w:val="30"/>
          <w:szCs w:val="30"/>
        </w:rPr>
      </w:pPr>
      <w:r>
        <w:rPr>
          <w:rFonts w:hint="eastAsia" w:ascii="仿宋_GB2312" w:eastAsia="仿宋_GB2312"/>
          <w:sz w:val="32"/>
          <w:szCs w:val="32"/>
        </w:rPr>
        <w:t>2017年度，一般公共预算“三公”经费支出决算</w:t>
      </w:r>
      <w:r>
        <w:rPr>
          <w:rFonts w:hint="eastAsia" w:ascii="华文仿宋" w:hAnsi="华文仿宋" w:eastAsia="华文仿宋" w:cs="华文仿宋"/>
          <w:sz w:val="30"/>
          <w:szCs w:val="30"/>
        </w:rPr>
        <w:t>32.89</w:t>
      </w:r>
      <w:r>
        <w:rPr>
          <w:rFonts w:hint="eastAsia" w:ascii="仿宋_GB2312" w:eastAsia="仿宋_GB2312"/>
          <w:sz w:val="32"/>
          <w:szCs w:val="32"/>
        </w:rPr>
        <w:t>万元，</w:t>
      </w:r>
      <w:r>
        <w:rPr>
          <w:rFonts w:hint="eastAsia" w:ascii="华文仿宋" w:hAnsi="华文仿宋" w:eastAsia="华文仿宋" w:cs="华文仿宋"/>
          <w:sz w:val="30"/>
          <w:szCs w:val="30"/>
        </w:rPr>
        <w:t>比年初预算数增加21.97万元，增长201%，增长主要原因是：车辆老旧，维护成本过高；2017年“三公”经费支出比2016年增加4.91万元，增长17.55%，增长主要原因是：环保工作经费增加。</w:t>
      </w:r>
    </w:p>
    <w:p>
      <w:pPr>
        <w:spacing w:line="500" w:lineRule="exact"/>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 xml:space="preserve"> 1、因公出国（境）费0万元，占三公”经费支出总额的0%，比年初预算数增加0万元，增长0%，增长主要原因是：无此项支出；比2016年增加0万元，增长0%，增长主要原因是：无此项支出。新疆阜康产业园全年使用一般公共预算财政拨款安排的出国（境）团组0个，因公出国（境累计0人次。开支内容包括：无此项支出。</w:t>
      </w:r>
    </w:p>
    <w:p>
      <w:pPr>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 xml:space="preserve"> 2、公务用车购置及运行维护费26.07万元，占三公”经费支出总额的79.25%，比年初预算数增加18.51万元，增长244%，增长主要原因是：车辆维修金额增加；比2016年增加4.64万元，增长21.65%，增长主要原因是：车辆维修金额增加。单位一般公共财政拨款安排的公务用车购置量0辆，保有量为2辆。</w:t>
      </w:r>
    </w:p>
    <w:p>
      <w:pPr>
        <w:numPr>
          <w:ilvl w:val="0"/>
          <w:numId w:val="2"/>
        </w:numPr>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公务用车购置费0万元，比年初预算数增加0万元，增长0，增长主要原因是：无此项支出；比2016年增加0万元，增长0，增长主要原因是：无此项支出；</w:t>
      </w:r>
    </w:p>
    <w:p>
      <w:pPr>
        <w:rPr>
          <w:rFonts w:ascii="华文仿宋" w:hAnsi="华文仿宋" w:eastAsia="华文仿宋" w:cs="华文仿宋"/>
          <w:sz w:val="30"/>
          <w:szCs w:val="30"/>
        </w:rPr>
      </w:pPr>
      <w:r>
        <w:rPr>
          <w:rFonts w:hint="eastAsia" w:ascii="华文仿宋" w:hAnsi="华文仿宋" w:eastAsia="华文仿宋" w:cs="华文仿宋"/>
          <w:sz w:val="30"/>
          <w:szCs w:val="30"/>
        </w:rPr>
        <w:t xml:space="preserve">    （2）公务用车运行维护费26.07万元，比年初预算数增加18.51万元，增长244%，增长主要原因是：车辆老旧，维护成本过高；比2016年增加4.64万元，增长21.65%，增长主要原因是：车辆维修金额增加。。                                                                           </w:t>
      </w:r>
    </w:p>
    <w:p>
      <w:pPr>
        <w:spacing w:line="600" w:lineRule="exact"/>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 xml:space="preserve"> 3、公务接待费6.83万元，比年初预算数增加3.47万元，增长103%，增长主要原因是：</w:t>
      </w:r>
      <w:r>
        <w:rPr>
          <w:rFonts w:hint="eastAsia" w:ascii="仿宋" w:hAnsi="仿宋" w:eastAsia="仿宋" w:cs="仿宋"/>
          <w:sz w:val="30"/>
          <w:szCs w:val="30"/>
        </w:rPr>
        <w:t>由于业务量增加，致使接待略有增长</w:t>
      </w:r>
      <w:r>
        <w:rPr>
          <w:rFonts w:hint="eastAsia" w:ascii="华文仿宋" w:hAnsi="华文仿宋" w:eastAsia="华文仿宋" w:cs="华文仿宋"/>
          <w:sz w:val="30"/>
          <w:szCs w:val="30"/>
        </w:rPr>
        <w:t>；比2016年增加0.27万元，增长4.12%，增长主要原因是：</w:t>
      </w:r>
      <w:r>
        <w:rPr>
          <w:rFonts w:hint="eastAsia" w:ascii="仿宋" w:hAnsi="仿宋" w:eastAsia="仿宋" w:cs="仿宋"/>
          <w:sz w:val="30"/>
          <w:szCs w:val="30"/>
        </w:rPr>
        <w:t>由于业务量增加，致使接待略有增长。</w:t>
      </w:r>
      <w:r>
        <w:rPr>
          <w:rFonts w:hint="eastAsia" w:ascii="华文仿宋" w:hAnsi="华文仿宋" w:eastAsia="华文仿宋" w:cs="华文仿宋"/>
          <w:sz w:val="30"/>
          <w:szCs w:val="30"/>
        </w:rPr>
        <w:t>2017年国内接待费6.83万元，国内公务接待152批次，1050人，具体情况为主要用于招商引资接待。</w:t>
      </w:r>
    </w:p>
    <w:p>
      <w:pPr>
        <w:rPr>
          <w:rFonts w:ascii="华文仿宋" w:hAnsi="华文仿宋" w:eastAsia="华文仿宋" w:cs="华文仿宋"/>
          <w:sz w:val="30"/>
          <w:szCs w:val="30"/>
        </w:rPr>
      </w:pPr>
      <w:r>
        <w:rPr>
          <w:rFonts w:hint="eastAsia" w:ascii="华文仿宋" w:hAnsi="华文仿宋" w:eastAsia="华文仿宋" w:cs="华文仿宋"/>
          <w:sz w:val="30"/>
          <w:szCs w:val="30"/>
        </w:rPr>
        <w:t xml:space="preserve">    4、会议费支出0万元，比年初预算数增加0万元，增长0，增长主要原因是：无此项支出；比2016年增加0万元，增长0，增长主要原因是：无此项支出。</w:t>
      </w:r>
    </w:p>
    <w:p>
      <w:pPr>
        <w:rPr>
          <w:rFonts w:ascii="华文仿宋" w:hAnsi="华文仿宋" w:eastAsia="华文仿宋" w:cs="华文仿宋"/>
          <w:sz w:val="30"/>
          <w:szCs w:val="30"/>
        </w:rPr>
      </w:pPr>
      <w:r>
        <w:rPr>
          <w:rFonts w:hint="eastAsia" w:ascii="华文仿宋" w:hAnsi="华文仿宋" w:eastAsia="华文仿宋" w:cs="华文仿宋"/>
          <w:sz w:val="30"/>
          <w:szCs w:val="30"/>
        </w:rPr>
        <w:t xml:space="preserve">    5、培训费支出3.63万元，比年初预算数增加3.63万元，增长100%，增长主要原因是：培训业务增加；比2016年增加1.91万元，增加110.61%，下增加主要原因是：培训业务增加.</w:t>
      </w:r>
    </w:p>
    <w:p>
      <w:pPr>
        <w:spacing w:line="600" w:lineRule="exact"/>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（五）机关运行费情况说明</w:t>
      </w:r>
    </w:p>
    <w:p>
      <w:pPr>
        <w:ind w:firstLine="600" w:firstLineChars="200"/>
        <w:rPr>
          <w:rFonts w:ascii="华文仿宋" w:hAnsi="华文仿宋" w:eastAsia="华文仿宋" w:cs="华文仿宋"/>
          <w:sz w:val="30"/>
          <w:szCs w:val="30"/>
        </w:rPr>
      </w:pPr>
      <w:r>
        <w:rPr>
          <w:rFonts w:hint="eastAsia" w:ascii="华文仿宋" w:hAnsi="华文仿宋" w:eastAsia="华文仿宋" w:cs="华文仿宋"/>
          <w:sz w:val="30"/>
          <w:szCs w:val="30"/>
        </w:rPr>
        <w:t xml:space="preserve">2017年本单位机关运行经费支出169.95万元,与部门决算中行政单位和参照公务员管理的事业单位一般公共预算财政拨款基本支出中公用经费之和保持一致，比2016年增加89.91万元，增长112.33%，增长主要原因是：由于工作量增加，机关运行经费增长。 </w:t>
      </w:r>
    </w:p>
    <w:p>
      <w:pPr>
        <w:rPr>
          <w:rFonts w:ascii="华文仿宋" w:hAnsi="华文仿宋" w:eastAsia="华文仿宋" w:cs="华文仿宋"/>
          <w:sz w:val="32"/>
          <w:szCs w:val="32"/>
        </w:rPr>
      </w:pPr>
      <w:r>
        <w:rPr>
          <w:rFonts w:hint="eastAsia" w:ascii="华文仿宋" w:hAnsi="华文仿宋" w:eastAsia="华文仿宋" w:cs="华文仿宋"/>
          <w:sz w:val="30"/>
          <w:szCs w:val="30"/>
        </w:rPr>
        <w:t>（六）</w:t>
      </w:r>
      <w:r>
        <w:rPr>
          <w:rFonts w:hint="eastAsia" w:ascii="华文仿宋" w:hAnsi="华文仿宋" w:eastAsia="华文仿宋" w:cs="华文仿宋"/>
          <w:sz w:val="32"/>
          <w:szCs w:val="32"/>
        </w:rPr>
        <w:t>政府采购支出情况</w:t>
      </w:r>
    </w:p>
    <w:p>
      <w:pPr>
        <w:ind w:firstLine="640"/>
        <w:rPr>
          <w:rFonts w:ascii="华文仿宋" w:hAnsi="华文仿宋" w:eastAsia="华文仿宋" w:cs="华文仿宋"/>
          <w:sz w:val="32"/>
          <w:szCs w:val="32"/>
        </w:rPr>
      </w:pPr>
      <w:r>
        <w:rPr>
          <w:rFonts w:hint="eastAsia" w:ascii="华文仿宋" w:hAnsi="华文仿宋" w:eastAsia="华文仿宋" w:cs="华文仿宋"/>
          <w:sz w:val="32"/>
          <w:szCs w:val="32"/>
        </w:rPr>
        <w:t>2017年度，政府采购计划支出50.69万元，其中：政府采购货物支出0.33万元、政府采购货工程支出0万元、政府采购服务支出50.36万元。</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2017年度，政府采购实际支出50.69万元，其中：政府采购货物支出0.33万元、政府采购货工程支出0万元、政府采购服务支出50.36万元。</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 七、其他重要事项的情况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截至2017年12月31日，新疆阜康产业园管理委员会资产总计23435.78万元，其中：流动资产452.93万元，固定资产21982.85万元。房屋0平方米，价值0万元；共有车辆2辆，价值38.66万元，其中：部级领导干部用车0辆、一般公务用车2辆、一般执法执勤用车0辆、特种专业技术用车0辆、其他用车0辆（其他用车主要是：无其他车辆；单位价值50万元以上通用设备0台（套）、单位价值100万元以上专用设备2台（套），其他固定资产价值21471.92万元。</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（二）国有资产收益征缴情况说明</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截至2017年12月31日，新疆阜康产业园管理委员会资产有偿使用收入合计0万元，资产处置收入合计0万元。已缴国库0万元，已缴财政专户0万元。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（三）部门项目支出情况和项目绩效评价情况说明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2017</w:t>
      </w:r>
      <w:r>
        <w:rPr>
          <w:rFonts w:hint="eastAsia" w:ascii="仿宋_GB2312" w:hAnsi="宋体" w:eastAsia="仿宋_GB2312" w:cs="宋体"/>
          <w:kern w:val="0"/>
          <w:sz w:val="32"/>
          <w:szCs w:val="32"/>
        </w:rPr>
        <w:t>年度，本部门单位实行绩效管理的项目</w:t>
      </w:r>
      <w:r>
        <w:rPr>
          <w:rFonts w:hint="eastAsia" w:ascii="仿宋_GB2312" w:eastAsia="仿宋_GB2312"/>
          <w:sz w:val="32"/>
          <w:szCs w:val="32"/>
        </w:rPr>
        <w:t>0</w:t>
      </w:r>
      <w:r>
        <w:rPr>
          <w:rFonts w:hint="eastAsia" w:ascii="仿宋_GB2312" w:hAnsi="宋体" w:eastAsia="仿宋_GB2312" w:cs="宋体"/>
          <w:kern w:val="0"/>
          <w:sz w:val="32"/>
          <w:szCs w:val="32"/>
        </w:rPr>
        <w:t>个，涉及预算</w:t>
      </w:r>
      <w:r>
        <w:rPr>
          <w:rFonts w:hint="eastAsia" w:ascii="仿宋_GB2312" w:eastAsia="仿宋_GB2312"/>
          <w:sz w:val="32"/>
          <w:szCs w:val="32"/>
        </w:rPr>
        <w:t>0万元</w:t>
      </w:r>
      <w:r>
        <w:rPr>
          <w:rFonts w:hint="eastAsia" w:ascii="仿宋_GB2312" w:hAnsi="宋体" w:eastAsia="仿宋_GB2312" w:cs="宋体"/>
          <w:kern w:val="0"/>
          <w:sz w:val="32"/>
          <w:szCs w:val="32"/>
        </w:rPr>
        <w:t>，项目支出决算</w:t>
      </w:r>
      <w:r>
        <w:rPr>
          <w:rFonts w:hint="eastAsia" w:ascii="仿宋_GB2312" w:eastAsia="仿宋_GB2312"/>
          <w:sz w:val="32"/>
          <w:szCs w:val="32"/>
        </w:rPr>
        <w:t>0万元</w:t>
      </w:r>
      <w:r>
        <w:rPr>
          <w:rFonts w:hint="eastAsia" w:ascii="仿宋_GB2312" w:hAnsi="宋体" w:eastAsia="仿宋_GB2312" w:cs="宋体"/>
          <w:kern w:val="0"/>
          <w:sz w:val="32"/>
          <w:szCs w:val="32"/>
        </w:rPr>
        <w:t>。年末</w:t>
      </w:r>
      <w:r>
        <w:rPr>
          <w:rFonts w:hint="eastAsia" w:ascii="仿宋_GB2312" w:eastAsia="仿宋_GB2312"/>
          <w:sz w:val="32"/>
          <w:szCs w:val="32"/>
        </w:rPr>
        <w:t>本部门单位民生项目和重点支出项目的绩效评价开展情况及结果：无。</w:t>
      </w:r>
    </w:p>
    <w:p>
      <w:pPr>
        <w:spacing w:line="500" w:lineRule="exact"/>
        <w:jc w:val="center"/>
        <w:outlineLvl w:val="0"/>
        <w:rPr>
          <w:rFonts w:ascii="黑体" w:hAnsi="黑体" w:eastAsia="黑体"/>
          <w:b/>
          <w:bCs/>
          <w:sz w:val="32"/>
          <w:szCs w:val="32"/>
        </w:rPr>
      </w:pPr>
      <w:r>
        <w:rPr>
          <w:rFonts w:hint="eastAsia" w:ascii="黑体" w:hAnsi="黑体" w:eastAsia="黑体"/>
          <w:b/>
          <w:bCs/>
          <w:sz w:val="32"/>
          <w:szCs w:val="32"/>
        </w:rPr>
        <w:t>第三部分</w:t>
      </w:r>
      <w:r>
        <w:rPr>
          <w:rFonts w:ascii="黑体" w:hAnsi="黑体" w:eastAsia="黑体"/>
          <w:b/>
          <w:bCs/>
          <w:sz w:val="32"/>
          <w:szCs w:val="32"/>
        </w:rPr>
        <w:t xml:space="preserve"> </w:t>
      </w:r>
      <w:r>
        <w:rPr>
          <w:rFonts w:hint="eastAsia" w:ascii="黑体" w:hAnsi="黑体" w:eastAsia="黑体"/>
          <w:b/>
          <w:bCs/>
          <w:sz w:val="32"/>
          <w:szCs w:val="32"/>
        </w:rPr>
        <w:t>专业名词解释</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本单位支出功能分类说明。</w:t>
      </w:r>
    </w:p>
    <w:p>
      <w:pPr>
        <w:spacing w:line="500" w:lineRule="exact"/>
        <w:ind w:firstLine="640" w:firstLineChars="200"/>
        <w:rPr>
          <w:rFonts w:ascii="仿宋_GB2312" w:eastAsia="仿宋_GB2312"/>
          <w:sz w:val="30"/>
          <w:szCs w:val="30"/>
        </w:rPr>
      </w:pPr>
      <w:r>
        <w:rPr>
          <w:rFonts w:hint="eastAsia" w:ascii="仿宋" w:hAnsi="仿宋" w:eastAsia="仿宋" w:cs="仿宋"/>
          <w:sz w:val="32"/>
          <w:szCs w:val="32"/>
        </w:rPr>
        <w:t>2080505机关事业单位基本养老保险缴费支出：</w:t>
      </w:r>
      <w:r>
        <w:rPr>
          <w:rFonts w:hint="eastAsia" w:ascii="仿宋_GB2312" w:eastAsia="仿宋_GB2312"/>
          <w:sz w:val="30"/>
          <w:szCs w:val="30"/>
        </w:rPr>
        <w:t>反映财政部门集中安排的事业单位基本医疗保险缴费经费，未参加医疗保险的事业单位的公费医疗经费，按国家规定享受离休人员待遇的医疗经费。</w:t>
      </w:r>
    </w:p>
    <w:p>
      <w:pPr>
        <w:spacing w:line="360" w:lineRule="auto"/>
        <w:ind w:firstLine="960" w:firstLineChars="300"/>
        <w:rPr>
          <w:rFonts w:ascii="仿宋_GB2312" w:eastAsia="仿宋_GB2312"/>
          <w:sz w:val="30"/>
          <w:szCs w:val="30"/>
        </w:rPr>
      </w:pPr>
      <w:r>
        <w:rPr>
          <w:rFonts w:hint="eastAsia" w:ascii="仿宋" w:hAnsi="仿宋" w:eastAsia="仿宋" w:cs="仿宋"/>
          <w:sz w:val="32"/>
          <w:szCs w:val="32"/>
        </w:rPr>
        <w:t>2101101行政单位医疗：</w:t>
      </w:r>
      <w:r>
        <w:rPr>
          <w:rFonts w:hint="eastAsia" w:ascii="仿宋_GB2312" w:eastAsia="仿宋_GB2312"/>
          <w:sz w:val="30"/>
          <w:szCs w:val="30"/>
        </w:rPr>
        <w:t>反映财政部门集中安排的行政单位基本医疗保险缴费经费，未参加医疗保险的行政单位的公费医疗经费，按国家规定享受离休人员、红军老战士待遇人员的医疗经费。</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2101102</w:t>
      </w:r>
      <w:r>
        <w:rPr>
          <w:rFonts w:hint="eastAsia" w:ascii="仿宋_GB2312" w:eastAsia="仿宋_GB2312"/>
          <w:sz w:val="30"/>
          <w:szCs w:val="30"/>
        </w:rPr>
        <w:t>事业单位医疗：反映财政部门集中安排的事业单位基本医疗保险缴费经费，未参加医疗保险的事业单位的公费医疗经费，按国家规定享受离休人员待遇的医疗经费。</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2101103公务员医疗补助：反映财政部门集中安排的公务员医疗补助经费。</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2120101行政运行：反映行政单位（包括实行公务员管理的事业单位）的基本支出。</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2120199其他城乡社区管理事务支出：反映其他用于城乡社区管理事务方面的支出。</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2011308招商引资：反映用于招商引资、优化经济环境等方面的支出。</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2011399其他商贸事务支出：反映其他用于商贸事务方面的支出。</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2089901其他社会保障和就业支出：反映其他用于社会保障和就业方面的支出。</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2120199其他城乡社区管理事务支出：反映其他用于城乡社区管理事务方面的支出。</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2120399其他城乡社区公共设施支出：反映其他用于城乡社区公共设施方面的支出。</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2159999其他资源勘探信息等支出：反映其他用于资源勘探信息等方面的支出</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2310399地方政府其他一般债务还本支出：反映地方政府用于归还其他一般债务本金所发生的支出。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其他有关说明内容。</w:t>
      </w:r>
    </w:p>
    <w:p>
      <w:pPr>
        <w:spacing w:line="500" w:lineRule="exact"/>
        <w:ind w:firstLine="643" w:firstLineChars="200"/>
        <w:rPr>
          <w:rFonts w:ascii="仿宋_GB2312" w:eastAsia="仿宋_GB2312"/>
          <w:b/>
          <w:sz w:val="32"/>
          <w:szCs w:val="32"/>
        </w:rPr>
      </w:pPr>
    </w:p>
    <w:p>
      <w:pPr>
        <w:spacing w:line="500" w:lineRule="exact"/>
        <w:jc w:val="center"/>
        <w:outlineLvl w:val="0"/>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部门决算报表（见附表）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一、报表封面</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二、《收入支出决算总表》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三、《收入决算表》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五、《收入支出决算表》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六、《项目收入支出决算表》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七、《行政事业类项目收入支出决算表》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八、《基本建设类项目收入支出决算表》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九、《支出决算明细表》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十一、《项目支出决算明细表》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十二、《财政专户管理资金收入支出决算表》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十三、《财政拨款收入支出决算总表》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十四、《一般公共预算财政拨款收入支出决算表》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十五、《一般公共预算财政拨款支出决算明细表》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十六、《一般公共预算财政拨款基本支出决算明细表》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十七、《一般公共预算财政拨款项目支出决算明细表》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十八、《政府性基金预算财政拨款收入支出决算表》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十九、《政府性基金预算财政拨款支出决算明细表》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二十、《政府性基金预算财政拨款基本支出决算明细表》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二十一、《政府性基金预算财政拨款项目支出决算明细表》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二十二、《资产负债简表》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二十三、《资产情况表》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二十四、《国有资产收益征缴情况表》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二十五、《基本数字表》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二十六、《机构人员情况表》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二十七、《非税收入征缴情况表》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二十八、《部门决算相关信息统计表》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二十九、《政府采购情况表》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三十、《2017年度一般公共预算“三公”经费支出情况表》</w:t>
      </w:r>
    </w:p>
    <w:p/>
    <w:p>
      <w:pPr>
        <w:rPr>
          <w:rFonts w:ascii="华文仿宋" w:hAnsi="华文仿宋" w:eastAsia="华文仿宋" w:cs="华文仿宋"/>
          <w:sz w:val="30"/>
          <w:szCs w:val="30"/>
        </w:rPr>
      </w:pPr>
      <w:r>
        <w:rPr>
          <w:rFonts w:hint="eastAsia" w:ascii="华文仿宋" w:hAnsi="华文仿宋" w:eastAsia="华文仿宋" w:cs="华文仿宋"/>
          <w:b/>
          <w:bCs/>
          <w:sz w:val="30"/>
          <w:szCs w:val="30"/>
        </w:rPr>
        <w:t xml:space="preserve">   </w:t>
      </w:r>
      <w:r>
        <w:rPr>
          <w:rFonts w:hint="eastAsia" w:ascii="华文仿宋" w:hAnsi="华文仿宋" w:eastAsia="华文仿宋" w:cs="华文仿宋"/>
          <w:sz w:val="30"/>
          <w:szCs w:val="30"/>
        </w:rPr>
        <w:t xml:space="preserve"> </w:t>
      </w:r>
    </w:p>
    <w:p>
      <w:pPr>
        <w:spacing w:line="600" w:lineRule="exact"/>
        <w:ind w:firstLine="600" w:firstLineChars="200"/>
        <w:jc w:val="left"/>
        <w:rPr>
          <w:rFonts w:ascii="华文仿宋" w:hAnsi="华文仿宋" w:eastAsia="华文仿宋" w:cs="华文仿宋"/>
          <w:sz w:val="30"/>
          <w:szCs w:val="30"/>
        </w:rPr>
      </w:pPr>
      <w:r>
        <w:rPr>
          <w:rFonts w:hint="eastAsia" w:ascii="华文仿宋" w:hAnsi="华文仿宋" w:eastAsia="华文仿宋" w:cs="华文仿宋"/>
          <w:sz w:val="30"/>
          <w:szCs w:val="30"/>
        </w:rPr>
        <w:t>附件：</w:t>
      </w:r>
      <w:r>
        <w:fldChar w:fldCharType="begin"/>
      </w:r>
      <w:r>
        <w:instrText xml:space="preserve"> HYPERLINK "http://www.cj.gov.cn/wcm.files/upload/CMScj/201609/201609290924027.xls" \t "_blank" </w:instrText>
      </w:r>
      <w:r>
        <w:fldChar w:fldCharType="separate"/>
      </w:r>
      <w:r>
        <w:rPr>
          <w:rFonts w:hint="eastAsia" w:ascii="华文仿宋" w:hAnsi="华文仿宋" w:eastAsia="华文仿宋" w:cs="华文仿宋"/>
          <w:sz w:val="30"/>
          <w:szCs w:val="30"/>
        </w:rPr>
        <w:t>新疆阜康产业园管理委员会2017年部门决算报表</w:t>
      </w:r>
      <w:r>
        <w:rPr>
          <w:rFonts w:hint="eastAsia" w:ascii="华文仿宋" w:hAnsi="华文仿宋" w:eastAsia="华文仿宋" w:cs="华文仿宋"/>
          <w:sz w:val="30"/>
          <w:szCs w:val="30"/>
        </w:rPr>
        <w:fldChar w:fldCharType="end"/>
      </w:r>
    </w:p>
    <w:p>
      <w:pPr>
        <w:ind w:firstLine="600"/>
        <w:rPr>
          <w:rFonts w:ascii="华文仿宋" w:hAnsi="华文仿宋" w:eastAsia="华文仿宋" w:cs="华文仿宋"/>
          <w:sz w:val="30"/>
          <w:szCs w:val="30"/>
        </w:rPr>
      </w:pPr>
    </w:p>
    <w:p>
      <w:pPr>
        <w:ind w:firstLine="600"/>
        <w:rPr>
          <w:rFonts w:ascii="华文仿宋" w:hAnsi="华文仿宋" w:eastAsia="华文仿宋" w:cs="华文仿宋"/>
          <w:sz w:val="30"/>
          <w:szCs w:val="30"/>
        </w:rPr>
      </w:pPr>
    </w:p>
    <w:p>
      <w:pPr>
        <w:ind w:firstLine="600"/>
        <w:rPr>
          <w:rFonts w:ascii="华文仿宋" w:hAnsi="华文仿宋" w:eastAsia="华文仿宋" w:cs="华文仿宋"/>
          <w:sz w:val="30"/>
          <w:szCs w:val="30"/>
        </w:rPr>
      </w:pPr>
      <w:r>
        <w:rPr>
          <w:rFonts w:hint="eastAsia" w:ascii="华文仿宋" w:hAnsi="华文仿宋" w:eastAsia="华文仿宋" w:cs="华文仿宋"/>
          <w:sz w:val="30"/>
          <w:szCs w:val="30"/>
        </w:rPr>
        <w:t xml:space="preserve">                         新疆阜康产业园管理委员会</w:t>
      </w:r>
    </w:p>
    <w:p>
      <w:pPr>
        <w:ind w:firstLine="600"/>
        <w:rPr>
          <w:rFonts w:ascii="华文仿宋" w:hAnsi="华文仿宋" w:eastAsia="华文仿宋" w:cs="华文仿宋"/>
          <w:sz w:val="30"/>
          <w:szCs w:val="30"/>
        </w:rPr>
      </w:pPr>
      <w:r>
        <w:rPr>
          <w:rFonts w:hint="eastAsia" w:ascii="华文仿宋" w:hAnsi="华文仿宋" w:eastAsia="华文仿宋" w:cs="华文仿宋"/>
          <w:sz w:val="30"/>
          <w:szCs w:val="30"/>
        </w:rPr>
        <w:t xml:space="preserve">                             2018年8月28日</w:t>
      </w:r>
    </w:p>
    <w:p>
      <w:pPr>
        <w:ind w:firstLine="600"/>
        <w:rPr>
          <w:rFonts w:ascii="华文仿宋" w:hAnsi="华文仿宋" w:eastAsia="华文仿宋" w:cs="华文仿宋"/>
          <w:sz w:val="30"/>
          <w:szCs w:val="30"/>
        </w:rPr>
      </w:pPr>
    </w:p>
    <w:p>
      <w:pPr>
        <w:ind w:firstLine="600"/>
        <w:rPr>
          <w:rFonts w:ascii="华文仿宋" w:hAnsi="华文仿宋" w:eastAsia="华文仿宋" w:cs="华文仿宋"/>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hakuyoxingshu7000"/>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Quad Arrow 3073" o:spid="_x0000_s4097"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4EC472FE"/>
    <w:multiLevelType w:val="singleLevel"/>
    <w:tmpl w:val="4EC472FE"/>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C6A"/>
    <w:rsid w:val="00062C6A"/>
    <w:rsid w:val="0022086C"/>
    <w:rsid w:val="002E4D7E"/>
    <w:rsid w:val="003D0D19"/>
    <w:rsid w:val="0047787B"/>
    <w:rsid w:val="006D16AD"/>
    <w:rsid w:val="00F156DD"/>
    <w:rsid w:val="028E3DCC"/>
    <w:rsid w:val="15DD0FA2"/>
    <w:rsid w:val="26723EA0"/>
    <w:rsid w:val="29D708D2"/>
    <w:rsid w:val="30FC5AE3"/>
    <w:rsid w:val="3EED2F2C"/>
    <w:rsid w:val="41D50910"/>
    <w:rsid w:val="426417E7"/>
    <w:rsid w:val="5FCC7888"/>
    <w:rsid w:val="68B92CA8"/>
    <w:rsid w:val="70A7146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默认段落字体 Para Char"/>
    <w:basedOn w:val="1"/>
    <w:qFormat/>
    <w:uiPriority w:val="0"/>
    <w:pPr>
      <w:adjustRightInd w:val="0"/>
      <w:spacing w:line="360" w:lineRule="auto"/>
    </w:pPr>
    <w:rPr>
      <w:kern w:val="0"/>
      <w:sz w:val="24"/>
      <w:szCs w:val="20"/>
    </w:rPr>
  </w:style>
  <w:style w:type="character" w:customStyle="1" w:styleId="8">
    <w:name w:val="页脚 Char"/>
    <w:basedOn w:val="5"/>
    <w:link w:val="3"/>
    <w:semiHidden/>
    <w:qFormat/>
    <w:uiPriority w:val="0"/>
    <w:rPr>
      <w:sz w:val="18"/>
      <w:szCs w:val="18"/>
    </w:rPr>
  </w:style>
  <w:style w:type="character" w:customStyle="1" w:styleId="9">
    <w:name w:val="页眉 Char"/>
    <w:basedOn w:val="5"/>
    <w:link w:val="4"/>
    <w:semiHidden/>
    <w:qFormat/>
    <w:uiPriority w:val="0"/>
    <w:rPr>
      <w:sz w:val="18"/>
      <w:szCs w:val="18"/>
    </w:rPr>
  </w:style>
  <w:style w:type="character" w:customStyle="1" w:styleId="10">
    <w:name w:val="页码1"/>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1360</Words>
  <Characters>7758</Characters>
  <Lines>64</Lines>
  <Paragraphs>18</Paragraphs>
  <TotalTime>35</TotalTime>
  <ScaleCrop>false</ScaleCrop>
  <LinksUpToDate>false</LinksUpToDate>
  <CharactersWithSpaces>9100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2016-08-25T19:40:00Z</dcterms:created>
  <dc:creator>mayao</dc:creator>
  <cp:lastModifiedBy>落尘</cp:lastModifiedBy>
  <cp:lastPrinted>2018-08-16T19:30:00Z</cp:lastPrinted>
  <dcterms:modified xsi:type="dcterms:W3CDTF">2018-08-30T10:53:37Z</dcterms:modified>
  <dc:title>Administrator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